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charts/chart17.xml" ContentType="application/vnd.openxmlformats-officedocument.drawingml.chart+xml"/>
  <Override PartName="/word/charts/chart18.xml" ContentType="application/vnd.openxmlformats-officedocument.drawingml.chart+xml"/>
  <Override PartName="/word/charts/chart19.xml" ContentType="application/vnd.openxmlformats-officedocument.drawingml.chart+xml"/>
  <Override PartName="/word/charts/chart20.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933D0E" w14:textId="77777777" w:rsidR="003B792F" w:rsidRPr="00A5215D" w:rsidRDefault="003B792F" w:rsidP="003B792F">
      <w:bookmarkStart w:id="0" w:name="_Hlk86243114"/>
      <w:bookmarkStart w:id="1" w:name="_Hlk85993344"/>
      <w:r w:rsidRPr="004C2FAB">
        <w:rPr>
          <w:noProof/>
        </w:rPr>
        <w:drawing>
          <wp:anchor distT="0" distB="0" distL="114300" distR="114300" simplePos="0" relativeHeight="251660288" behindDoc="0" locked="0" layoutInCell="1" allowOverlap="1" wp14:anchorId="45A72CE0" wp14:editId="397174C7">
            <wp:simplePos x="0" y="0"/>
            <wp:positionH relativeFrom="column">
              <wp:posOffset>4404995</wp:posOffset>
            </wp:positionH>
            <wp:positionV relativeFrom="paragraph">
              <wp:posOffset>224790</wp:posOffset>
            </wp:positionV>
            <wp:extent cx="1381125" cy="904875"/>
            <wp:effectExtent l="0" t="0" r="9525" b="9525"/>
            <wp:wrapSquare wrapText="bothSides"/>
            <wp:docPr id="22" name="Obraz 22" descr="C:\Users\dell\Desktop\INNE PROJEKTY LGD 2018\STOWARZYSZENIE KGW GMINY LIMANOWA\DRUKARNIA\PROW-2014-2020-logo-k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ell\Desktop\INNE PROJEKTY LGD 2018\STOWARZYSZENIE KGW GMINY LIMANOWA\DRUKARNIA\PROW-2014-2020-logo-kolor.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81125" cy="9048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599F243" w14:textId="77777777" w:rsidR="003B792F" w:rsidRPr="00A5215D" w:rsidRDefault="003B792F" w:rsidP="003B792F">
      <w:r w:rsidRPr="008227A7">
        <w:rPr>
          <w:noProof/>
        </w:rPr>
        <w:drawing>
          <wp:anchor distT="0" distB="0" distL="114300" distR="114300" simplePos="0" relativeHeight="251658240" behindDoc="0" locked="0" layoutInCell="1" allowOverlap="1" wp14:anchorId="5099C33E" wp14:editId="35E41045">
            <wp:simplePos x="0" y="0"/>
            <wp:positionH relativeFrom="margin">
              <wp:posOffset>1976755</wp:posOffset>
            </wp:positionH>
            <wp:positionV relativeFrom="paragraph">
              <wp:posOffset>5715</wp:posOffset>
            </wp:positionV>
            <wp:extent cx="2055495" cy="838200"/>
            <wp:effectExtent l="0" t="0" r="1905" b="0"/>
            <wp:wrapSquare wrapText="bothSides"/>
            <wp:docPr id="23" name="Obraz 23" descr="C:\Users\dell\Desktop\KSOW AKTUALNE 14.06.2019\REALIZACJA\KSOW_tekst_transpar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ell\Desktop\KSOW AKTUALNE 14.06.2019\REALIZACJA\KSOW_tekst_transparent.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055495" cy="838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2FAB">
        <w:rPr>
          <w:noProof/>
        </w:rPr>
        <w:drawing>
          <wp:anchor distT="0" distB="0" distL="114300" distR="114300" simplePos="0" relativeHeight="251656192" behindDoc="0" locked="0" layoutInCell="1" allowOverlap="1" wp14:anchorId="0950EC61" wp14:editId="0088F964">
            <wp:simplePos x="0" y="0"/>
            <wp:positionH relativeFrom="margin">
              <wp:posOffset>118745</wp:posOffset>
            </wp:positionH>
            <wp:positionV relativeFrom="paragraph">
              <wp:posOffset>5715</wp:posOffset>
            </wp:positionV>
            <wp:extent cx="1255395" cy="838200"/>
            <wp:effectExtent l="0" t="0" r="1905" b="0"/>
            <wp:wrapSquare wrapText="bothSides"/>
            <wp:docPr id="24" name="Obraz 24" descr="C:\Users\dell\Desktop\INNE PROJEKTY LGD 2018\STOWARZYSZENIE KGW GMINY LIMANOWA\DRUKARNIA\flag_yellow_lo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dell\Desktop\INNE PROJEKTY LGD 2018\STOWARZYSZENIE KGW GMINY LIMANOWA\DRUKARNIA\flag_yellow_low.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55395" cy="838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DEFECAD" w14:textId="77777777" w:rsidR="003B792F" w:rsidRPr="00A5215D" w:rsidRDefault="003B792F" w:rsidP="003B792F"/>
    <w:p w14:paraId="58578EC0" w14:textId="77777777" w:rsidR="003B792F" w:rsidRDefault="003B792F" w:rsidP="003B792F">
      <w:pPr>
        <w:pStyle w:val="Nagwek"/>
        <w:tabs>
          <w:tab w:val="left" w:pos="930"/>
        </w:tabs>
        <w:jc w:val="center"/>
        <w:rPr>
          <w:rFonts w:ascii="Times New Roman" w:hAnsi="Times New Roman" w:cs="Times New Roman"/>
          <w:noProof/>
          <w:sz w:val="18"/>
          <w:szCs w:val="18"/>
        </w:rPr>
      </w:pPr>
    </w:p>
    <w:p w14:paraId="320C36CA" w14:textId="77777777" w:rsidR="003B792F" w:rsidRDefault="003B792F" w:rsidP="003B792F">
      <w:pPr>
        <w:pStyle w:val="Nagwek"/>
        <w:tabs>
          <w:tab w:val="left" w:pos="930"/>
        </w:tabs>
        <w:rPr>
          <w:rFonts w:ascii="Times New Roman" w:hAnsi="Times New Roman" w:cs="Times New Roman"/>
          <w:noProof/>
          <w:sz w:val="18"/>
          <w:szCs w:val="18"/>
        </w:rPr>
      </w:pPr>
    </w:p>
    <w:p w14:paraId="199EB176" w14:textId="77777777" w:rsidR="003B792F" w:rsidRPr="0037583E" w:rsidRDefault="003B792F" w:rsidP="003B792F">
      <w:pPr>
        <w:pStyle w:val="Nagwek"/>
        <w:tabs>
          <w:tab w:val="left" w:pos="930"/>
        </w:tabs>
        <w:jc w:val="center"/>
        <w:rPr>
          <w:rFonts w:ascii="Times New Roman" w:hAnsi="Times New Roman" w:cs="Times New Roman"/>
          <w:noProof/>
          <w:sz w:val="20"/>
          <w:szCs w:val="20"/>
        </w:rPr>
      </w:pPr>
      <w:bookmarkStart w:id="2" w:name="_GoBack"/>
      <w:bookmarkEnd w:id="2"/>
    </w:p>
    <w:bookmarkEnd w:id="0"/>
    <w:p w14:paraId="0AC74999" w14:textId="77777777" w:rsidR="00DE0B2A" w:rsidRPr="00934021" w:rsidRDefault="00DE0B2A" w:rsidP="00DE0B2A">
      <w:pPr>
        <w:spacing w:line="240" w:lineRule="auto"/>
        <w:jc w:val="center"/>
        <w:rPr>
          <w:rFonts w:ascii="Times New Roman" w:hAnsi="Times New Roman" w:cs="Times New Roman"/>
          <w:noProof/>
          <w:sz w:val="18"/>
          <w:szCs w:val="18"/>
        </w:rPr>
      </w:pPr>
      <w:r w:rsidRPr="00934021">
        <w:rPr>
          <w:rFonts w:ascii="Times New Roman" w:hAnsi="Times New Roman" w:cs="Times New Roman"/>
          <w:noProof/>
          <w:sz w:val="18"/>
          <w:szCs w:val="18"/>
        </w:rPr>
        <w:t>„Europejski Fundusz Rolny na rzecz Rozwoju Obszarów Wiejskich: Europa inwestująca w obszary wiejskie”</w:t>
      </w:r>
    </w:p>
    <w:p w14:paraId="1A5F26A9" w14:textId="77777777" w:rsidR="00DE0B2A" w:rsidRPr="00934021" w:rsidRDefault="00DE0B2A" w:rsidP="00DE0B2A">
      <w:pPr>
        <w:spacing w:line="240" w:lineRule="auto"/>
        <w:jc w:val="center"/>
        <w:rPr>
          <w:rFonts w:ascii="Times New Roman" w:hAnsi="Times New Roman" w:cs="Times New Roman"/>
          <w:noProof/>
          <w:sz w:val="18"/>
          <w:szCs w:val="18"/>
        </w:rPr>
      </w:pPr>
      <w:r w:rsidRPr="00934021">
        <w:rPr>
          <w:rFonts w:ascii="Times New Roman" w:hAnsi="Times New Roman" w:cs="Times New Roman"/>
          <w:noProof/>
          <w:sz w:val="18"/>
          <w:szCs w:val="18"/>
        </w:rPr>
        <w:t>Instytucja Zarządzająca Programem Rozwoju Obszarów Wiejskich na lata 2014 – 2020 - Minister Rolnictwa i Rozwoju Wsi.</w:t>
      </w:r>
    </w:p>
    <w:p w14:paraId="4F5ADE16" w14:textId="77777777" w:rsidR="00DE0B2A" w:rsidRDefault="00DE0B2A" w:rsidP="00DE0B2A">
      <w:pPr>
        <w:spacing w:line="240" w:lineRule="auto"/>
        <w:jc w:val="center"/>
      </w:pPr>
      <w:r w:rsidRPr="00934021">
        <w:rPr>
          <w:rFonts w:ascii="Times New Roman" w:hAnsi="Times New Roman" w:cs="Times New Roman"/>
          <w:noProof/>
          <w:sz w:val="18"/>
          <w:szCs w:val="18"/>
        </w:rPr>
        <w:t>Materiał opracowany przez Fundację  Socjometr  Laboratorium Rozwiązań Społecznych,  współfinansowany jest  ze środków Unii Europejskiej w ramach Schematu II Pomocy Technicznej ,,Krajowa Sieć Obszarów Wiejskich” Programu Rozwoju Obszarów Wiejskich na lata 2014-2020.</w:t>
      </w:r>
    </w:p>
    <w:p w14:paraId="740AA44C" w14:textId="77777777" w:rsidR="003B792F" w:rsidRDefault="003B792F" w:rsidP="003B792F">
      <w:pPr>
        <w:pStyle w:val="Nagwek"/>
      </w:pPr>
    </w:p>
    <w:p w14:paraId="574DF69D" w14:textId="77777777" w:rsidR="003B792F" w:rsidRDefault="003B792F" w:rsidP="003B792F"/>
    <w:p w14:paraId="64FABA60" w14:textId="77777777" w:rsidR="003B792F" w:rsidRDefault="003B792F" w:rsidP="003B792F">
      <w:pPr>
        <w:pStyle w:val="Tytu"/>
        <w:jc w:val="center"/>
        <w:rPr>
          <w:sz w:val="64"/>
          <w:szCs w:val="64"/>
        </w:rPr>
      </w:pPr>
      <w:r w:rsidRPr="00A5215D">
        <w:rPr>
          <w:sz w:val="64"/>
          <w:szCs w:val="64"/>
        </w:rPr>
        <w:t>Ewaluacja zewnętrzna małopolskich lokalnych strategii rozwoju</w:t>
      </w:r>
    </w:p>
    <w:p w14:paraId="01CCF0CF" w14:textId="77777777" w:rsidR="003B792F" w:rsidRPr="00A5215D" w:rsidRDefault="003B792F" w:rsidP="003B792F"/>
    <w:p w14:paraId="53599F49" w14:textId="09D196D8" w:rsidR="003B792F" w:rsidRPr="00DE0B2A" w:rsidRDefault="003B792F" w:rsidP="00DE0B2A">
      <w:pPr>
        <w:jc w:val="center"/>
        <w:rPr>
          <w:sz w:val="24"/>
          <w:szCs w:val="24"/>
        </w:rPr>
      </w:pPr>
      <w:r>
        <w:rPr>
          <w:noProof/>
          <w:sz w:val="160"/>
          <w:szCs w:val="160"/>
        </w:rPr>
        <w:drawing>
          <wp:inline distT="0" distB="0" distL="0" distR="0" wp14:anchorId="7EF01DB2" wp14:editId="70A8C37F">
            <wp:extent cx="4743450" cy="2332196"/>
            <wp:effectExtent l="0" t="0" r="0" b="0"/>
            <wp:docPr id="28" name="Obraz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758526" cy="2339609"/>
                    </a:xfrm>
                    <a:prstGeom prst="rect">
                      <a:avLst/>
                    </a:prstGeom>
                    <a:noFill/>
                    <a:ln>
                      <a:noFill/>
                    </a:ln>
                  </pic:spPr>
                </pic:pic>
              </a:graphicData>
            </a:graphic>
          </wp:inline>
        </w:drawing>
      </w:r>
      <w:r>
        <w:rPr>
          <w:noProof/>
        </w:rPr>
        <w:t xml:space="preserve"> </w:t>
      </w:r>
    </w:p>
    <w:p w14:paraId="30409CA5" w14:textId="4ED7A760" w:rsidR="003B792F" w:rsidRDefault="003B792F" w:rsidP="003B792F">
      <w:pPr>
        <w:jc w:val="center"/>
        <w:rPr>
          <w:sz w:val="24"/>
          <w:szCs w:val="24"/>
        </w:rPr>
      </w:pPr>
      <w:r>
        <w:rPr>
          <w:sz w:val="24"/>
          <w:szCs w:val="24"/>
        </w:rPr>
        <w:tab/>
      </w:r>
      <w:r>
        <w:rPr>
          <w:sz w:val="24"/>
          <w:szCs w:val="24"/>
        </w:rPr>
        <w:tab/>
      </w:r>
      <w:r>
        <w:rPr>
          <w:sz w:val="24"/>
          <w:szCs w:val="24"/>
        </w:rPr>
        <w:tab/>
      </w:r>
      <w:r w:rsidR="0036572D">
        <w:rPr>
          <w:noProof/>
          <w:sz w:val="24"/>
          <w:szCs w:val="24"/>
        </w:rPr>
        <w:drawing>
          <wp:inline distT="0" distB="0" distL="0" distR="0" wp14:anchorId="5C2E7CBC" wp14:editId="108163A0">
            <wp:extent cx="4905375" cy="876300"/>
            <wp:effectExtent l="0" t="0" r="9525" b="0"/>
            <wp:docPr id="29" name="Obraz 29" descr="C:\Users\user\AppData\Local\Temp\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AppData\Local\Temp\logo.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905375" cy="876300"/>
                    </a:xfrm>
                    <a:prstGeom prst="rect">
                      <a:avLst/>
                    </a:prstGeom>
                    <a:noFill/>
                    <a:ln>
                      <a:noFill/>
                    </a:ln>
                  </pic:spPr>
                </pic:pic>
              </a:graphicData>
            </a:graphic>
          </wp:inline>
        </w:drawing>
      </w:r>
      <w:r>
        <w:rPr>
          <w:sz w:val="24"/>
          <w:szCs w:val="24"/>
        </w:rPr>
        <w:tab/>
      </w:r>
    </w:p>
    <w:p w14:paraId="04A0D7CF" w14:textId="1560D860" w:rsidR="003B792F" w:rsidRDefault="003B792F" w:rsidP="003B792F">
      <w:pPr>
        <w:jc w:val="center"/>
        <w:rPr>
          <w:sz w:val="24"/>
          <w:szCs w:val="24"/>
        </w:rPr>
      </w:pPr>
      <w:r>
        <w:rPr>
          <w:sz w:val="24"/>
          <w:szCs w:val="24"/>
        </w:rPr>
        <w:t>Kraków 2021</w:t>
      </w:r>
      <w:r>
        <w:rPr>
          <w:sz w:val="24"/>
          <w:szCs w:val="24"/>
        </w:rPr>
        <w:br w:type="page"/>
      </w:r>
    </w:p>
    <w:p w14:paraId="2983C7C3" w14:textId="77777777" w:rsidR="003B792F" w:rsidRDefault="003B792F" w:rsidP="003B792F">
      <w:pPr>
        <w:rPr>
          <w:sz w:val="24"/>
          <w:szCs w:val="24"/>
        </w:rPr>
      </w:pPr>
    </w:p>
    <w:p w14:paraId="3F935A15" w14:textId="77777777" w:rsidR="003B792F" w:rsidRDefault="003B792F" w:rsidP="003B792F">
      <w:pPr>
        <w:rPr>
          <w:sz w:val="24"/>
          <w:szCs w:val="24"/>
        </w:rPr>
      </w:pPr>
      <w:r>
        <w:rPr>
          <w:sz w:val="24"/>
          <w:szCs w:val="24"/>
        </w:rPr>
        <w:t>Raport opracowany w ramach projektu „Ewaluacja zewnętrzna małopolskich lokalnych strategii rozwoju” realizowanego przez Federację LGD Małopolska.</w:t>
      </w:r>
    </w:p>
    <w:p w14:paraId="12F3B418" w14:textId="77777777" w:rsidR="003B792F" w:rsidRDefault="003B792F" w:rsidP="003B792F">
      <w:pPr>
        <w:rPr>
          <w:sz w:val="24"/>
          <w:szCs w:val="24"/>
        </w:rPr>
      </w:pPr>
    </w:p>
    <w:p w14:paraId="2A50B5BE" w14:textId="77777777" w:rsidR="003B792F" w:rsidRDefault="003B792F" w:rsidP="003B792F">
      <w:pPr>
        <w:rPr>
          <w:sz w:val="24"/>
          <w:szCs w:val="24"/>
        </w:rPr>
      </w:pPr>
    </w:p>
    <w:p w14:paraId="7558F643" w14:textId="77777777" w:rsidR="003B792F" w:rsidRDefault="003B792F" w:rsidP="003B792F">
      <w:pPr>
        <w:rPr>
          <w:sz w:val="24"/>
          <w:szCs w:val="24"/>
        </w:rPr>
      </w:pPr>
    </w:p>
    <w:p w14:paraId="70EC6A0A" w14:textId="77777777" w:rsidR="003B792F" w:rsidRDefault="003B792F" w:rsidP="003B792F">
      <w:pPr>
        <w:rPr>
          <w:sz w:val="24"/>
          <w:szCs w:val="24"/>
        </w:rPr>
      </w:pPr>
    </w:p>
    <w:p w14:paraId="38ACEBA8" w14:textId="77777777" w:rsidR="003B792F" w:rsidRDefault="003B792F" w:rsidP="003B792F">
      <w:pPr>
        <w:rPr>
          <w:sz w:val="24"/>
          <w:szCs w:val="24"/>
        </w:rPr>
      </w:pPr>
    </w:p>
    <w:p w14:paraId="5CD966C5" w14:textId="77777777" w:rsidR="003B792F" w:rsidRDefault="003B792F" w:rsidP="003B792F">
      <w:pPr>
        <w:rPr>
          <w:sz w:val="24"/>
          <w:szCs w:val="24"/>
        </w:rPr>
      </w:pPr>
    </w:p>
    <w:p w14:paraId="1B486C22" w14:textId="77777777" w:rsidR="003B792F" w:rsidRDefault="003B792F" w:rsidP="003B792F">
      <w:pPr>
        <w:rPr>
          <w:sz w:val="24"/>
          <w:szCs w:val="24"/>
        </w:rPr>
      </w:pPr>
    </w:p>
    <w:p w14:paraId="446922A7" w14:textId="77777777" w:rsidR="003B792F" w:rsidRDefault="003B792F" w:rsidP="003B792F">
      <w:pPr>
        <w:rPr>
          <w:sz w:val="24"/>
          <w:szCs w:val="24"/>
        </w:rPr>
      </w:pPr>
      <w:r>
        <w:rPr>
          <w:sz w:val="24"/>
          <w:szCs w:val="24"/>
        </w:rPr>
        <w:t xml:space="preserve">Odwiedź portal KSOW – </w:t>
      </w:r>
      <w:hyperlink r:id="rId15" w:history="1">
        <w:r w:rsidRPr="002A313B">
          <w:rPr>
            <w:rStyle w:val="Hipercze"/>
            <w:sz w:val="24"/>
            <w:szCs w:val="24"/>
          </w:rPr>
          <w:t>www.ksow.pl</w:t>
        </w:r>
      </w:hyperlink>
    </w:p>
    <w:p w14:paraId="10633364" w14:textId="77777777" w:rsidR="003B792F" w:rsidRDefault="003B792F" w:rsidP="003B792F">
      <w:pPr>
        <w:rPr>
          <w:sz w:val="24"/>
          <w:szCs w:val="24"/>
        </w:rPr>
      </w:pPr>
      <w:r>
        <w:rPr>
          <w:sz w:val="24"/>
          <w:szCs w:val="24"/>
        </w:rPr>
        <w:t>Zostań Partnerem Krajowej Sieci Obszarów Wiejskich</w:t>
      </w:r>
    </w:p>
    <w:p w14:paraId="48B74B2F" w14:textId="77777777" w:rsidR="003B792F" w:rsidRDefault="003B792F" w:rsidP="003B792F">
      <w:pPr>
        <w:rPr>
          <w:sz w:val="24"/>
          <w:szCs w:val="24"/>
        </w:rPr>
      </w:pPr>
    </w:p>
    <w:bookmarkEnd w:id="1"/>
    <w:p w14:paraId="3ACC2B55" w14:textId="77777777" w:rsidR="003B792F" w:rsidRPr="00A5215D" w:rsidRDefault="003B792F" w:rsidP="003B792F">
      <w:pPr>
        <w:rPr>
          <w:sz w:val="24"/>
          <w:szCs w:val="24"/>
        </w:rPr>
      </w:pPr>
    </w:p>
    <w:p w14:paraId="08CEA9FC" w14:textId="7B5BD0A1" w:rsidR="003B792F" w:rsidRDefault="00162A24" w:rsidP="003B792F">
      <w:r>
        <w:br w:type="page"/>
      </w:r>
    </w:p>
    <w:p w14:paraId="4DCD8277" w14:textId="4AF201B4" w:rsidR="00F46714" w:rsidRDefault="008B5877" w:rsidP="003B792F">
      <w:pPr>
        <w:pStyle w:val="Nagwek1"/>
        <w:ind w:left="360"/>
      </w:pPr>
      <w:bookmarkStart w:id="3" w:name="_Toc87431540"/>
      <w:r>
        <w:lastRenderedPageBreak/>
        <w:t xml:space="preserve">1. </w:t>
      </w:r>
      <w:r w:rsidR="00F46714" w:rsidRPr="00F53577">
        <w:t>Streszczenie najważniejszych wyników badania</w:t>
      </w:r>
      <w:bookmarkEnd w:id="3"/>
    </w:p>
    <w:p w14:paraId="469A85D7" w14:textId="77777777" w:rsidR="005D416E" w:rsidRDefault="005D416E" w:rsidP="00D171BC">
      <w:pPr>
        <w:pStyle w:val="Akapitzlist"/>
        <w:numPr>
          <w:ilvl w:val="0"/>
          <w:numId w:val="25"/>
        </w:numPr>
        <w:pBdr>
          <w:top w:val="nil"/>
          <w:left w:val="nil"/>
          <w:bottom w:val="nil"/>
          <w:right w:val="nil"/>
          <w:between w:val="nil"/>
        </w:pBdr>
        <w:spacing w:after="0" w:line="360" w:lineRule="auto"/>
        <w:jc w:val="both"/>
      </w:pPr>
      <w:r w:rsidRPr="00F53577">
        <w:t>Obszar LGD zamieszkuje 103 374 mieszkańców. Najliczniej zaludnioną gminą LGD jest Zabierzów – 27 065 mieszkańców, najmniej ludności zamieszkuje w Świątnikach Górnych. Liczba mieszkańców we wszystkich gminach wchodzących w skład LGD z roku na rok się zwiększa, tym samym na przestrzeni lat zwiększyła się liczba mieszkańców obszaru LGD.</w:t>
      </w:r>
    </w:p>
    <w:p w14:paraId="310D53BC" w14:textId="77777777" w:rsidR="005D416E" w:rsidRDefault="005D416E" w:rsidP="00D171BC">
      <w:pPr>
        <w:pStyle w:val="Akapitzlist"/>
        <w:numPr>
          <w:ilvl w:val="0"/>
          <w:numId w:val="25"/>
        </w:numPr>
        <w:pBdr>
          <w:top w:val="nil"/>
          <w:left w:val="nil"/>
          <w:bottom w:val="nil"/>
          <w:right w:val="nil"/>
          <w:between w:val="nil"/>
        </w:pBdr>
        <w:spacing w:after="0" w:line="360" w:lineRule="auto"/>
        <w:jc w:val="both"/>
      </w:pPr>
      <w:r>
        <w:t>P</w:t>
      </w:r>
      <w:r w:rsidRPr="00F53577">
        <w:t xml:space="preserve">ołowa gmin wchodzących w skład LGD osiągnęła wartość wskaźnika poniżej średniej krajowej – Świątniki Górne, Liszki i Czernichów. Pozostałe gminy osiągnęły wynik powyżej średniej dla kraju, ale żadna z gmin nie przekroczyła progu 150% wartości wskaźnika </w:t>
      </w:r>
      <w:proofErr w:type="spellStart"/>
      <w:r w:rsidRPr="00F53577">
        <w:t>Gg</w:t>
      </w:r>
      <w:proofErr w:type="spellEnd"/>
      <w:r w:rsidRPr="00F53577">
        <w:t>, co oznacza, że wszystkie otrzymują subwencje z budżetu państwa.</w:t>
      </w:r>
    </w:p>
    <w:p w14:paraId="675229D6" w14:textId="32382B0E" w:rsidR="005D416E" w:rsidRDefault="005D416E" w:rsidP="00D171BC">
      <w:pPr>
        <w:pStyle w:val="Akapitzlist"/>
        <w:numPr>
          <w:ilvl w:val="0"/>
          <w:numId w:val="25"/>
        </w:numPr>
        <w:pBdr>
          <w:top w:val="nil"/>
          <w:left w:val="nil"/>
          <w:bottom w:val="nil"/>
          <w:right w:val="nil"/>
          <w:between w:val="nil"/>
        </w:pBdr>
        <w:spacing w:after="0" w:line="360" w:lineRule="auto"/>
        <w:jc w:val="both"/>
      </w:pPr>
      <w:r>
        <w:t>Gminami</w:t>
      </w:r>
      <w:r w:rsidRPr="00F53577">
        <w:t xml:space="preserve"> z najwyższymi wydatkami na mieszkańca w 2019 r. były Mogilany </w:t>
      </w:r>
      <w:r>
        <w:t xml:space="preserve"> i </w:t>
      </w:r>
      <w:r w:rsidRPr="00F53577">
        <w:t xml:space="preserve">Zabierzów, </w:t>
      </w:r>
      <w:r>
        <w:t>a</w:t>
      </w:r>
      <w:r w:rsidR="00533122">
        <w:t> </w:t>
      </w:r>
      <w:r>
        <w:t xml:space="preserve">najniższymi były Liszki. </w:t>
      </w:r>
      <w:r w:rsidRPr="00F53577">
        <w:t>Pozytywnym trendem jest systematyczny wzrost wydatków gmina na mieszkańca na przestrzeni lat (z niewielkimi wyjątkami). Pomiędzy 2015 a 2019 rokiem wzrost ten wyniósł ponad 2 tys. zł w każdej gminie oraz ponad 3 tys. zł w Mogilanach, która odnotowała najwyższy wzrost wydatków w tym okresie.</w:t>
      </w:r>
    </w:p>
    <w:p w14:paraId="561BEF13" w14:textId="77777777" w:rsidR="005D416E" w:rsidRDefault="005D416E" w:rsidP="00D171BC">
      <w:pPr>
        <w:pStyle w:val="Akapitzlist"/>
        <w:numPr>
          <w:ilvl w:val="0"/>
          <w:numId w:val="25"/>
        </w:numPr>
        <w:pBdr>
          <w:top w:val="nil"/>
          <w:left w:val="nil"/>
          <w:bottom w:val="nil"/>
          <w:right w:val="nil"/>
          <w:between w:val="nil"/>
        </w:pBdr>
        <w:spacing w:after="0" w:line="360" w:lineRule="auto"/>
        <w:jc w:val="both"/>
      </w:pPr>
      <w:r w:rsidRPr="00F53577">
        <w:t>Rynek pracy obszaru LGD w 2019 r. obejmował 23 134 osoby pracujące z czego prawie połowa to pracujący w Zabierzowie (11 705), który ma tym samym największy rynek pracy spośród gmin zrzeszonych w LGD.</w:t>
      </w:r>
      <w:r>
        <w:t xml:space="preserve"> </w:t>
      </w:r>
      <w:r w:rsidRPr="00F53577">
        <w:t xml:space="preserve">Liczba pracujących kobiet jest mniejsza niż pracujących mężczyzn we wszystkich gminach LGD za wyjątkiem Czernichowa. Pozytywnym trendem jest wzrost liczby pracujących we wszystkich gminach wchodzących w skład LGD w ciągu ostatnich 5 lat.  </w:t>
      </w:r>
    </w:p>
    <w:p w14:paraId="08AFA12B" w14:textId="3A7B6666" w:rsidR="005D416E" w:rsidRDefault="005D416E" w:rsidP="00D171BC">
      <w:pPr>
        <w:pStyle w:val="Akapitzlist"/>
        <w:numPr>
          <w:ilvl w:val="0"/>
          <w:numId w:val="25"/>
        </w:numPr>
        <w:pBdr>
          <w:top w:val="nil"/>
          <w:left w:val="nil"/>
          <w:bottom w:val="nil"/>
          <w:right w:val="nil"/>
          <w:between w:val="nil"/>
        </w:pBdr>
        <w:spacing w:after="0" w:line="360" w:lineRule="auto"/>
        <w:jc w:val="both"/>
      </w:pPr>
      <w:r w:rsidRPr="00F53577">
        <w:t>Najlepsza sytuacja pod względem odsetka bezrobotnych jest w Zabie</w:t>
      </w:r>
      <w:r>
        <w:t>rzowie, Czernichowie i</w:t>
      </w:r>
      <w:r w:rsidR="00533122">
        <w:t> </w:t>
      </w:r>
      <w:r>
        <w:t>Liczkach, n</w:t>
      </w:r>
      <w:r w:rsidRPr="00F53577">
        <w:t>ajmniej korzystna sytuacja jest w Skawinie</w:t>
      </w:r>
      <w:r>
        <w:t xml:space="preserve">. </w:t>
      </w:r>
      <w:r w:rsidRPr="00F53577">
        <w:t>Podobnie, jak w przypadku liczby osób pracujących, sytuacja kobiet jest mniej korzystna od sytuacji mężczyzn – odsetek bezrobotnych kobiet jest wyższy niż mężczyzn. Pozytywnym zjawiskiem jest spadek odsetka osób bezrobotnych na obszarze wszystkich gmin zrzeszonych w LGD.</w:t>
      </w:r>
    </w:p>
    <w:p w14:paraId="54C6AC5C" w14:textId="77777777" w:rsidR="005D416E" w:rsidRDefault="005D416E" w:rsidP="00D171BC">
      <w:pPr>
        <w:pStyle w:val="Akapitzlist"/>
        <w:numPr>
          <w:ilvl w:val="0"/>
          <w:numId w:val="25"/>
        </w:numPr>
        <w:pBdr>
          <w:top w:val="nil"/>
          <w:left w:val="nil"/>
          <w:bottom w:val="nil"/>
          <w:right w:val="nil"/>
          <w:between w:val="nil"/>
        </w:pBdr>
        <w:spacing w:after="0" w:line="360" w:lineRule="auto"/>
        <w:jc w:val="both"/>
      </w:pPr>
      <w:r w:rsidRPr="00F53577">
        <w:t xml:space="preserve">Pod względem liczby podmiotów gospodarki narodowej w rejestrze REGON </w:t>
      </w:r>
      <w:r>
        <w:t>najkorzystniej wypada Zabierzów, a n</w:t>
      </w:r>
      <w:r w:rsidRPr="00F53577">
        <w:t xml:space="preserve">ajmniej </w:t>
      </w:r>
      <w:r>
        <w:t>korzystnie – Skawina.</w:t>
      </w:r>
      <w:r w:rsidRPr="00F53577">
        <w:t xml:space="preserve"> Pozytywnym trendem jest systematyczny wzrost zarejestrowanych podmiotów na przestrzeni lat we wszystkich gminach wchodzących w skład LGD.</w:t>
      </w:r>
    </w:p>
    <w:p w14:paraId="64CF3909" w14:textId="77777777" w:rsidR="005D416E" w:rsidRPr="00F53577" w:rsidRDefault="005D416E" w:rsidP="00D171BC">
      <w:pPr>
        <w:pStyle w:val="Akapitzlist"/>
        <w:numPr>
          <w:ilvl w:val="0"/>
          <w:numId w:val="25"/>
        </w:numPr>
        <w:pBdr>
          <w:top w:val="nil"/>
          <w:left w:val="nil"/>
          <w:bottom w:val="nil"/>
          <w:right w:val="nil"/>
          <w:between w:val="nil"/>
        </w:pBdr>
        <w:spacing w:after="0" w:line="360" w:lineRule="auto"/>
        <w:jc w:val="both"/>
      </w:pPr>
      <w:r>
        <w:t>Podobnie wygląda sytuacja pod</w:t>
      </w:r>
      <w:r w:rsidRPr="00F53577">
        <w:t xml:space="preserve"> względem</w:t>
      </w:r>
      <w:r>
        <w:t xml:space="preserve"> liczby </w:t>
      </w:r>
      <w:proofErr w:type="spellStart"/>
      <w:r>
        <w:t>osob</w:t>
      </w:r>
      <w:proofErr w:type="spellEnd"/>
      <w:r>
        <w:t xml:space="preserve"> prowadzących działalność gospodarzą</w:t>
      </w:r>
      <w:r w:rsidRPr="00F53577">
        <w:t xml:space="preserve"> najkorzystniej wypadają Mogilany,</w:t>
      </w:r>
      <w:r>
        <w:t xml:space="preserve"> a n</w:t>
      </w:r>
      <w:r w:rsidRPr="00F53577">
        <w:t>ajmniej korzystnie</w:t>
      </w:r>
      <w:r>
        <w:t xml:space="preserve"> Skawina</w:t>
      </w:r>
      <w:r w:rsidRPr="00F53577">
        <w:t xml:space="preserve">. Pozytywnym </w:t>
      </w:r>
      <w:r w:rsidRPr="00F53577">
        <w:lastRenderedPageBreak/>
        <w:t xml:space="preserve">trendem jest wzrost liczby osób prowadzących działalność na przestrzeni lat we wszystkich gminach z obszaru LGD.  </w:t>
      </w:r>
    </w:p>
    <w:p w14:paraId="7CCBF285" w14:textId="2176616D" w:rsidR="005D416E" w:rsidRDefault="005D416E" w:rsidP="00D171BC">
      <w:pPr>
        <w:pStyle w:val="Akapitzlist"/>
        <w:numPr>
          <w:ilvl w:val="0"/>
          <w:numId w:val="25"/>
        </w:numPr>
        <w:pBdr>
          <w:top w:val="nil"/>
          <w:left w:val="nil"/>
          <w:bottom w:val="nil"/>
          <w:right w:val="nil"/>
          <w:between w:val="nil"/>
        </w:pBdr>
        <w:spacing w:after="0" w:line="360" w:lineRule="auto"/>
        <w:jc w:val="both"/>
      </w:pPr>
      <w:r w:rsidRPr="00F53577">
        <w:t>Liczba osób w wieku produkcyjnym wzrosła w 2020 r. w porównaniu do 2015 r</w:t>
      </w:r>
      <w:r w:rsidR="00533122">
        <w:t xml:space="preserve">oku </w:t>
      </w:r>
      <w:r w:rsidRPr="00F53577">
        <w:t>w</w:t>
      </w:r>
      <w:r w:rsidR="00533122">
        <w:t> </w:t>
      </w:r>
      <w:r w:rsidRPr="00F53577">
        <w:t>Czernichowie, Mogilanach, Świątnikach Górnych i Zabierzowie. Spadek odnotowano w</w:t>
      </w:r>
      <w:r w:rsidR="00533122">
        <w:t> </w:t>
      </w:r>
      <w:r w:rsidRPr="00F53577">
        <w:t>Liszkach i Skawinie.</w:t>
      </w:r>
      <w:r>
        <w:t xml:space="preserve"> </w:t>
      </w:r>
      <w:r w:rsidRPr="00F53577">
        <w:t>Wzrost liczby osób w wieku poprodukcyjnym obserwujemy we wszystkich gminach zrzeszonych w LGD za wyjątkiem Czernichowa</w:t>
      </w:r>
      <w:r>
        <w:t>.</w:t>
      </w:r>
    </w:p>
    <w:p w14:paraId="3723D9DE" w14:textId="77777777" w:rsidR="005D416E" w:rsidRDefault="005D416E" w:rsidP="00D171BC">
      <w:pPr>
        <w:pStyle w:val="Akapitzlist"/>
        <w:numPr>
          <w:ilvl w:val="0"/>
          <w:numId w:val="25"/>
        </w:numPr>
        <w:pBdr>
          <w:top w:val="nil"/>
          <w:left w:val="nil"/>
          <w:bottom w:val="nil"/>
          <w:right w:val="nil"/>
          <w:between w:val="nil"/>
        </w:pBdr>
        <w:spacing w:after="0" w:line="360" w:lineRule="auto"/>
        <w:jc w:val="both"/>
      </w:pPr>
      <w:r w:rsidRPr="00F53577">
        <w:t>Gminy wchodzące w skład LGD są w doskonałej sytuacji demograficznej ze względu na migracje ludności - od 2016 r. wszystkie gminy odnotowują dodatnie saldo migracji. Wyjątek stanowiła jedynie gmina Skawina i to tylko w jednym roku (2016).</w:t>
      </w:r>
    </w:p>
    <w:p w14:paraId="7569F5BB" w14:textId="77777777" w:rsidR="005D416E" w:rsidRDefault="005D416E" w:rsidP="00D171BC">
      <w:pPr>
        <w:pStyle w:val="Akapitzlist"/>
        <w:numPr>
          <w:ilvl w:val="0"/>
          <w:numId w:val="25"/>
        </w:numPr>
        <w:pBdr>
          <w:top w:val="nil"/>
          <w:left w:val="nil"/>
          <w:bottom w:val="nil"/>
          <w:right w:val="nil"/>
          <w:between w:val="nil"/>
        </w:pBdr>
        <w:spacing w:after="0" w:line="360" w:lineRule="auto"/>
        <w:jc w:val="both"/>
      </w:pPr>
      <w:r w:rsidRPr="00F53577">
        <w:t>Sytuacja gmin zrzeszonych w LGD jest korzystniejsza pod względem liczby osób korzystających z pomocy społecznej niż średnio w województwie. Najmniej osób korzystających z pomocy społecznej zamieszku</w:t>
      </w:r>
      <w:r>
        <w:t>je gminy Czernichów i Zabierzów, n</w:t>
      </w:r>
      <w:r w:rsidRPr="00F53577">
        <w:t>ajmniej korzystanie wyp</w:t>
      </w:r>
      <w:r>
        <w:t>adają pod tym względem Mogilany.</w:t>
      </w:r>
    </w:p>
    <w:p w14:paraId="7D051033" w14:textId="6E5ABBCD" w:rsidR="005D416E" w:rsidRDefault="005D416E" w:rsidP="00D171BC">
      <w:pPr>
        <w:pStyle w:val="Akapitzlist"/>
        <w:numPr>
          <w:ilvl w:val="0"/>
          <w:numId w:val="25"/>
        </w:numPr>
        <w:pBdr>
          <w:top w:val="nil"/>
          <w:left w:val="nil"/>
          <w:bottom w:val="nil"/>
          <w:right w:val="nil"/>
          <w:between w:val="nil"/>
        </w:pBdr>
        <w:spacing w:after="0" w:line="360" w:lineRule="auto"/>
        <w:jc w:val="both"/>
      </w:pPr>
      <w:r w:rsidRPr="00F53577">
        <w:t>Zważywszy na bogactwo obszaru zaskakujące są bardzo małe zasoby noclegowe. W 2020 r</w:t>
      </w:r>
      <w:r w:rsidR="00533122">
        <w:t xml:space="preserve">oku </w:t>
      </w:r>
      <w:r w:rsidRPr="00F53577">
        <w:t>tylko w Zabierzowie były zlokalizowane turystyczne obiekty noclegowe</w:t>
      </w:r>
      <w:r>
        <w:t>.</w:t>
      </w:r>
    </w:p>
    <w:p w14:paraId="464B6BBD" w14:textId="1A9C4C84" w:rsidR="005D416E" w:rsidRDefault="005D416E" w:rsidP="00D171BC">
      <w:pPr>
        <w:pStyle w:val="Akapitzlist"/>
        <w:numPr>
          <w:ilvl w:val="0"/>
          <w:numId w:val="25"/>
        </w:numPr>
        <w:pBdr>
          <w:top w:val="nil"/>
          <w:left w:val="nil"/>
          <w:bottom w:val="nil"/>
          <w:right w:val="nil"/>
          <w:between w:val="nil"/>
        </w:pBdr>
        <w:spacing w:after="0" w:line="360" w:lineRule="auto"/>
        <w:jc w:val="both"/>
      </w:pPr>
      <w:r>
        <w:t xml:space="preserve"> </w:t>
      </w:r>
      <w:r w:rsidRPr="00F53577">
        <w:t xml:space="preserve">Zmiany w </w:t>
      </w:r>
      <w:r>
        <w:t>S</w:t>
      </w:r>
      <w:r w:rsidRPr="00F53577">
        <w:t>trategii RLKS obejmowały</w:t>
      </w:r>
      <w:r>
        <w:t xml:space="preserve"> w szczególności </w:t>
      </w:r>
      <w:r w:rsidRPr="00F53577">
        <w:t>aktualizację strategii zgodnie z</w:t>
      </w:r>
      <w:r w:rsidR="00533122">
        <w:t> </w:t>
      </w:r>
      <w:r w:rsidRPr="00F53577">
        <w:t>wymaganiami Urzędu Marszałkowskiego, aktualizacje budżetu, wskaźników i planu działania, zmiany w procedurach oceny i wyboru operacji, w tym w kryteriach wyboru operacji, rozszerzenie katalogu możliwości realizacji niektórych przedsięwzięć</w:t>
      </w:r>
      <w:r>
        <w:t xml:space="preserve"> </w:t>
      </w:r>
      <w:r w:rsidRPr="00F53577">
        <w:t>(konkursy, granty, operacje własne)</w:t>
      </w:r>
      <w:r>
        <w:t>.</w:t>
      </w:r>
    </w:p>
    <w:p w14:paraId="56710B33" w14:textId="77777777" w:rsidR="005D416E" w:rsidRDefault="005D416E" w:rsidP="00D171BC">
      <w:pPr>
        <w:pStyle w:val="Akapitzlist"/>
        <w:numPr>
          <w:ilvl w:val="0"/>
          <w:numId w:val="25"/>
        </w:numPr>
        <w:pBdr>
          <w:top w:val="nil"/>
          <w:left w:val="nil"/>
          <w:bottom w:val="nil"/>
          <w:right w:val="nil"/>
          <w:between w:val="nil"/>
        </w:pBdr>
        <w:spacing w:after="0" w:line="360" w:lineRule="auto"/>
        <w:jc w:val="both"/>
      </w:pPr>
      <w:r w:rsidRPr="00F53577">
        <w:t>W latach 2017 – 2021 LGD „Blisko Krakowa” zrealizowało 35 naborów na poszczególne przedsięwzięcia, w tym najwięcej, bo aż 16 naborów zrealizowano w 2020 r. W latach 2017 – 2019 realizowano po 5 naborów rocznie, a do końca maja 2021 r. zrealizowano 4 nabory. W ramach zrealizowanych naborów złożonych zostało 277 wniosków, z których 211 wybrano do dofinansowania, co zaowocowało podpisaniem 80 umów. W prowadzonych postępowaniach złożono 25 protestów, z czego 10 zostało uwzględnionych.</w:t>
      </w:r>
    </w:p>
    <w:p w14:paraId="49C77FB0" w14:textId="63A062AA" w:rsidR="005D416E" w:rsidRPr="00104D70" w:rsidRDefault="005D416E" w:rsidP="00D171BC">
      <w:pPr>
        <w:pStyle w:val="Akapitzlist"/>
        <w:numPr>
          <w:ilvl w:val="0"/>
          <w:numId w:val="25"/>
        </w:numPr>
        <w:pBdr>
          <w:top w:val="nil"/>
          <w:left w:val="nil"/>
          <w:bottom w:val="nil"/>
          <w:right w:val="nil"/>
          <w:between w:val="nil"/>
        </w:pBdr>
        <w:spacing w:after="0" w:line="360" w:lineRule="auto"/>
        <w:jc w:val="both"/>
      </w:pPr>
      <w:r w:rsidRPr="00F53577">
        <w:t>Najwięcej</w:t>
      </w:r>
      <w:r>
        <w:t xml:space="preserve"> </w:t>
      </w:r>
      <w:r w:rsidRPr="00F53577">
        <w:t xml:space="preserve">naborów zrealizowano na przedsięwzięcia dotyczące </w:t>
      </w:r>
      <w:r w:rsidRPr="00F53577">
        <w:rPr>
          <w:color w:val="000000"/>
        </w:rPr>
        <w:t>rozwijania istniejących, w</w:t>
      </w:r>
      <w:r w:rsidR="00533122">
        <w:rPr>
          <w:color w:val="000000"/>
        </w:rPr>
        <w:t> </w:t>
      </w:r>
      <w:r w:rsidRPr="00F53577">
        <w:rPr>
          <w:color w:val="000000"/>
        </w:rPr>
        <w:t>tym innowacyjnych, działalności gospodarczych oraz kształtowania oferty lub promocji dziedzictwa obszaru Blisko Krakowa z wykorzystaniem marki „Skarby Blisko Krakowa”.</w:t>
      </w:r>
      <w:r>
        <w:rPr>
          <w:color w:val="000000"/>
        </w:rPr>
        <w:t xml:space="preserve"> </w:t>
      </w:r>
      <w:r w:rsidRPr="00104D70">
        <w:rPr>
          <w:color w:val="000000"/>
        </w:rPr>
        <w:t>Najmniej naborów zrealizowano na tworzenie centrów przetwórstwa lokalnego, inwestycje służące zachowaniu lokalnego dziedzictwa obszaru Blisko Krakowa i realizację inicjatyw związanych z pielęgnowaniem oraz zachowaniem lokalnego dziedzictwa obszaru Blisko</w:t>
      </w:r>
      <w:r w:rsidR="00533122">
        <w:rPr>
          <w:color w:val="000000"/>
        </w:rPr>
        <w:t> </w:t>
      </w:r>
      <w:r w:rsidRPr="00104D70">
        <w:rPr>
          <w:color w:val="000000"/>
        </w:rPr>
        <w:t>Krakowa.</w:t>
      </w:r>
    </w:p>
    <w:p w14:paraId="057A6CD1" w14:textId="77777777" w:rsidR="005D416E" w:rsidRPr="00683D1A" w:rsidRDefault="005D416E" w:rsidP="00D171BC">
      <w:pPr>
        <w:pStyle w:val="Akapitzlist"/>
        <w:numPr>
          <w:ilvl w:val="0"/>
          <w:numId w:val="25"/>
        </w:numPr>
        <w:pBdr>
          <w:top w:val="nil"/>
          <w:left w:val="nil"/>
          <w:bottom w:val="nil"/>
          <w:right w:val="nil"/>
          <w:between w:val="nil"/>
        </w:pBdr>
        <w:spacing w:after="0" w:line="360" w:lineRule="auto"/>
        <w:jc w:val="both"/>
      </w:pPr>
      <w:r w:rsidRPr="00F53577">
        <w:rPr>
          <w:color w:val="000000"/>
        </w:rPr>
        <w:t>Największym zainteresowaniem cieszyły się nabory na rozwijanie istniejących, w tym innowacyjnych, działalności gospodarczych</w:t>
      </w:r>
      <w:r>
        <w:rPr>
          <w:color w:val="000000"/>
        </w:rPr>
        <w:t xml:space="preserve">, </w:t>
      </w:r>
      <w:r w:rsidRPr="00F53577">
        <w:rPr>
          <w:color w:val="000000"/>
        </w:rPr>
        <w:t>zakładanie nowych działalności gospodarczych</w:t>
      </w:r>
      <w:r>
        <w:rPr>
          <w:color w:val="000000"/>
        </w:rPr>
        <w:t xml:space="preserve"> </w:t>
      </w:r>
      <w:r>
        <w:rPr>
          <w:color w:val="000000"/>
        </w:rPr>
        <w:lastRenderedPageBreak/>
        <w:t xml:space="preserve">oraz </w:t>
      </w:r>
      <w:r w:rsidRPr="00F53577">
        <w:rPr>
          <w:color w:val="000000"/>
        </w:rPr>
        <w:t>kreowanie atrakcyjnych przestrzeni spędzania czasu wolnego poprzez budowę, przebudowę i/lub wyposażenie ogólnodostępnej niekomercyjnej infrastruktury turystycznej, rekreacyjnej lub kulturalnej</w:t>
      </w:r>
      <w:r>
        <w:rPr>
          <w:color w:val="000000"/>
        </w:rPr>
        <w:t xml:space="preserve">. Najmniejszym </w:t>
      </w:r>
      <w:proofErr w:type="spellStart"/>
      <w:r>
        <w:rPr>
          <w:color w:val="000000"/>
        </w:rPr>
        <w:t>zainteresowanem</w:t>
      </w:r>
      <w:proofErr w:type="spellEnd"/>
      <w:r>
        <w:rPr>
          <w:color w:val="000000"/>
        </w:rPr>
        <w:t xml:space="preserve"> cieszył się nabór na realizację</w:t>
      </w:r>
      <w:r w:rsidRPr="00683D1A">
        <w:rPr>
          <w:color w:val="000000"/>
        </w:rPr>
        <w:t xml:space="preserve"> inicjatyw związanych z pielęgnowaniem oraz zachowaniem lokalnego dziedzictwa obszaru Blisko Krakowa</w:t>
      </w:r>
      <w:r>
        <w:rPr>
          <w:color w:val="000000"/>
        </w:rPr>
        <w:t xml:space="preserve">. </w:t>
      </w:r>
      <w:r w:rsidRPr="00683D1A">
        <w:rPr>
          <w:color w:val="000000"/>
        </w:rPr>
        <w:t xml:space="preserve">Nabór, który zakończył się niepowodzeniem dotyczył tworzenia centrów przetwórstwa lokalnego, </w:t>
      </w:r>
      <w:r>
        <w:rPr>
          <w:color w:val="000000"/>
        </w:rPr>
        <w:t>w ramach którego</w:t>
      </w:r>
      <w:r w:rsidRPr="00683D1A">
        <w:rPr>
          <w:color w:val="000000"/>
        </w:rPr>
        <w:t xml:space="preserve"> nie złożono żadnego wniosku, a LGD zrezygnowała z realizacji tego przedsięwzięcia w 2019 r.</w:t>
      </w:r>
    </w:p>
    <w:p w14:paraId="44AD344A" w14:textId="69B9C075" w:rsidR="005D416E" w:rsidRPr="002E1354" w:rsidRDefault="005D416E" w:rsidP="00D171BC">
      <w:pPr>
        <w:pStyle w:val="Akapitzlist"/>
        <w:numPr>
          <w:ilvl w:val="0"/>
          <w:numId w:val="25"/>
        </w:numPr>
        <w:pBdr>
          <w:top w:val="nil"/>
          <w:left w:val="nil"/>
          <w:bottom w:val="nil"/>
          <w:right w:val="nil"/>
          <w:between w:val="nil"/>
        </w:pBdr>
        <w:spacing w:after="0" w:line="360" w:lineRule="auto"/>
        <w:jc w:val="both"/>
      </w:pPr>
      <w:r>
        <w:rPr>
          <w:color w:val="000000"/>
        </w:rPr>
        <w:t xml:space="preserve">Zainteresowanie naborami ze strony społeczności lokalnej jest duże. Pandemia wpłynęła na jego zwiększenie w okresie po </w:t>
      </w:r>
      <w:proofErr w:type="spellStart"/>
      <w:r>
        <w:rPr>
          <w:color w:val="000000"/>
        </w:rPr>
        <w:t>lockdownie</w:t>
      </w:r>
      <w:proofErr w:type="spellEnd"/>
      <w:r>
        <w:rPr>
          <w:color w:val="000000"/>
        </w:rPr>
        <w:t>, z wyjątkiem naborów na projekty tzw.</w:t>
      </w:r>
      <w:r w:rsidR="00533122">
        <w:rPr>
          <w:color w:val="000000"/>
        </w:rPr>
        <w:t> </w:t>
      </w:r>
      <w:r>
        <w:rPr>
          <w:color w:val="000000"/>
        </w:rPr>
        <w:t>„miękkie”.</w:t>
      </w:r>
    </w:p>
    <w:p w14:paraId="43BBD4B9" w14:textId="585CEF79" w:rsidR="005D416E" w:rsidRPr="002E1354" w:rsidRDefault="005D416E" w:rsidP="00D171BC">
      <w:pPr>
        <w:pStyle w:val="Akapitzlist"/>
        <w:numPr>
          <w:ilvl w:val="0"/>
          <w:numId w:val="25"/>
        </w:numPr>
        <w:pBdr>
          <w:top w:val="nil"/>
          <w:left w:val="nil"/>
          <w:bottom w:val="nil"/>
          <w:right w:val="nil"/>
          <w:between w:val="nil"/>
        </w:pBdr>
        <w:spacing w:after="0" w:line="360" w:lineRule="auto"/>
        <w:jc w:val="both"/>
      </w:pPr>
      <w:r>
        <w:rPr>
          <w:color w:val="000000"/>
        </w:rPr>
        <w:t xml:space="preserve">Najczęściej wnioskodawcy dowiadywali się o prowadzonych naborach za pomocą źródeł internetowych, a najrzadziej z </w:t>
      </w:r>
      <w:r w:rsidRPr="002E1354">
        <w:rPr>
          <w:color w:val="000000"/>
        </w:rPr>
        <w:t xml:space="preserve">tablic informacyjnych, billboardów i plakatów oraz poprzez odwiedziny stoiska LGD na imprezach </w:t>
      </w:r>
      <w:r>
        <w:rPr>
          <w:color w:val="000000"/>
        </w:rPr>
        <w:t xml:space="preserve">lokalnych. </w:t>
      </w:r>
    </w:p>
    <w:p w14:paraId="17DC8EE2" w14:textId="77777777" w:rsidR="005D416E" w:rsidRPr="00B22447" w:rsidRDefault="005D416E" w:rsidP="00D171BC">
      <w:pPr>
        <w:pStyle w:val="Akapitzlist"/>
        <w:numPr>
          <w:ilvl w:val="0"/>
          <w:numId w:val="25"/>
        </w:numPr>
        <w:pBdr>
          <w:top w:val="nil"/>
          <w:left w:val="nil"/>
          <w:bottom w:val="nil"/>
          <w:right w:val="nil"/>
          <w:between w:val="nil"/>
        </w:pBdr>
        <w:spacing w:after="0" w:line="360" w:lineRule="auto"/>
        <w:jc w:val="both"/>
      </w:pPr>
      <w:r w:rsidRPr="002E1354">
        <w:rPr>
          <w:color w:val="000000"/>
        </w:rPr>
        <w:t xml:space="preserve"> </w:t>
      </w:r>
      <w:r>
        <w:rPr>
          <w:color w:val="000000"/>
        </w:rPr>
        <w:t>Dobór kanałów komunikacyjnych przez LGD należy ocenić pozytywnie, co potwierdzają wnioskodawcy uczestniczący w badaniu – 18 spośród 25 uczestników badania uznało, że LGD w wystarczającym stopniu informuje o możliwości pozyskania środków.</w:t>
      </w:r>
    </w:p>
    <w:p w14:paraId="03622722" w14:textId="77777777" w:rsidR="005D416E" w:rsidRPr="00B22447" w:rsidRDefault="005D416E" w:rsidP="00D171BC">
      <w:pPr>
        <w:pStyle w:val="Akapitzlist"/>
        <w:numPr>
          <w:ilvl w:val="0"/>
          <w:numId w:val="25"/>
        </w:numPr>
        <w:pBdr>
          <w:top w:val="nil"/>
          <w:left w:val="nil"/>
          <w:bottom w:val="nil"/>
          <w:right w:val="nil"/>
          <w:between w:val="nil"/>
        </w:pBdr>
        <w:spacing w:after="0" w:line="360" w:lineRule="auto"/>
        <w:jc w:val="both"/>
      </w:pPr>
      <w:r>
        <w:rPr>
          <w:color w:val="000000"/>
        </w:rPr>
        <w:t>Najwięcej wnioskodawców uczestniczących w badaniu złożyło wniosek do LGD ponieważ chciało skorzystać z pojawiającej się okazji lub było to jedyne dostępne źródło finansowania ich projektu.</w:t>
      </w:r>
    </w:p>
    <w:p w14:paraId="6783EB36" w14:textId="77777777" w:rsidR="005D416E" w:rsidRPr="00B22447" w:rsidRDefault="005D416E" w:rsidP="00D171BC">
      <w:pPr>
        <w:pStyle w:val="Akapitzlist"/>
        <w:numPr>
          <w:ilvl w:val="0"/>
          <w:numId w:val="25"/>
        </w:numPr>
        <w:pBdr>
          <w:top w:val="nil"/>
          <w:left w:val="nil"/>
          <w:bottom w:val="nil"/>
          <w:right w:val="nil"/>
          <w:between w:val="nil"/>
        </w:pBdr>
        <w:spacing w:after="0" w:line="360" w:lineRule="auto"/>
        <w:jc w:val="both"/>
      </w:pPr>
      <w:r>
        <w:rPr>
          <w:color w:val="000000"/>
        </w:rPr>
        <w:t>Najwięcej wnioskodawców</w:t>
      </w:r>
      <w:r w:rsidRPr="00B22447">
        <w:rPr>
          <w:color w:val="000000"/>
        </w:rPr>
        <w:t xml:space="preserve"> kierowało</w:t>
      </w:r>
      <w:r>
        <w:rPr>
          <w:color w:val="000000"/>
        </w:rPr>
        <w:t xml:space="preserve"> realizowane projekty</w:t>
      </w:r>
      <w:r w:rsidRPr="00B22447">
        <w:rPr>
          <w:color w:val="000000"/>
        </w:rPr>
        <w:t xml:space="preserve"> do ogółu mieszkańców gminy/obszaru LGD</w:t>
      </w:r>
      <w:r>
        <w:rPr>
          <w:color w:val="000000"/>
        </w:rPr>
        <w:t xml:space="preserve">, najmniej do </w:t>
      </w:r>
      <w:r w:rsidRPr="00B22447">
        <w:rPr>
          <w:color w:val="000000"/>
        </w:rPr>
        <w:t>organizacji, którą reprezentuje wnioskodawca</w:t>
      </w:r>
      <w:r>
        <w:rPr>
          <w:color w:val="000000"/>
        </w:rPr>
        <w:t>.</w:t>
      </w:r>
      <w:r w:rsidRPr="00B22447">
        <w:rPr>
          <w:color w:val="000000"/>
        </w:rPr>
        <w:t xml:space="preserve">  </w:t>
      </w:r>
    </w:p>
    <w:p w14:paraId="4AE368BC" w14:textId="77777777" w:rsidR="005D416E" w:rsidRPr="00EC2338" w:rsidRDefault="005D416E" w:rsidP="00D171BC">
      <w:pPr>
        <w:pStyle w:val="Akapitzlist"/>
        <w:numPr>
          <w:ilvl w:val="0"/>
          <w:numId w:val="25"/>
        </w:numPr>
        <w:pBdr>
          <w:top w:val="nil"/>
          <w:left w:val="nil"/>
          <w:bottom w:val="nil"/>
          <w:right w:val="nil"/>
          <w:between w:val="nil"/>
        </w:pBdr>
        <w:spacing w:after="0" w:line="360" w:lineRule="auto"/>
        <w:jc w:val="both"/>
      </w:pPr>
      <w:r>
        <w:rPr>
          <w:color w:val="000000"/>
        </w:rPr>
        <w:t>Na etapie przygotowania, realizacji lub rozliczania projektu u większości uczestników badania nie pojawiły się problemy.</w:t>
      </w:r>
    </w:p>
    <w:p w14:paraId="1135C047" w14:textId="5E8F0CE5" w:rsidR="005D416E" w:rsidRDefault="005D416E" w:rsidP="00D171BC">
      <w:pPr>
        <w:pStyle w:val="Akapitzlist"/>
        <w:numPr>
          <w:ilvl w:val="0"/>
          <w:numId w:val="25"/>
        </w:numPr>
        <w:pBdr>
          <w:top w:val="nil"/>
          <w:left w:val="nil"/>
          <w:bottom w:val="nil"/>
          <w:right w:val="nil"/>
          <w:between w:val="nil"/>
        </w:pBdr>
        <w:spacing w:after="0" w:line="360" w:lineRule="auto"/>
        <w:jc w:val="both"/>
      </w:pPr>
      <w:r w:rsidRPr="00F53577">
        <w:t>Postęp rzeczowy Strategii RLKS jest średniozaawansowany – rozpoczęto realizację większości wskaźników, przy czym w ramach realizacji 1 spośród 23 wskaźników nie zostały dotychczas podpisane umowy</w:t>
      </w:r>
      <w:r>
        <w:t xml:space="preserve">, </w:t>
      </w:r>
      <w:r w:rsidRPr="00F53577">
        <w:t>a dla 6 wskaźników nie została dotychczas wypłacona pomoc</w:t>
      </w:r>
      <w:r>
        <w:t xml:space="preserve">. </w:t>
      </w:r>
      <w:r w:rsidRPr="00F53577">
        <w:t>Wartość docelową osiągnięto dla 5 wskaźników w zakresie podpisania umów, w</w:t>
      </w:r>
      <w:r w:rsidR="00533122">
        <w:t> </w:t>
      </w:r>
      <w:r w:rsidRPr="00F53577">
        <w:t>tym 3 wskaźniki ponad zakładaną wartość, przy czym w zakresie wypłaty środków zrealizowano 3 z</w:t>
      </w:r>
      <w:r>
        <w:t> </w:t>
      </w:r>
      <w:r w:rsidRPr="00F53577">
        <w:t>nich</w:t>
      </w:r>
      <w:r>
        <w:t>.</w:t>
      </w:r>
    </w:p>
    <w:p w14:paraId="561E1E50" w14:textId="77777777" w:rsidR="005D416E" w:rsidRDefault="005D416E" w:rsidP="00D171BC">
      <w:pPr>
        <w:pStyle w:val="Akapitzlist"/>
        <w:numPr>
          <w:ilvl w:val="0"/>
          <w:numId w:val="25"/>
        </w:numPr>
        <w:pBdr>
          <w:top w:val="nil"/>
          <w:left w:val="nil"/>
          <w:bottom w:val="nil"/>
          <w:right w:val="nil"/>
          <w:between w:val="nil"/>
        </w:pBdr>
        <w:spacing w:after="0" w:line="360" w:lineRule="auto"/>
        <w:jc w:val="both"/>
      </w:pPr>
      <w:r>
        <w:t>Pandemia COVID wpłynęła znacząco na realizację wskaźników – wydłużyły się procedury oceny operacji, w tym składania uzupełnień przez wnioskodawców, którzy nieprzygotowani do ich złożenia niejednokrotnie rezygnowali  realizacji projektu.</w:t>
      </w:r>
    </w:p>
    <w:p w14:paraId="5C7DB795" w14:textId="35332BCF" w:rsidR="005D416E" w:rsidRDefault="005D416E" w:rsidP="00D171BC">
      <w:pPr>
        <w:pStyle w:val="Akapitzlist"/>
        <w:numPr>
          <w:ilvl w:val="0"/>
          <w:numId w:val="25"/>
        </w:numPr>
        <w:pBdr>
          <w:top w:val="nil"/>
          <w:left w:val="nil"/>
          <w:bottom w:val="nil"/>
          <w:right w:val="nil"/>
          <w:between w:val="nil"/>
        </w:pBdr>
        <w:spacing w:after="0" w:line="360" w:lineRule="auto"/>
        <w:jc w:val="both"/>
      </w:pPr>
      <w:r w:rsidRPr="00F53577">
        <w:t>Postęp rzeczowy w zakresie podpisanych umów jest bardziej zaawansowany niż postęp w</w:t>
      </w:r>
      <w:r w:rsidR="00533122">
        <w:t> </w:t>
      </w:r>
      <w:r w:rsidRPr="00F53577">
        <w:t xml:space="preserve">zakresie wypłaconych środków. </w:t>
      </w:r>
      <w:r>
        <w:t>B</w:t>
      </w:r>
      <w:r w:rsidRPr="00F53577">
        <w:t>udżet jest realizowany w ramach 8 spośród 11</w:t>
      </w:r>
      <w:r w:rsidR="00533122">
        <w:t> </w:t>
      </w:r>
      <w:r w:rsidRPr="00F53577">
        <w:t>przedsięwzięć</w:t>
      </w:r>
      <w:r>
        <w:t>, a</w:t>
      </w:r>
      <w:r w:rsidRPr="00F53577">
        <w:t xml:space="preserve"> został zrealizowany w ramach jednego przedsięwzięcia - </w:t>
      </w:r>
      <w:r w:rsidRPr="000A7A64">
        <w:rPr>
          <w:rFonts w:eastAsia="Times New Roman" w:cs="Times New Roman"/>
          <w:color w:val="000000"/>
        </w:rPr>
        <w:t xml:space="preserve">1.3 Rozwój </w:t>
      </w:r>
      <w:r w:rsidRPr="000A7A64">
        <w:rPr>
          <w:rFonts w:eastAsia="Times New Roman" w:cs="Times New Roman"/>
          <w:color w:val="000000"/>
        </w:rPr>
        <w:lastRenderedPageBreak/>
        <w:t xml:space="preserve">infrastruktury drogowej poprawiającej dostępność obiektów użyteczności publicznej - budowa lub przebudowa publicznych dróg gminnych lub powiatowych. </w:t>
      </w:r>
      <w:r>
        <w:rPr>
          <w:rFonts w:eastAsia="Times New Roman" w:cs="Times New Roman"/>
          <w:color w:val="000000"/>
        </w:rPr>
        <w:t>W</w:t>
      </w:r>
      <w:r w:rsidRPr="000A7A64">
        <w:rPr>
          <w:rFonts w:eastAsia="Times New Roman" w:cs="Times New Roman"/>
          <w:color w:val="000000"/>
        </w:rPr>
        <w:t>ykonanie</w:t>
      </w:r>
      <w:r>
        <w:rPr>
          <w:rFonts w:eastAsia="Times New Roman" w:cs="Times New Roman"/>
          <w:color w:val="000000"/>
        </w:rPr>
        <w:t xml:space="preserve"> poniżej 10% budżetu</w:t>
      </w:r>
      <w:r w:rsidRPr="000A7A64">
        <w:rPr>
          <w:rFonts w:eastAsia="Times New Roman" w:cs="Times New Roman"/>
          <w:color w:val="000000"/>
        </w:rPr>
        <w:t xml:space="preserve"> odnotowano </w:t>
      </w:r>
      <w:r>
        <w:rPr>
          <w:rFonts w:eastAsia="Times New Roman" w:cs="Times New Roman"/>
          <w:color w:val="000000"/>
        </w:rPr>
        <w:t>dla</w:t>
      </w:r>
      <w:r w:rsidRPr="000A7A64">
        <w:rPr>
          <w:rFonts w:eastAsia="Times New Roman" w:cs="Times New Roman"/>
          <w:color w:val="000000"/>
        </w:rPr>
        <w:t xml:space="preserve"> </w:t>
      </w:r>
      <w:r>
        <w:rPr>
          <w:rFonts w:eastAsia="Times New Roman" w:cs="Times New Roman"/>
          <w:color w:val="000000"/>
        </w:rPr>
        <w:t xml:space="preserve">2 przedsięwzięć, a w ramach kolejnych 3 przedsięwzięć </w:t>
      </w:r>
      <w:r w:rsidRPr="00F53577">
        <w:t>nie rozpoczęto jeszcze wypłacania środków</w:t>
      </w:r>
      <w:r>
        <w:t>.</w:t>
      </w:r>
    </w:p>
    <w:p w14:paraId="5DF8A4C5" w14:textId="77777777" w:rsidR="005D416E" w:rsidRDefault="005D416E" w:rsidP="00D171BC">
      <w:pPr>
        <w:pStyle w:val="Akapitzlist"/>
        <w:numPr>
          <w:ilvl w:val="0"/>
          <w:numId w:val="25"/>
        </w:numPr>
        <w:pBdr>
          <w:top w:val="nil"/>
          <w:left w:val="nil"/>
          <w:bottom w:val="nil"/>
          <w:right w:val="nil"/>
          <w:between w:val="nil"/>
        </w:pBdr>
        <w:spacing w:after="0" w:line="360" w:lineRule="auto"/>
        <w:jc w:val="both"/>
      </w:pPr>
      <w:r>
        <w:t>Pandemia wpłynęła na postęp finansowy, który jest uzależniony od realizacji postępu rzeczowego – opóźnienia w postępie rzeczowym są przyczyną opóźnień w realizacji budżetu. Opóźnienia wynikały z wydłużenia procedur oceny operacji, w tym składania uzupełnień przez wnioskodawców, problemów z uzyskaniem odpowiednich opinii, bądź dokumentów urzędowych, pozwoleń, w przypadku inwestycji, czy też trudności w zakupie bądź sprowadzeniu odpowiednich maszyn z zagranicy. Wnioskodawcy obawiali się również zatrudniać pracowników ze względu na obowiązujący wówczas okres trwałości zatrudnienia.</w:t>
      </w:r>
    </w:p>
    <w:p w14:paraId="26D60B02" w14:textId="1C9427DC" w:rsidR="005D416E" w:rsidRPr="001D2782" w:rsidRDefault="005D416E" w:rsidP="00D171BC">
      <w:pPr>
        <w:pStyle w:val="Akapitzlist"/>
        <w:numPr>
          <w:ilvl w:val="0"/>
          <w:numId w:val="25"/>
        </w:numPr>
        <w:pBdr>
          <w:top w:val="nil"/>
          <w:left w:val="nil"/>
          <w:bottom w:val="nil"/>
          <w:right w:val="nil"/>
          <w:between w:val="nil"/>
        </w:pBdr>
        <w:spacing w:after="0" w:line="360" w:lineRule="auto"/>
        <w:jc w:val="both"/>
      </w:pPr>
      <w:r w:rsidRPr="00F53577">
        <w:t>W ramach Strategii RLKS zaplanowano re</w:t>
      </w:r>
      <w:r>
        <w:t>alizację 2 projektów współpracy:</w:t>
      </w:r>
      <w:r w:rsidRPr="00F53577">
        <w:t xml:space="preserve">  </w:t>
      </w:r>
      <w:r>
        <w:t xml:space="preserve">pierwszy projekt pn. </w:t>
      </w:r>
      <w:r w:rsidRPr="00F53577">
        <w:t>„Wyskocz za Kraków”</w:t>
      </w:r>
      <w:r>
        <w:t xml:space="preserve"> oraz </w:t>
      </w:r>
      <w:r w:rsidRPr="00F53577">
        <w:rPr>
          <w:rFonts w:cstheme="minorHAnsi"/>
        </w:rPr>
        <w:t xml:space="preserve">projekt międzynarodowy pn. </w:t>
      </w:r>
      <w:r w:rsidRPr="00F53577">
        <w:rPr>
          <w:rFonts w:cstheme="minorHAnsi"/>
          <w:noProof/>
        </w:rPr>
        <w:t>„Smak na Małopolski Produkt czyli Biznes ze smakiem”</w:t>
      </w:r>
      <w:r>
        <w:rPr>
          <w:rFonts w:cstheme="minorHAnsi"/>
          <w:noProof/>
        </w:rPr>
        <w:t>, którego nazwa została zmieniona w czerwcu na „Małopolski</w:t>
      </w:r>
      <w:r w:rsidR="00533122">
        <w:rPr>
          <w:rFonts w:cstheme="minorHAnsi"/>
          <w:noProof/>
        </w:rPr>
        <w:t> </w:t>
      </w:r>
      <w:r>
        <w:rPr>
          <w:rFonts w:cstheme="minorHAnsi"/>
          <w:noProof/>
        </w:rPr>
        <w:t>Spichlerz”</w:t>
      </w:r>
      <w:r w:rsidRPr="00F53577">
        <w:rPr>
          <w:rFonts w:cstheme="minorHAnsi"/>
          <w:noProof/>
        </w:rPr>
        <w:t>.</w:t>
      </w:r>
    </w:p>
    <w:p w14:paraId="7C7125B6" w14:textId="539499A0" w:rsidR="005D416E" w:rsidRPr="001D2782" w:rsidRDefault="005D416E" w:rsidP="00D171BC">
      <w:pPr>
        <w:pStyle w:val="Akapitzlist"/>
        <w:numPr>
          <w:ilvl w:val="0"/>
          <w:numId w:val="25"/>
        </w:numPr>
        <w:pBdr>
          <w:top w:val="nil"/>
          <w:left w:val="nil"/>
          <w:bottom w:val="nil"/>
          <w:right w:val="nil"/>
          <w:between w:val="nil"/>
        </w:pBdr>
        <w:spacing w:after="0" w:line="360" w:lineRule="auto"/>
        <w:jc w:val="both"/>
        <w:rPr>
          <w:rFonts w:cstheme="minorHAnsi"/>
          <w:sz w:val="20"/>
          <w:szCs w:val="20"/>
        </w:rPr>
      </w:pPr>
      <w:r>
        <w:t xml:space="preserve">Poza Strategią RLKS LGD realizowała następujące działania: projekt w ramach RPO WM dotyczący OZE, </w:t>
      </w:r>
      <w:r w:rsidRPr="00F53577">
        <w:t xml:space="preserve">5 edycji zabawy „Odkrywaj Skarby </w:t>
      </w:r>
      <w:r w:rsidRPr="001D2782">
        <w:rPr>
          <w:rFonts w:cstheme="minorHAnsi"/>
        </w:rPr>
        <w:t>Blisko Krakowa”</w:t>
      </w:r>
      <w:r w:rsidRPr="00F53577">
        <w:t xml:space="preserve"> w ramach dofinansowania z otwartych konkursów ofert na realizację zadań publicznych Powiatu Krakowskiego </w:t>
      </w:r>
      <w:r>
        <w:t xml:space="preserve">oraz </w:t>
      </w:r>
      <w:r w:rsidRPr="00F53577">
        <w:t xml:space="preserve">projekt dofinansowany z budżetu Urzędu Marszałkowskiego </w:t>
      </w:r>
      <w:r>
        <w:t>Województwa Małopolskiego pn. „</w:t>
      </w:r>
      <w:r w:rsidRPr="00F53577">
        <w:t>Rekreacyjny Rajd Rowerowy Blisko Krakowa</w:t>
      </w:r>
      <w:r>
        <w:t>“</w:t>
      </w:r>
      <w:r w:rsidRPr="00F53577">
        <w:t xml:space="preserve">. </w:t>
      </w:r>
    </w:p>
    <w:p w14:paraId="1BC0BD17" w14:textId="77777777" w:rsidR="005D416E" w:rsidRDefault="005D416E" w:rsidP="00D171BC">
      <w:pPr>
        <w:pStyle w:val="Akapitzlist"/>
        <w:numPr>
          <w:ilvl w:val="0"/>
          <w:numId w:val="25"/>
        </w:numPr>
        <w:pBdr>
          <w:top w:val="nil"/>
          <w:left w:val="nil"/>
          <w:bottom w:val="nil"/>
          <w:right w:val="nil"/>
          <w:between w:val="nil"/>
        </w:pBdr>
        <w:spacing w:after="0" w:line="360" w:lineRule="auto"/>
        <w:jc w:val="both"/>
      </w:pPr>
      <w:r w:rsidRPr="00F53577">
        <w:t>W latach 2016 – 2020 zrealizowano 10 szkoleń dla pracowników LGD</w:t>
      </w:r>
      <w:r>
        <w:t xml:space="preserve"> oraz 6 szkoleń dla członków organów LGD</w:t>
      </w:r>
      <w:r w:rsidRPr="00F53577">
        <w:t xml:space="preserve">. Tematyka szkoleń skupiała się w szczególności na rozwiązaniach programowych dotyczących LSR, zasad realizacji procedur, w tym kryteriów oceny i wyboru projektów, zasad przyznawania pomocy, sposobów i warunków przygotowania dokumentacji aplikacyjnej i rozliczania projektów, monitoringu, kontroli i sprawozdawczości z realizacji projektów przez beneficjentów oraz inne szkolenia służące </w:t>
      </w:r>
      <w:r>
        <w:t>p</w:t>
      </w:r>
      <w:r w:rsidRPr="00F53577">
        <w:t>odnoszeniu kompetencji, wiedzy i umiejętności zespołu LGD.</w:t>
      </w:r>
    </w:p>
    <w:p w14:paraId="4C22EC81" w14:textId="307167D8" w:rsidR="005D416E" w:rsidRDefault="005D416E" w:rsidP="00D171BC">
      <w:pPr>
        <w:pStyle w:val="Akapitzlist"/>
        <w:numPr>
          <w:ilvl w:val="0"/>
          <w:numId w:val="25"/>
        </w:numPr>
        <w:pBdr>
          <w:top w:val="nil"/>
          <w:left w:val="nil"/>
          <w:bottom w:val="nil"/>
          <w:right w:val="nil"/>
          <w:between w:val="nil"/>
        </w:pBdr>
        <w:spacing w:after="0" w:line="360" w:lineRule="auto"/>
        <w:jc w:val="both"/>
      </w:pPr>
      <w:r w:rsidRPr="00F53577">
        <w:t>Działania komunikacyjne zrealizowane prze</w:t>
      </w:r>
      <w:r>
        <w:t>z</w:t>
      </w:r>
      <w:r w:rsidRPr="00F53577">
        <w:t xml:space="preserve"> zespół LGD wykorzystywały różnorodne metody i kanały dotarcia do odbiorców: mailing, strony internetowe LGD i gmin wchodzących w skład LGD, biuletyn LGD, prasa, spotkania </w:t>
      </w:r>
      <w:proofErr w:type="spellStart"/>
      <w:r w:rsidRPr="00F53577">
        <w:t>informacyjno</w:t>
      </w:r>
      <w:proofErr w:type="spellEnd"/>
      <w:r w:rsidRPr="00F53577">
        <w:t xml:space="preserve"> – edukacyjne, materiały informacyjne, doradztwo w biurze LGD i gminach oraz szkolenia dla wnioskodawców – beneficjentów wsparcia LGD. Działania komunikacyjne kierowane były do szerokiego grona odbiorców istotnych z punktu widzenia realizacji Strategii: przedsiębiorców, samorządów gminnych, przedstawicieli grup </w:t>
      </w:r>
      <w:proofErr w:type="spellStart"/>
      <w:r w:rsidRPr="00F53577">
        <w:t>defaworyzowanych</w:t>
      </w:r>
      <w:proofErr w:type="spellEnd"/>
      <w:r w:rsidRPr="00F53577">
        <w:t xml:space="preserve">, </w:t>
      </w:r>
      <w:r w:rsidRPr="00F53577">
        <w:lastRenderedPageBreak/>
        <w:t>lokalnych podmiotach gospodarczych i lokalnych wytwórców oraz mieszkańców obszaru</w:t>
      </w:r>
      <w:r w:rsidR="00533122">
        <w:t> </w:t>
      </w:r>
      <w:r w:rsidRPr="00F53577">
        <w:t>LGD.</w:t>
      </w:r>
    </w:p>
    <w:p w14:paraId="72D7DFD6" w14:textId="485E883D" w:rsidR="005D416E" w:rsidRPr="00340CE8" w:rsidRDefault="005D416E" w:rsidP="00D171BC">
      <w:pPr>
        <w:pStyle w:val="Akapitzlist"/>
        <w:numPr>
          <w:ilvl w:val="0"/>
          <w:numId w:val="25"/>
        </w:numPr>
        <w:pBdr>
          <w:top w:val="nil"/>
          <w:left w:val="nil"/>
          <w:bottom w:val="nil"/>
          <w:right w:val="nil"/>
          <w:between w:val="nil"/>
        </w:pBdr>
        <w:spacing w:after="0" w:line="360" w:lineRule="auto"/>
        <w:jc w:val="both"/>
      </w:pPr>
      <w:r>
        <w:t>Działania komunikacyjne podejmowane przez LGD są skuteczne – 84 spośród 102</w:t>
      </w:r>
      <w:r w:rsidR="00533122">
        <w:t> </w:t>
      </w:r>
      <w:r>
        <w:t xml:space="preserve">mieszkańców uczestniczących w badaniu słyszała o LGD „Blisko Krakowa”. Stosunkowo najczęściej korzystali ze źródeł internetowych, najmniej uczestników badania dowiedziało się o działaniach podejmowanych przez LGD od znajomych i/lub rodziny oraz ze spotkań </w:t>
      </w:r>
      <w:proofErr w:type="spellStart"/>
      <w:r>
        <w:t>informacyjno</w:t>
      </w:r>
      <w:proofErr w:type="spellEnd"/>
      <w:r>
        <w:t xml:space="preserve"> – konsultacyjnych organizowanych przez LGD. </w:t>
      </w:r>
    </w:p>
    <w:p w14:paraId="5EB2FFD0" w14:textId="13CD92B6" w:rsidR="005D416E" w:rsidRDefault="005D416E" w:rsidP="00D171BC">
      <w:pPr>
        <w:pStyle w:val="Akapitzlist"/>
        <w:numPr>
          <w:ilvl w:val="0"/>
          <w:numId w:val="25"/>
        </w:numPr>
        <w:pBdr>
          <w:top w:val="nil"/>
          <w:left w:val="nil"/>
          <w:bottom w:val="nil"/>
          <w:right w:val="nil"/>
          <w:between w:val="nil"/>
        </w:pBdr>
        <w:spacing w:after="0" w:line="360" w:lineRule="auto"/>
        <w:jc w:val="both"/>
      </w:pPr>
      <w:r>
        <w:t>W latach 2016 – 2021 LGD udzieliła doradztwa 375 podmiotom, przy czym najwięcej z nich korzystało z porad w 2016 i 2017 roku – odpowiednio 146 i 120 podmiotów. Ponadto, LGD realizowała również doradztwo w gminach, świadczone przez lokalnych koordynatorów. W</w:t>
      </w:r>
      <w:r w:rsidR="00533122">
        <w:t> </w:t>
      </w:r>
      <w:r>
        <w:t>latach 2016 – 2021 skorzystało z niego 239 podmiotów, przy czym najwięcej z nich w</w:t>
      </w:r>
      <w:r w:rsidR="00533122">
        <w:t> </w:t>
      </w:r>
      <w:r>
        <w:t>2017 r.  – 125 podmiotów.</w:t>
      </w:r>
    </w:p>
    <w:p w14:paraId="140CBE22" w14:textId="77777777" w:rsidR="005D416E" w:rsidRDefault="005D416E" w:rsidP="00D171BC">
      <w:pPr>
        <w:pStyle w:val="Akapitzlist"/>
        <w:numPr>
          <w:ilvl w:val="0"/>
          <w:numId w:val="25"/>
        </w:numPr>
        <w:pBdr>
          <w:top w:val="nil"/>
          <w:left w:val="nil"/>
          <w:bottom w:val="nil"/>
          <w:right w:val="nil"/>
          <w:between w:val="nil"/>
        </w:pBdr>
        <w:spacing w:after="0" w:line="360" w:lineRule="auto"/>
        <w:jc w:val="both"/>
      </w:pPr>
      <w:r w:rsidRPr="00FA68A7">
        <w:t xml:space="preserve">Beneficjenci chętnie korzystali ze wsparcia LGD na etapie składania wniosku. </w:t>
      </w:r>
      <w:r>
        <w:t>Najczęściej korzystali ze wsparcia polegającego na udzieleniu informacji o możliwości uzyskania dofinansowania dla danego projektu oraz zapoznaniu z zasadami uzyskania dofinansowania.</w:t>
      </w:r>
    </w:p>
    <w:p w14:paraId="47E6E396" w14:textId="723E9405" w:rsidR="005D416E" w:rsidRDefault="005D416E" w:rsidP="00D171BC">
      <w:pPr>
        <w:pStyle w:val="Akapitzlist"/>
        <w:numPr>
          <w:ilvl w:val="0"/>
          <w:numId w:val="25"/>
        </w:numPr>
        <w:pBdr>
          <w:top w:val="nil"/>
          <w:left w:val="nil"/>
          <w:bottom w:val="nil"/>
          <w:right w:val="nil"/>
          <w:between w:val="nil"/>
        </w:pBdr>
        <w:spacing w:after="0" w:line="360" w:lineRule="auto"/>
        <w:jc w:val="both"/>
      </w:pPr>
      <w:r w:rsidRPr="0010280F">
        <w:t xml:space="preserve">Doradztwo </w:t>
      </w:r>
      <w:r>
        <w:t>realizowane przez LGD oceniane jest stosunkowo dobrze przez wnioskodawców, chociaż występują różnice w zależności od etapu prowadzenia operacji. Najlepiej oceniane przez wnioskodawców uczestniczących w badaniu było wsparcie udzielane na etapie składania wniosku, nieznacznie mniej osób pozytywnie oceniało doradztwo na etapie realizacji operacji, a stosunkowo najmniej zadowoleni byli wnioskodawcy ze wsparcia LGD realizowanego na etapie rozliczania projektu. Pomimo tych różnic 21 spośród 25</w:t>
      </w:r>
      <w:r w:rsidR="00533122">
        <w:t> </w:t>
      </w:r>
      <w:r>
        <w:t>wnioskodawców uczestniczących w badaniu ponownie skorzystałaby z doradztwa w</w:t>
      </w:r>
      <w:r w:rsidR="00533122">
        <w:t> </w:t>
      </w:r>
      <w:r>
        <w:t xml:space="preserve">przyszłości, jeśli byłoby to możliwie. </w:t>
      </w:r>
    </w:p>
    <w:p w14:paraId="7FB5C509" w14:textId="4757FA96" w:rsidR="005D416E" w:rsidRDefault="005D416E" w:rsidP="00D171BC">
      <w:pPr>
        <w:pStyle w:val="Akapitzlist"/>
        <w:numPr>
          <w:ilvl w:val="0"/>
          <w:numId w:val="25"/>
        </w:numPr>
        <w:pBdr>
          <w:top w:val="nil"/>
          <w:left w:val="nil"/>
          <w:bottom w:val="nil"/>
          <w:right w:val="nil"/>
          <w:between w:val="nil"/>
        </w:pBdr>
        <w:spacing w:after="0" w:line="360" w:lineRule="auto"/>
        <w:jc w:val="both"/>
      </w:pPr>
      <w:r>
        <w:t>W obszarze aktywizacji mieszkańców, stosunkowo niewielu uczestników badania dostrzega zmiany – nieco więcej niż jedna trzecia wskazała na dostrzegalny większy wpływ mieszkańców na to, co dzieje się w gminie oraz pojawienie się nowych form spędzania czasu wolnego dla ludzi młodych, a nieco mniej niż jedna trzecia wskazała na poprawę relacji pomiędzy mieszkańcami. Najwięcej mieszkańców uczestniczących w badaniu dostrzega zmianę w zakresie podejmowania inicjatyw, których celem jest wsparcie osób starszych – 59</w:t>
      </w:r>
      <w:r w:rsidR="00533122">
        <w:t> </w:t>
      </w:r>
      <w:r>
        <w:t xml:space="preserve">osób.  </w:t>
      </w:r>
    </w:p>
    <w:p w14:paraId="7B54D869" w14:textId="77777777" w:rsidR="005D416E" w:rsidRDefault="005D416E" w:rsidP="00D171BC">
      <w:pPr>
        <w:pStyle w:val="Akapitzlist"/>
        <w:numPr>
          <w:ilvl w:val="0"/>
          <w:numId w:val="25"/>
        </w:numPr>
        <w:pBdr>
          <w:top w:val="nil"/>
          <w:left w:val="nil"/>
          <w:bottom w:val="nil"/>
          <w:right w:val="nil"/>
          <w:between w:val="nil"/>
        </w:pBdr>
        <w:spacing w:after="0" w:line="360" w:lineRule="auto"/>
        <w:jc w:val="both"/>
      </w:pPr>
      <w:r w:rsidRPr="001C0982">
        <w:t xml:space="preserve">W obszarze przedsiębiorczości </w:t>
      </w:r>
      <w:r>
        <w:t>najbardziej dostrzegalną przez uczestników badania zmianą było powstanie nowych firm.</w:t>
      </w:r>
    </w:p>
    <w:p w14:paraId="00FF34F3" w14:textId="77777777" w:rsidR="005D416E" w:rsidRDefault="005D416E" w:rsidP="00D171BC">
      <w:pPr>
        <w:pStyle w:val="Akapitzlist"/>
        <w:numPr>
          <w:ilvl w:val="0"/>
          <w:numId w:val="25"/>
        </w:numPr>
        <w:pBdr>
          <w:top w:val="nil"/>
          <w:left w:val="nil"/>
          <w:bottom w:val="nil"/>
          <w:right w:val="nil"/>
          <w:between w:val="nil"/>
        </w:pBdr>
        <w:spacing w:after="0" w:line="360" w:lineRule="auto"/>
        <w:jc w:val="both"/>
      </w:pPr>
      <w:r>
        <w:t xml:space="preserve">W obszarze turystyki, kultury i rekreacji, najwięcej mieszkańców uczestniczących w badaniu dostrzegło poprawę infrastruktury sortowo osoby oraz pojawienie się nowych form </w:t>
      </w:r>
      <w:r>
        <w:lastRenderedPageBreak/>
        <w:t xml:space="preserve">spędzania czasu wolnego. Stosunkowo najmniej mieszkańców uczestniczących badaniu dostrzega poprawę sanu zabytków.  </w:t>
      </w:r>
    </w:p>
    <w:p w14:paraId="599F0B0B" w14:textId="5D5F124F" w:rsidR="009E7403" w:rsidRDefault="005D416E" w:rsidP="00D171BC">
      <w:pPr>
        <w:pStyle w:val="Akapitzlist"/>
        <w:numPr>
          <w:ilvl w:val="0"/>
          <w:numId w:val="25"/>
        </w:numPr>
        <w:pBdr>
          <w:top w:val="nil"/>
          <w:left w:val="nil"/>
          <w:bottom w:val="nil"/>
          <w:right w:val="nil"/>
          <w:between w:val="nil"/>
        </w:pBdr>
        <w:spacing w:after="0" w:line="360" w:lineRule="auto"/>
        <w:jc w:val="both"/>
      </w:pPr>
      <w:r>
        <w:t xml:space="preserve">Najwięcej uczestników badania, wskazało na korzystanie z infrastruktury, której powstanie bądź modernizacja były dofinansowane ze środków LGD, najmniej korzystała ze szkoleń organizowanych w ramach projektów dofinansowanych przez LGD. </w:t>
      </w:r>
    </w:p>
    <w:p w14:paraId="799F482C" w14:textId="562573AD" w:rsidR="005D416E" w:rsidRPr="005D416E" w:rsidRDefault="009E7403" w:rsidP="005D416E">
      <w:r>
        <w:br w:type="page"/>
      </w:r>
    </w:p>
    <w:p w14:paraId="47BA0205" w14:textId="5C3D46ED" w:rsidR="003F7838" w:rsidRPr="00F53577" w:rsidRDefault="008B5877" w:rsidP="008B5877">
      <w:pPr>
        <w:pStyle w:val="Nagwek1"/>
        <w:ind w:left="360"/>
      </w:pPr>
      <w:bookmarkStart w:id="4" w:name="_Toc87431541"/>
      <w:r>
        <w:lastRenderedPageBreak/>
        <w:t xml:space="preserve">2. </w:t>
      </w:r>
      <w:r w:rsidR="00F46714" w:rsidRPr="00F53577">
        <w:t>Spis treści</w:t>
      </w:r>
      <w:bookmarkEnd w:id="4"/>
      <w:r w:rsidR="00F46714" w:rsidRPr="00F53577">
        <w:t xml:space="preserve"> </w:t>
      </w:r>
    </w:p>
    <w:sdt>
      <w:sdtPr>
        <w:rPr>
          <w:rFonts w:ascii="Calibri" w:hAnsi="Calibri"/>
          <w:b w:val="0"/>
          <w:caps w:val="0"/>
          <w:u w:val="none"/>
        </w:rPr>
        <w:id w:val="1450125668"/>
        <w:docPartObj>
          <w:docPartGallery w:val="Table of Contents"/>
          <w:docPartUnique/>
        </w:docPartObj>
      </w:sdtPr>
      <w:sdtEndPr/>
      <w:sdtContent>
        <w:p w14:paraId="5463A227" w14:textId="5F3108CD" w:rsidR="00DE0B2A" w:rsidRDefault="00F726A0">
          <w:pPr>
            <w:pStyle w:val="Spistreci1"/>
            <w:tabs>
              <w:tab w:val="right" w:pos="9064"/>
            </w:tabs>
            <w:rPr>
              <w:rFonts w:eastAsiaTheme="minorEastAsia" w:cstheme="minorBidi"/>
              <w:b w:val="0"/>
              <w:caps w:val="0"/>
              <w:noProof/>
              <w:u w:val="none"/>
            </w:rPr>
          </w:pPr>
          <w:r w:rsidRPr="00F53577">
            <w:fldChar w:fldCharType="begin"/>
          </w:r>
          <w:r w:rsidRPr="00F53577">
            <w:instrText xml:space="preserve"> TOC \h \u \z </w:instrText>
          </w:r>
          <w:r w:rsidRPr="00F53577">
            <w:fldChar w:fldCharType="separate"/>
          </w:r>
          <w:hyperlink w:anchor="_Toc87431540" w:history="1">
            <w:r w:rsidR="00DE0B2A" w:rsidRPr="0019339C">
              <w:rPr>
                <w:rStyle w:val="Hipercze"/>
                <w:noProof/>
              </w:rPr>
              <w:t>1. Streszczenie najważniejszych wyników badania</w:t>
            </w:r>
            <w:r w:rsidR="00DE0B2A">
              <w:rPr>
                <w:noProof/>
                <w:webHidden/>
              </w:rPr>
              <w:tab/>
            </w:r>
            <w:r w:rsidR="00DE0B2A">
              <w:rPr>
                <w:noProof/>
                <w:webHidden/>
              </w:rPr>
              <w:fldChar w:fldCharType="begin"/>
            </w:r>
            <w:r w:rsidR="00DE0B2A">
              <w:rPr>
                <w:noProof/>
                <w:webHidden/>
              </w:rPr>
              <w:instrText xml:space="preserve"> PAGEREF _Toc87431540 \h </w:instrText>
            </w:r>
            <w:r w:rsidR="00DE0B2A">
              <w:rPr>
                <w:noProof/>
                <w:webHidden/>
              </w:rPr>
            </w:r>
            <w:r w:rsidR="00DE0B2A">
              <w:rPr>
                <w:noProof/>
                <w:webHidden/>
              </w:rPr>
              <w:fldChar w:fldCharType="separate"/>
            </w:r>
            <w:r w:rsidR="00B6155A">
              <w:rPr>
                <w:noProof/>
                <w:webHidden/>
              </w:rPr>
              <w:t>3</w:t>
            </w:r>
            <w:r w:rsidR="00DE0B2A">
              <w:rPr>
                <w:noProof/>
                <w:webHidden/>
              </w:rPr>
              <w:fldChar w:fldCharType="end"/>
            </w:r>
          </w:hyperlink>
        </w:p>
        <w:p w14:paraId="0D50A809" w14:textId="10D70509" w:rsidR="00DE0B2A" w:rsidRDefault="00451919">
          <w:pPr>
            <w:pStyle w:val="Spistreci1"/>
            <w:tabs>
              <w:tab w:val="right" w:pos="9064"/>
            </w:tabs>
            <w:rPr>
              <w:rFonts w:eastAsiaTheme="minorEastAsia" w:cstheme="minorBidi"/>
              <w:b w:val="0"/>
              <w:caps w:val="0"/>
              <w:noProof/>
              <w:u w:val="none"/>
            </w:rPr>
          </w:pPr>
          <w:hyperlink w:anchor="_Toc87431541" w:history="1">
            <w:r w:rsidR="00DE0B2A" w:rsidRPr="0019339C">
              <w:rPr>
                <w:rStyle w:val="Hipercze"/>
                <w:noProof/>
              </w:rPr>
              <w:t>2. Spis treści</w:t>
            </w:r>
            <w:r w:rsidR="00DE0B2A">
              <w:rPr>
                <w:noProof/>
                <w:webHidden/>
              </w:rPr>
              <w:tab/>
            </w:r>
            <w:r w:rsidR="00DE0B2A">
              <w:rPr>
                <w:noProof/>
                <w:webHidden/>
              </w:rPr>
              <w:fldChar w:fldCharType="begin"/>
            </w:r>
            <w:r w:rsidR="00DE0B2A">
              <w:rPr>
                <w:noProof/>
                <w:webHidden/>
              </w:rPr>
              <w:instrText xml:space="preserve"> PAGEREF _Toc87431541 \h </w:instrText>
            </w:r>
            <w:r w:rsidR="00DE0B2A">
              <w:rPr>
                <w:noProof/>
                <w:webHidden/>
              </w:rPr>
            </w:r>
            <w:r w:rsidR="00DE0B2A">
              <w:rPr>
                <w:noProof/>
                <w:webHidden/>
              </w:rPr>
              <w:fldChar w:fldCharType="separate"/>
            </w:r>
            <w:r w:rsidR="00B6155A">
              <w:rPr>
                <w:noProof/>
                <w:webHidden/>
              </w:rPr>
              <w:t>9</w:t>
            </w:r>
            <w:r w:rsidR="00DE0B2A">
              <w:rPr>
                <w:noProof/>
                <w:webHidden/>
              </w:rPr>
              <w:fldChar w:fldCharType="end"/>
            </w:r>
          </w:hyperlink>
        </w:p>
        <w:p w14:paraId="6A4B0A07" w14:textId="36A9C468" w:rsidR="00DE0B2A" w:rsidRDefault="00451919">
          <w:pPr>
            <w:pStyle w:val="Spistreci1"/>
            <w:tabs>
              <w:tab w:val="left" w:pos="390"/>
              <w:tab w:val="right" w:pos="9064"/>
            </w:tabs>
            <w:rPr>
              <w:rFonts w:eastAsiaTheme="minorEastAsia" w:cstheme="minorBidi"/>
              <w:b w:val="0"/>
              <w:caps w:val="0"/>
              <w:noProof/>
              <w:u w:val="none"/>
            </w:rPr>
          </w:pPr>
          <w:hyperlink w:anchor="_Toc87431542" w:history="1">
            <w:r w:rsidR="00DE0B2A" w:rsidRPr="0019339C">
              <w:rPr>
                <w:rStyle w:val="Hipercze"/>
                <w:noProof/>
              </w:rPr>
              <w:t>3.</w:t>
            </w:r>
            <w:r w:rsidR="00DE0B2A">
              <w:rPr>
                <w:rFonts w:eastAsiaTheme="minorEastAsia" w:cstheme="minorBidi"/>
                <w:b w:val="0"/>
                <w:caps w:val="0"/>
                <w:noProof/>
                <w:u w:val="none"/>
              </w:rPr>
              <w:tab/>
            </w:r>
            <w:r w:rsidR="00DE0B2A" w:rsidRPr="0019339C">
              <w:rPr>
                <w:rStyle w:val="Hipercze"/>
                <w:noProof/>
              </w:rPr>
              <w:t>Opis przedmiotu badania uwzględniający cele i zakres ewaluacji</w:t>
            </w:r>
            <w:r w:rsidR="00DE0B2A">
              <w:rPr>
                <w:noProof/>
                <w:webHidden/>
              </w:rPr>
              <w:tab/>
            </w:r>
            <w:r w:rsidR="00DE0B2A">
              <w:rPr>
                <w:noProof/>
                <w:webHidden/>
              </w:rPr>
              <w:fldChar w:fldCharType="begin"/>
            </w:r>
            <w:r w:rsidR="00DE0B2A">
              <w:rPr>
                <w:noProof/>
                <w:webHidden/>
              </w:rPr>
              <w:instrText xml:space="preserve"> PAGEREF _Toc87431542 \h </w:instrText>
            </w:r>
            <w:r w:rsidR="00DE0B2A">
              <w:rPr>
                <w:noProof/>
                <w:webHidden/>
              </w:rPr>
            </w:r>
            <w:r w:rsidR="00DE0B2A">
              <w:rPr>
                <w:noProof/>
                <w:webHidden/>
              </w:rPr>
              <w:fldChar w:fldCharType="separate"/>
            </w:r>
            <w:r w:rsidR="00B6155A">
              <w:rPr>
                <w:noProof/>
                <w:webHidden/>
              </w:rPr>
              <w:t>10</w:t>
            </w:r>
            <w:r w:rsidR="00DE0B2A">
              <w:rPr>
                <w:noProof/>
                <w:webHidden/>
              </w:rPr>
              <w:fldChar w:fldCharType="end"/>
            </w:r>
          </w:hyperlink>
        </w:p>
        <w:p w14:paraId="5BCCA78D" w14:textId="278AB81C" w:rsidR="00DE0B2A" w:rsidRDefault="00451919">
          <w:pPr>
            <w:pStyle w:val="Spistreci1"/>
            <w:tabs>
              <w:tab w:val="left" w:pos="390"/>
              <w:tab w:val="right" w:pos="9064"/>
            </w:tabs>
            <w:rPr>
              <w:rFonts w:eastAsiaTheme="minorEastAsia" w:cstheme="minorBidi"/>
              <w:b w:val="0"/>
              <w:caps w:val="0"/>
              <w:noProof/>
              <w:u w:val="none"/>
            </w:rPr>
          </w:pPr>
          <w:hyperlink w:anchor="_Toc87431543" w:history="1">
            <w:r w:rsidR="00DE0B2A" w:rsidRPr="0019339C">
              <w:rPr>
                <w:rStyle w:val="Hipercze"/>
                <w:noProof/>
              </w:rPr>
              <w:t>4.</w:t>
            </w:r>
            <w:r w:rsidR="00DE0B2A">
              <w:rPr>
                <w:rFonts w:eastAsiaTheme="minorEastAsia" w:cstheme="minorBidi"/>
                <w:b w:val="0"/>
                <w:caps w:val="0"/>
                <w:noProof/>
                <w:u w:val="none"/>
              </w:rPr>
              <w:tab/>
            </w:r>
            <w:r w:rsidR="00DE0B2A" w:rsidRPr="0019339C">
              <w:rPr>
                <w:rStyle w:val="Hipercze"/>
                <w:noProof/>
              </w:rPr>
              <w:t>Opis metodologii wraz z opisem sposobu realizacji badania</w:t>
            </w:r>
            <w:r w:rsidR="00DE0B2A">
              <w:rPr>
                <w:noProof/>
                <w:webHidden/>
              </w:rPr>
              <w:tab/>
            </w:r>
            <w:r w:rsidR="00DE0B2A">
              <w:rPr>
                <w:noProof/>
                <w:webHidden/>
              </w:rPr>
              <w:fldChar w:fldCharType="begin"/>
            </w:r>
            <w:r w:rsidR="00DE0B2A">
              <w:rPr>
                <w:noProof/>
                <w:webHidden/>
              </w:rPr>
              <w:instrText xml:space="preserve"> PAGEREF _Toc87431543 \h </w:instrText>
            </w:r>
            <w:r w:rsidR="00DE0B2A">
              <w:rPr>
                <w:noProof/>
                <w:webHidden/>
              </w:rPr>
            </w:r>
            <w:r w:rsidR="00DE0B2A">
              <w:rPr>
                <w:noProof/>
                <w:webHidden/>
              </w:rPr>
              <w:fldChar w:fldCharType="separate"/>
            </w:r>
            <w:r w:rsidR="00B6155A">
              <w:rPr>
                <w:noProof/>
                <w:webHidden/>
              </w:rPr>
              <w:t>13</w:t>
            </w:r>
            <w:r w:rsidR="00DE0B2A">
              <w:rPr>
                <w:noProof/>
                <w:webHidden/>
              </w:rPr>
              <w:fldChar w:fldCharType="end"/>
            </w:r>
          </w:hyperlink>
        </w:p>
        <w:p w14:paraId="5544B379" w14:textId="35A69A51" w:rsidR="00DE0B2A" w:rsidRDefault="00451919">
          <w:pPr>
            <w:pStyle w:val="Spistreci1"/>
            <w:tabs>
              <w:tab w:val="left" w:pos="390"/>
              <w:tab w:val="right" w:pos="9064"/>
            </w:tabs>
            <w:rPr>
              <w:rFonts w:eastAsiaTheme="minorEastAsia" w:cstheme="minorBidi"/>
              <w:b w:val="0"/>
              <w:caps w:val="0"/>
              <w:noProof/>
              <w:u w:val="none"/>
            </w:rPr>
          </w:pPr>
          <w:hyperlink w:anchor="_Toc87431544" w:history="1">
            <w:r w:rsidR="00DE0B2A" w:rsidRPr="0019339C">
              <w:rPr>
                <w:rStyle w:val="Hipercze"/>
                <w:noProof/>
              </w:rPr>
              <w:t>5.</w:t>
            </w:r>
            <w:r w:rsidR="00DE0B2A">
              <w:rPr>
                <w:rFonts w:eastAsiaTheme="minorEastAsia" w:cstheme="minorBidi"/>
                <w:b w:val="0"/>
                <w:caps w:val="0"/>
                <w:noProof/>
                <w:u w:val="none"/>
              </w:rPr>
              <w:tab/>
            </w:r>
            <w:r w:rsidR="00DE0B2A" w:rsidRPr="0019339C">
              <w:rPr>
                <w:rStyle w:val="Hipercze"/>
                <w:noProof/>
              </w:rPr>
              <w:t>Opis wyników badania wraz z ich interpretacją</w:t>
            </w:r>
            <w:r w:rsidR="00DE0B2A">
              <w:rPr>
                <w:noProof/>
                <w:webHidden/>
              </w:rPr>
              <w:tab/>
            </w:r>
            <w:r w:rsidR="00DE0B2A">
              <w:rPr>
                <w:noProof/>
                <w:webHidden/>
              </w:rPr>
              <w:fldChar w:fldCharType="begin"/>
            </w:r>
            <w:r w:rsidR="00DE0B2A">
              <w:rPr>
                <w:noProof/>
                <w:webHidden/>
              </w:rPr>
              <w:instrText xml:space="preserve"> PAGEREF _Toc87431544 \h </w:instrText>
            </w:r>
            <w:r w:rsidR="00DE0B2A">
              <w:rPr>
                <w:noProof/>
                <w:webHidden/>
              </w:rPr>
            </w:r>
            <w:r w:rsidR="00DE0B2A">
              <w:rPr>
                <w:noProof/>
                <w:webHidden/>
              </w:rPr>
              <w:fldChar w:fldCharType="separate"/>
            </w:r>
            <w:r w:rsidR="00B6155A">
              <w:rPr>
                <w:noProof/>
                <w:webHidden/>
              </w:rPr>
              <w:t>15</w:t>
            </w:r>
            <w:r w:rsidR="00DE0B2A">
              <w:rPr>
                <w:noProof/>
                <w:webHidden/>
              </w:rPr>
              <w:fldChar w:fldCharType="end"/>
            </w:r>
          </w:hyperlink>
        </w:p>
        <w:p w14:paraId="47A60E56" w14:textId="2A12453A" w:rsidR="00DE0B2A" w:rsidRDefault="00451919">
          <w:pPr>
            <w:pStyle w:val="Spistreci2"/>
            <w:tabs>
              <w:tab w:val="right" w:pos="9064"/>
            </w:tabs>
            <w:rPr>
              <w:rFonts w:eastAsiaTheme="minorEastAsia" w:cstheme="minorBidi"/>
              <w:b w:val="0"/>
              <w:smallCaps w:val="0"/>
              <w:noProof/>
            </w:rPr>
          </w:pPr>
          <w:hyperlink w:anchor="_Toc87431545" w:history="1">
            <w:r w:rsidR="00DE0B2A" w:rsidRPr="0019339C">
              <w:rPr>
                <w:rStyle w:val="Hipercze"/>
                <w:noProof/>
              </w:rPr>
              <w:t>5.1. Obszar objęty Strategią Rozwoju Lokalnego Kierowanego przez Społeczność oraz jej podstawowe założenia</w:t>
            </w:r>
            <w:r w:rsidR="00DE0B2A">
              <w:rPr>
                <w:noProof/>
                <w:webHidden/>
              </w:rPr>
              <w:tab/>
            </w:r>
            <w:r w:rsidR="00DE0B2A">
              <w:rPr>
                <w:noProof/>
                <w:webHidden/>
              </w:rPr>
              <w:fldChar w:fldCharType="begin"/>
            </w:r>
            <w:r w:rsidR="00DE0B2A">
              <w:rPr>
                <w:noProof/>
                <w:webHidden/>
              </w:rPr>
              <w:instrText xml:space="preserve"> PAGEREF _Toc87431545 \h </w:instrText>
            </w:r>
            <w:r w:rsidR="00DE0B2A">
              <w:rPr>
                <w:noProof/>
                <w:webHidden/>
              </w:rPr>
            </w:r>
            <w:r w:rsidR="00DE0B2A">
              <w:rPr>
                <w:noProof/>
                <w:webHidden/>
              </w:rPr>
              <w:fldChar w:fldCharType="separate"/>
            </w:r>
            <w:r w:rsidR="00B6155A">
              <w:rPr>
                <w:noProof/>
                <w:webHidden/>
              </w:rPr>
              <w:t>15</w:t>
            </w:r>
            <w:r w:rsidR="00DE0B2A">
              <w:rPr>
                <w:noProof/>
                <w:webHidden/>
              </w:rPr>
              <w:fldChar w:fldCharType="end"/>
            </w:r>
          </w:hyperlink>
        </w:p>
        <w:p w14:paraId="4880C9DD" w14:textId="23411CE8" w:rsidR="00DE0B2A" w:rsidRDefault="00451919">
          <w:pPr>
            <w:pStyle w:val="Spistreci2"/>
            <w:tabs>
              <w:tab w:val="right" w:pos="9064"/>
            </w:tabs>
            <w:rPr>
              <w:rFonts w:eastAsiaTheme="minorEastAsia" w:cstheme="minorBidi"/>
              <w:b w:val="0"/>
              <w:smallCaps w:val="0"/>
              <w:noProof/>
            </w:rPr>
          </w:pPr>
          <w:hyperlink w:anchor="_Toc87431546" w:history="1">
            <w:r w:rsidR="00DE0B2A" w:rsidRPr="0019339C">
              <w:rPr>
                <w:rStyle w:val="Hipercze"/>
                <w:noProof/>
              </w:rPr>
              <w:t>5.2. Rzeczowy i finansowy postęp w realizacji LSR</w:t>
            </w:r>
            <w:r w:rsidR="00DE0B2A">
              <w:rPr>
                <w:noProof/>
                <w:webHidden/>
              </w:rPr>
              <w:tab/>
            </w:r>
            <w:r w:rsidR="00DE0B2A">
              <w:rPr>
                <w:noProof/>
                <w:webHidden/>
              </w:rPr>
              <w:fldChar w:fldCharType="begin"/>
            </w:r>
            <w:r w:rsidR="00DE0B2A">
              <w:rPr>
                <w:noProof/>
                <w:webHidden/>
              </w:rPr>
              <w:instrText xml:space="preserve"> PAGEREF _Toc87431546 \h </w:instrText>
            </w:r>
            <w:r w:rsidR="00DE0B2A">
              <w:rPr>
                <w:noProof/>
                <w:webHidden/>
              </w:rPr>
            </w:r>
            <w:r w:rsidR="00DE0B2A">
              <w:rPr>
                <w:noProof/>
                <w:webHidden/>
              </w:rPr>
              <w:fldChar w:fldCharType="separate"/>
            </w:r>
            <w:r w:rsidR="00B6155A">
              <w:rPr>
                <w:noProof/>
                <w:webHidden/>
              </w:rPr>
              <w:t>31</w:t>
            </w:r>
            <w:r w:rsidR="00DE0B2A">
              <w:rPr>
                <w:noProof/>
                <w:webHidden/>
              </w:rPr>
              <w:fldChar w:fldCharType="end"/>
            </w:r>
          </w:hyperlink>
        </w:p>
        <w:p w14:paraId="0FCD0E36" w14:textId="2E4CB393" w:rsidR="00DE0B2A" w:rsidRDefault="00451919">
          <w:pPr>
            <w:pStyle w:val="Spistreci2"/>
            <w:tabs>
              <w:tab w:val="right" w:pos="9064"/>
            </w:tabs>
            <w:rPr>
              <w:rFonts w:eastAsiaTheme="minorEastAsia" w:cstheme="minorBidi"/>
              <w:b w:val="0"/>
              <w:smallCaps w:val="0"/>
              <w:noProof/>
            </w:rPr>
          </w:pPr>
          <w:hyperlink w:anchor="_Toc87431547" w:history="1">
            <w:r w:rsidR="00DE0B2A" w:rsidRPr="0019339C">
              <w:rPr>
                <w:rStyle w:val="Hipercze"/>
                <w:noProof/>
              </w:rPr>
              <w:t>5.3. Projekty współpracy</w:t>
            </w:r>
            <w:r w:rsidR="00DE0B2A">
              <w:rPr>
                <w:noProof/>
                <w:webHidden/>
              </w:rPr>
              <w:tab/>
            </w:r>
            <w:r w:rsidR="00DE0B2A">
              <w:rPr>
                <w:noProof/>
                <w:webHidden/>
              </w:rPr>
              <w:fldChar w:fldCharType="begin"/>
            </w:r>
            <w:r w:rsidR="00DE0B2A">
              <w:rPr>
                <w:noProof/>
                <w:webHidden/>
              </w:rPr>
              <w:instrText xml:space="preserve"> PAGEREF _Toc87431547 \h </w:instrText>
            </w:r>
            <w:r w:rsidR="00DE0B2A">
              <w:rPr>
                <w:noProof/>
                <w:webHidden/>
              </w:rPr>
            </w:r>
            <w:r w:rsidR="00DE0B2A">
              <w:rPr>
                <w:noProof/>
                <w:webHidden/>
              </w:rPr>
              <w:fldChar w:fldCharType="separate"/>
            </w:r>
            <w:r w:rsidR="00B6155A">
              <w:rPr>
                <w:noProof/>
                <w:webHidden/>
              </w:rPr>
              <w:t>50</w:t>
            </w:r>
            <w:r w:rsidR="00DE0B2A">
              <w:rPr>
                <w:noProof/>
                <w:webHidden/>
              </w:rPr>
              <w:fldChar w:fldCharType="end"/>
            </w:r>
          </w:hyperlink>
        </w:p>
        <w:p w14:paraId="48A6E8CF" w14:textId="2C33DC70" w:rsidR="00DE0B2A" w:rsidRDefault="00451919">
          <w:pPr>
            <w:pStyle w:val="Spistreci2"/>
            <w:tabs>
              <w:tab w:val="right" w:pos="9064"/>
            </w:tabs>
            <w:rPr>
              <w:rFonts w:eastAsiaTheme="minorEastAsia" w:cstheme="minorBidi"/>
              <w:b w:val="0"/>
              <w:smallCaps w:val="0"/>
              <w:noProof/>
            </w:rPr>
          </w:pPr>
          <w:hyperlink w:anchor="_Toc87431548" w:history="1">
            <w:r w:rsidR="00DE0B2A" w:rsidRPr="0019339C">
              <w:rPr>
                <w:rStyle w:val="Hipercze"/>
                <w:noProof/>
              </w:rPr>
              <w:t>5.4. Działania poza RLKS</w:t>
            </w:r>
            <w:r w:rsidR="00DE0B2A">
              <w:rPr>
                <w:noProof/>
                <w:webHidden/>
              </w:rPr>
              <w:tab/>
            </w:r>
            <w:r w:rsidR="00DE0B2A">
              <w:rPr>
                <w:noProof/>
                <w:webHidden/>
              </w:rPr>
              <w:fldChar w:fldCharType="begin"/>
            </w:r>
            <w:r w:rsidR="00DE0B2A">
              <w:rPr>
                <w:noProof/>
                <w:webHidden/>
              </w:rPr>
              <w:instrText xml:space="preserve"> PAGEREF _Toc87431548 \h </w:instrText>
            </w:r>
            <w:r w:rsidR="00DE0B2A">
              <w:rPr>
                <w:noProof/>
                <w:webHidden/>
              </w:rPr>
            </w:r>
            <w:r w:rsidR="00DE0B2A">
              <w:rPr>
                <w:noProof/>
                <w:webHidden/>
              </w:rPr>
              <w:fldChar w:fldCharType="separate"/>
            </w:r>
            <w:r w:rsidR="00B6155A">
              <w:rPr>
                <w:noProof/>
                <w:webHidden/>
              </w:rPr>
              <w:t>51</w:t>
            </w:r>
            <w:r w:rsidR="00DE0B2A">
              <w:rPr>
                <w:noProof/>
                <w:webHidden/>
              </w:rPr>
              <w:fldChar w:fldCharType="end"/>
            </w:r>
          </w:hyperlink>
        </w:p>
        <w:p w14:paraId="463E3A12" w14:textId="7A7400F9" w:rsidR="00DE0B2A" w:rsidRDefault="00451919">
          <w:pPr>
            <w:pStyle w:val="Spistreci2"/>
            <w:tabs>
              <w:tab w:val="right" w:pos="9064"/>
            </w:tabs>
            <w:rPr>
              <w:rFonts w:eastAsiaTheme="minorEastAsia" w:cstheme="minorBidi"/>
              <w:b w:val="0"/>
              <w:smallCaps w:val="0"/>
              <w:noProof/>
            </w:rPr>
          </w:pPr>
          <w:hyperlink w:anchor="_Toc87431549" w:history="1">
            <w:r w:rsidR="00DE0B2A" w:rsidRPr="0019339C">
              <w:rPr>
                <w:rStyle w:val="Hipercze"/>
                <w:noProof/>
              </w:rPr>
              <w:t>5.5. Działalność biura LGD</w:t>
            </w:r>
            <w:r w:rsidR="00DE0B2A">
              <w:rPr>
                <w:noProof/>
                <w:webHidden/>
              </w:rPr>
              <w:tab/>
            </w:r>
            <w:r w:rsidR="00DE0B2A">
              <w:rPr>
                <w:noProof/>
                <w:webHidden/>
              </w:rPr>
              <w:fldChar w:fldCharType="begin"/>
            </w:r>
            <w:r w:rsidR="00DE0B2A">
              <w:rPr>
                <w:noProof/>
                <w:webHidden/>
              </w:rPr>
              <w:instrText xml:space="preserve"> PAGEREF _Toc87431549 \h </w:instrText>
            </w:r>
            <w:r w:rsidR="00DE0B2A">
              <w:rPr>
                <w:noProof/>
                <w:webHidden/>
              </w:rPr>
            </w:r>
            <w:r w:rsidR="00DE0B2A">
              <w:rPr>
                <w:noProof/>
                <w:webHidden/>
              </w:rPr>
              <w:fldChar w:fldCharType="separate"/>
            </w:r>
            <w:r w:rsidR="00B6155A">
              <w:rPr>
                <w:noProof/>
                <w:webHidden/>
              </w:rPr>
              <w:t>52</w:t>
            </w:r>
            <w:r w:rsidR="00DE0B2A">
              <w:rPr>
                <w:noProof/>
                <w:webHidden/>
              </w:rPr>
              <w:fldChar w:fldCharType="end"/>
            </w:r>
          </w:hyperlink>
        </w:p>
        <w:p w14:paraId="5C469B74" w14:textId="3E192CDD" w:rsidR="00DE0B2A" w:rsidRDefault="00451919">
          <w:pPr>
            <w:pStyle w:val="Spistreci2"/>
            <w:tabs>
              <w:tab w:val="right" w:pos="9064"/>
            </w:tabs>
            <w:rPr>
              <w:rFonts w:eastAsiaTheme="minorEastAsia" w:cstheme="minorBidi"/>
              <w:b w:val="0"/>
              <w:smallCaps w:val="0"/>
              <w:noProof/>
            </w:rPr>
          </w:pPr>
          <w:hyperlink w:anchor="_Toc87431550" w:history="1">
            <w:r w:rsidR="00DE0B2A" w:rsidRPr="0019339C">
              <w:rPr>
                <w:rStyle w:val="Hipercze"/>
                <w:noProof/>
              </w:rPr>
              <w:t>5.6. Zmiany na obszarze objętym RLKS w ocenie członków lokalnej społeczności</w:t>
            </w:r>
            <w:r w:rsidR="00DE0B2A">
              <w:rPr>
                <w:noProof/>
                <w:webHidden/>
              </w:rPr>
              <w:tab/>
            </w:r>
            <w:r w:rsidR="00DE0B2A">
              <w:rPr>
                <w:noProof/>
                <w:webHidden/>
              </w:rPr>
              <w:fldChar w:fldCharType="begin"/>
            </w:r>
            <w:r w:rsidR="00DE0B2A">
              <w:rPr>
                <w:noProof/>
                <w:webHidden/>
              </w:rPr>
              <w:instrText xml:space="preserve"> PAGEREF _Toc87431550 \h </w:instrText>
            </w:r>
            <w:r w:rsidR="00DE0B2A">
              <w:rPr>
                <w:noProof/>
                <w:webHidden/>
              </w:rPr>
            </w:r>
            <w:r w:rsidR="00DE0B2A">
              <w:rPr>
                <w:noProof/>
                <w:webHidden/>
              </w:rPr>
              <w:fldChar w:fldCharType="separate"/>
            </w:r>
            <w:r w:rsidR="00B6155A">
              <w:rPr>
                <w:noProof/>
                <w:webHidden/>
              </w:rPr>
              <w:t>64</w:t>
            </w:r>
            <w:r w:rsidR="00DE0B2A">
              <w:rPr>
                <w:noProof/>
                <w:webHidden/>
              </w:rPr>
              <w:fldChar w:fldCharType="end"/>
            </w:r>
          </w:hyperlink>
        </w:p>
        <w:p w14:paraId="1BC6A5F5" w14:textId="7A864DC4" w:rsidR="00DE0B2A" w:rsidRDefault="00451919">
          <w:pPr>
            <w:pStyle w:val="Spistreci1"/>
            <w:tabs>
              <w:tab w:val="right" w:pos="9064"/>
            </w:tabs>
            <w:rPr>
              <w:rFonts w:eastAsiaTheme="minorEastAsia" w:cstheme="minorBidi"/>
              <w:b w:val="0"/>
              <w:caps w:val="0"/>
              <w:noProof/>
              <w:u w:val="none"/>
            </w:rPr>
          </w:pPr>
          <w:hyperlink w:anchor="_Toc87431551" w:history="1">
            <w:r w:rsidR="00DE0B2A" w:rsidRPr="0019339C">
              <w:rPr>
                <w:rStyle w:val="Hipercze"/>
                <w:noProof/>
              </w:rPr>
              <w:t>6. Odpowiedzi na pytania badawcze</w:t>
            </w:r>
            <w:r w:rsidR="00DE0B2A">
              <w:rPr>
                <w:noProof/>
                <w:webHidden/>
              </w:rPr>
              <w:tab/>
            </w:r>
            <w:r w:rsidR="00DE0B2A">
              <w:rPr>
                <w:noProof/>
                <w:webHidden/>
              </w:rPr>
              <w:fldChar w:fldCharType="begin"/>
            </w:r>
            <w:r w:rsidR="00DE0B2A">
              <w:rPr>
                <w:noProof/>
                <w:webHidden/>
              </w:rPr>
              <w:instrText xml:space="preserve"> PAGEREF _Toc87431551 \h </w:instrText>
            </w:r>
            <w:r w:rsidR="00DE0B2A">
              <w:rPr>
                <w:noProof/>
                <w:webHidden/>
              </w:rPr>
            </w:r>
            <w:r w:rsidR="00DE0B2A">
              <w:rPr>
                <w:noProof/>
                <w:webHidden/>
              </w:rPr>
              <w:fldChar w:fldCharType="separate"/>
            </w:r>
            <w:r w:rsidR="00B6155A">
              <w:rPr>
                <w:noProof/>
                <w:webHidden/>
              </w:rPr>
              <w:t>69</w:t>
            </w:r>
            <w:r w:rsidR="00DE0B2A">
              <w:rPr>
                <w:noProof/>
                <w:webHidden/>
              </w:rPr>
              <w:fldChar w:fldCharType="end"/>
            </w:r>
          </w:hyperlink>
        </w:p>
        <w:p w14:paraId="2ED9624D" w14:textId="0F904ED9" w:rsidR="00DE0B2A" w:rsidRDefault="00451919">
          <w:pPr>
            <w:pStyle w:val="Spistreci2"/>
            <w:tabs>
              <w:tab w:val="right" w:pos="9064"/>
            </w:tabs>
            <w:rPr>
              <w:rFonts w:eastAsiaTheme="minorEastAsia" w:cstheme="minorBidi"/>
              <w:b w:val="0"/>
              <w:smallCaps w:val="0"/>
              <w:noProof/>
            </w:rPr>
          </w:pPr>
          <w:hyperlink w:anchor="_Toc87431552" w:history="1">
            <w:r w:rsidR="00DE0B2A" w:rsidRPr="0019339C">
              <w:rPr>
                <w:rStyle w:val="Hipercze"/>
                <w:noProof/>
              </w:rPr>
              <w:t>6.1. Ocena wpływu na główny cel LSR</w:t>
            </w:r>
            <w:r w:rsidR="00DE0B2A">
              <w:rPr>
                <w:noProof/>
                <w:webHidden/>
              </w:rPr>
              <w:tab/>
            </w:r>
            <w:r w:rsidR="00DE0B2A">
              <w:rPr>
                <w:noProof/>
                <w:webHidden/>
              </w:rPr>
              <w:fldChar w:fldCharType="begin"/>
            </w:r>
            <w:r w:rsidR="00DE0B2A">
              <w:rPr>
                <w:noProof/>
                <w:webHidden/>
              </w:rPr>
              <w:instrText xml:space="preserve"> PAGEREF _Toc87431552 \h </w:instrText>
            </w:r>
            <w:r w:rsidR="00DE0B2A">
              <w:rPr>
                <w:noProof/>
                <w:webHidden/>
              </w:rPr>
            </w:r>
            <w:r w:rsidR="00DE0B2A">
              <w:rPr>
                <w:noProof/>
                <w:webHidden/>
              </w:rPr>
              <w:fldChar w:fldCharType="separate"/>
            </w:r>
            <w:r w:rsidR="00B6155A">
              <w:rPr>
                <w:noProof/>
                <w:webHidden/>
              </w:rPr>
              <w:t>69</w:t>
            </w:r>
            <w:r w:rsidR="00DE0B2A">
              <w:rPr>
                <w:noProof/>
                <w:webHidden/>
              </w:rPr>
              <w:fldChar w:fldCharType="end"/>
            </w:r>
          </w:hyperlink>
        </w:p>
        <w:p w14:paraId="649CE396" w14:textId="2368ED81" w:rsidR="00DE0B2A" w:rsidRDefault="00451919">
          <w:pPr>
            <w:pStyle w:val="Spistreci2"/>
            <w:tabs>
              <w:tab w:val="right" w:pos="9064"/>
            </w:tabs>
            <w:rPr>
              <w:rFonts w:eastAsiaTheme="minorEastAsia" w:cstheme="minorBidi"/>
              <w:b w:val="0"/>
              <w:smallCaps w:val="0"/>
              <w:noProof/>
            </w:rPr>
          </w:pPr>
          <w:hyperlink w:anchor="_Toc87431553" w:history="1">
            <w:r w:rsidR="00DE0B2A" w:rsidRPr="0019339C">
              <w:rPr>
                <w:rStyle w:val="Hipercze"/>
                <w:noProof/>
              </w:rPr>
              <w:t>6.2. Ocena wpływu na kapitał społeczny</w:t>
            </w:r>
            <w:r w:rsidR="00DE0B2A">
              <w:rPr>
                <w:noProof/>
                <w:webHidden/>
              </w:rPr>
              <w:tab/>
            </w:r>
            <w:r w:rsidR="00DE0B2A">
              <w:rPr>
                <w:noProof/>
                <w:webHidden/>
              </w:rPr>
              <w:fldChar w:fldCharType="begin"/>
            </w:r>
            <w:r w:rsidR="00DE0B2A">
              <w:rPr>
                <w:noProof/>
                <w:webHidden/>
              </w:rPr>
              <w:instrText xml:space="preserve"> PAGEREF _Toc87431553 \h </w:instrText>
            </w:r>
            <w:r w:rsidR="00DE0B2A">
              <w:rPr>
                <w:noProof/>
                <w:webHidden/>
              </w:rPr>
            </w:r>
            <w:r w:rsidR="00DE0B2A">
              <w:rPr>
                <w:noProof/>
                <w:webHidden/>
              </w:rPr>
              <w:fldChar w:fldCharType="separate"/>
            </w:r>
            <w:r w:rsidR="00B6155A">
              <w:rPr>
                <w:noProof/>
                <w:webHidden/>
              </w:rPr>
              <w:t>71</w:t>
            </w:r>
            <w:r w:rsidR="00DE0B2A">
              <w:rPr>
                <w:noProof/>
                <w:webHidden/>
              </w:rPr>
              <w:fldChar w:fldCharType="end"/>
            </w:r>
          </w:hyperlink>
        </w:p>
        <w:p w14:paraId="71D3D37F" w14:textId="517B136B" w:rsidR="00DE0B2A" w:rsidRDefault="00451919">
          <w:pPr>
            <w:pStyle w:val="Spistreci2"/>
            <w:tabs>
              <w:tab w:val="right" w:pos="9064"/>
            </w:tabs>
            <w:rPr>
              <w:rFonts w:eastAsiaTheme="minorEastAsia" w:cstheme="minorBidi"/>
              <w:b w:val="0"/>
              <w:smallCaps w:val="0"/>
              <w:noProof/>
            </w:rPr>
          </w:pPr>
          <w:hyperlink w:anchor="_Toc87431554" w:history="1">
            <w:r w:rsidR="00DE0B2A" w:rsidRPr="0019339C">
              <w:rPr>
                <w:rStyle w:val="Hipercze"/>
                <w:noProof/>
              </w:rPr>
              <w:t>6.3. Przedsiębiorczość</w:t>
            </w:r>
            <w:r w:rsidR="00DE0B2A">
              <w:rPr>
                <w:noProof/>
                <w:webHidden/>
              </w:rPr>
              <w:tab/>
            </w:r>
            <w:r w:rsidR="00DE0B2A">
              <w:rPr>
                <w:noProof/>
                <w:webHidden/>
              </w:rPr>
              <w:fldChar w:fldCharType="begin"/>
            </w:r>
            <w:r w:rsidR="00DE0B2A">
              <w:rPr>
                <w:noProof/>
                <w:webHidden/>
              </w:rPr>
              <w:instrText xml:space="preserve"> PAGEREF _Toc87431554 \h </w:instrText>
            </w:r>
            <w:r w:rsidR="00DE0B2A">
              <w:rPr>
                <w:noProof/>
                <w:webHidden/>
              </w:rPr>
            </w:r>
            <w:r w:rsidR="00DE0B2A">
              <w:rPr>
                <w:noProof/>
                <w:webHidden/>
              </w:rPr>
              <w:fldChar w:fldCharType="separate"/>
            </w:r>
            <w:r w:rsidR="00B6155A">
              <w:rPr>
                <w:noProof/>
                <w:webHidden/>
              </w:rPr>
              <w:t>72</w:t>
            </w:r>
            <w:r w:rsidR="00DE0B2A">
              <w:rPr>
                <w:noProof/>
                <w:webHidden/>
              </w:rPr>
              <w:fldChar w:fldCharType="end"/>
            </w:r>
          </w:hyperlink>
        </w:p>
        <w:p w14:paraId="66659F74" w14:textId="44002416" w:rsidR="00DE0B2A" w:rsidRDefault="00451919">
          <w:pPr>
            <w:pStyle w:val="Spistreci2"/>
            <w:tabs>
              <w:tab w:val="right" w:pos="9064"/>
            </w:tabs>
            <w:rPr>
              <w:rFonts w:eastAsiaTheme="minorEastAsia" w:cstheme="minorBidi"/>
              <w:b w:val="0"/>
              <w:smallCaps w:val="0"/>
              <w:noProof/>
            </w:rPr>
          </w:pPr>
          <w:hyperlink w:anchor="_Toc87431555" w:history="1">
            <w:r w:rsidR="00DE0B2A" w:rsidRPr="0019339C">
              <w:rPr>
                <w:rStyle w:val="Hipercze"/>
                <w:noProof/>
              </w:rPr>
              <w:t>6.4. Turystyka i dziedzictwo kulturowe</w:t>
            </w:r>
            <w:r w:rsidR="00DE0B2A">
              <w:rPr>
                <w:noProof/>
                <w:webHidden/>
              </w:rPr>
              <w:tab/>
            </w:r>
            <w:r w:rsidR="00DE0B2A">
              <w:rPr>
                <w:noProof/>
                <w:webHidden/>
              </w:rPr>
              <w:fldChar w:fldCharType="begin"/>
            </w:r>
            <w:r w:rsidR="00DE0B2A">
              <w:rPr>
                <w:noProof/>
                <w:webHidden/>
              </w:rPr>
              <w:instrText xml:space="preserve"> PAGEREF _Toc87431555 \h </w:instrText>
            </w:r>
            <w:r w:rsidR="00DE0B2A">
              <w:rPr>
                <w:noProof/>
                <w:webHidden/>
              </w:rPr>
            </w:r>
            <w:r w:rsidR="00DE0B2A">
              <w:rPr>
                <w:noProof/>
                <w:webHidden/>
              </w:rPr>
              <w:fldChar w:fldCharType="separate"/>
            </w:r>
            <w:r w:rsidR="00B6155A">
              <w:rPr>
                <w:noProof/>
                <w:webHidden/>
              </w:rPr>
              <w:t>73</w:t>
            </w:r>
            <w:r w:rsidR="00DE0B2A">
              <w:rPr>
                <w:noProof/>
                <w:webHidden/>
              </w:rPr>
              <w:fldChar w:fldCharType="end"/>
            </w:r>
          </w:hyperlink>
        </w:p>
        <w:p w14:paraId="63A309C4" w14:textId="32F012C1" w:rsidR="00DE0B2A" w:rsidRDefault="00451919">
          <w:pPr>
            <w:pStyle w:val="Spistreci2"/>
            <w:tabs>
              <w:tab w:val="right" w:pos="9064"/>
            </w:tabs>
            <w:rPr>
              <w:rFonts w:eastAsiaTheme="minorEastAsia" w:cstheme="minorBidi"/>
              <w:b w:val="0"/>
              <w:smallCaps w:val="0"/>
              <w:noProof/>
            </w:rPr>
          </w:pPr>
          <w:hyperlink w:anchor="_Toc87431556" w:history="1">
            <w:r w:rsidR="00DE0B2A" w:rsidRPr="0019339C">
              <w:rPr>
                <w:rStyle w:val="Hipercze"/>
                <w:noProof/>
              </w:rPr>
              <w:t>6.5. Grupy defaworyzowane</w:t>
            </w:r>
            <w:r w:rsidR="00DE0B2A">
              <w:rPr>
                <w:noProof/>
                <w:webHidden/>
              </w:rPr>
              <w:tab/>
            </w:r>
            <w:r w:rsidR="00DE0B2A">
              <w:rPr>
                <w:noProof/>
                <w:webHidden/>
              </w:rPr>
              <w:fldChar w:fldCharType="begin"/>
            </w:r>
            <w:r w:rsidR="00DE0B2A">
              <w:rPr>
                <w:noProof/>
                <w:webHidden/>
              </w:rPr>
              <w:instrText xml:space="preserve"> PAGEREF _Toc87431556 \h </w:instrText>
            </w:r>
            <w:r w:rsidR="00DE0B2A">
              <w:rPr>
                <w:noProof/>
                <w:webHidden/>
              </w:rPr>
            </w:r>
            <w:r w:rsidR="00DE0B2A">
              <w:rPr>
                <w:noProof/>
                <w:webHidden/>
              </w:rPr>
              <w:fldChar w:fldCharType="separate"/>
            </w:r>
            <w:r w:rsidR="00B6155A">
              <w:rPr>
                <w:noProof/>
                <w:webHidden/>
              </w:rPr>
              <w:t>75</w:t>
            </w:r>
            <w:r w:rsidR="00DE0B2A">
              <w:rPr>
                <w:noProof/>
                <w:webHidden/>
              </w:rPr>
              <w:fldChar w:fldCharType="end"/>
            </w:r>
          </w:hyperlink>
        </w:p>
        <w:p w14:paraId="00BAA23D" w14:textId="565895D4" w:rsidR="00DE0B2A" w:rsidRDefault="00451919">
          <w:pPr>
            <w:pStyle w:val="Spistreci2"/>
            <w:tabs>
              <w:tab w:val="right" w:pos="9064"/>
            </w:tabs>
            <w:rPr>
              <w:rFonts w:eastAsiaTheme="minorEastAsia" w:cstheme="minorBidi"/>
              <w:b w:val="0"/>
              <w:smallCaps w:val="0"/>
              <w:noProof/>
            </w:rPr>
          </w:pPr>
          <w:hyperlink w:anchor="_Toc87431557" w:history="1">
            <w:r w:rsidR="00DE0B2A" w:rsidRPr="0019339C">
              <w:rPr>
                <w:rStyle w:val="Hipercze"/>
                <w:noProof/>
              </w:rPr>
              <w:t>6.6. Innowacyjność</w:t>
            </w:r>
            <w:r w:rsidR="00DE0B2A">
              <w:rPr>
                <w:noProof/>
                <w:webHidden/>
              </w:rPr>
              <w:tab/>
            </w:r>
            <w:r w:rsidR="00DE0B2A">
              <w:rPr>
                <w:noProof/>
                <w:webHidden/>
              </w:rPr>
              <w:fldChar w:fldCharType="begin"/>
            </w:r>
            <w:r w:rsidR="00DE0B2A">
              <w:rPr>
                <w:noProof/>
                <w:webHidden/>
              </w:rPr>
              <w:instrText xml:space="preserve"> PAGEREF _Toc87431557 \h </w:instrText>
            </w:r>
            <w:r w:rsidR="00DE0B2A">
              <w:rPr>
                <w:noProof/>
                <w:webHidden/>
              </w:rPr>
            </w:r>
            <w:r w:rsidR="00DE0B2A">
              <w:rPr>
                <w:noProof/>
                <w:webHidden/>
              </w:rPr>
              <w:fldChar w:fldCharType="separate"/>
            </w:r>
            <w:r w:rsidR="00B6155A">
              <w:rPr>
                <w:noProof/>
                <w:webHidden/>
              </w:rPr>
              <w:t>76</w:t>
            </w:r>
            <w:r w:rsidR="00DE0B2A">
              <w:rPr>
                <w:noProof/>
                <w:webHidden/>
              </w:rPr>
              <w:fldChar w:fldCharType="end"/>
            </w:r>
          </w:hyperlink>
        </w:p>
        <w:p w14:paraId="12EE9F35" w14:textId="78CC2A8D" w:rsidR="00DE0B2A" w:rsidRDefault="00451919">
          <w:pPr>
            <w:pStyle w:val="Spistreci2"/>
            <w:tabs>
              <w:tab w:val="right" w:pos="9064"/>
            </w:tabs>
            <w:rPr>
              <w:rFonts w:eastAsiaTheme="minorEastAsia" w:cstheme="minorBidi"/>
              <w:b w:val="0"/>
              <w:smallCaps w:val="0"/>
              <w:noProof/>
            </w:rPr>
          </w:pPr>
          <w:hyperlink w:anchor="_Toc87431558" w:history="1">
            <w:r w:rsidR="00DE0B2A" w:rsidRPr="0019339C">
              <w:rPr>
                <w:rStyle w:val="Hipercze"/>
                <w:noProof/>
              </w:rPr>
              <w:t>6.7. Projekty współpracy</w:t>
            </w:r>
            <w:r w:rsidR="00DE0B2A">
              <w:rPr>
                <w:noProof/>
                <w:webHidden/>
              </w:rPr>
              <w:tab/>
            </w:r>
            <w:r w:rsidR="00DE0B2A">
              <w:rPr>
                <w:noProof/>
                <w:webHidden/>
              </w:rPr>
              <w:fldChar w:fldCharType="begin"/>
            </w:r>
            <w:r w:rsidR="00DE0B2A">
              <w:rPr>
                <w:noProof/>
                <w:webHidden/>
              </w:rPr>
              <w:instrText xml:space="preserve"> PAGEREF _Toc87431558 \h </w:instrText>
            </w:r>
            <w:r w:rsidR="00DE0B2A">
              <w:rPr>
                <w:noProof/>
                <w:webHidden/>
              </w:rPr>
            </w:r>
            <w:r w:rsidR="00DE0B2A">
              <w:rPr>
                <w:noProof/>
                <w:webHidden/>
              </w:rPr>
              <w:fldChar w:fldCharType="separate"/>
            </w:r>
            <w:r w:rsidR="00B6155A">
              <w:rPr>
                <w:noProof/>
                <w:webHidden/>
              </w:rPr>
              <w:t>76</w:t>
            </w:r>
            <w:r w:rsidR="00DE0B2A">
              <w:rPr>
                <w:noProof/>
                <w:webHidden/>
              </w:rPr>
              <w:fldChar w:fldCharType="end"/>
            </w:r>
          </w:hyperlink>
        </w:p>
        <w:p w14:paraId="675E6BB3" w14:textId="70B81E57" w:rsidR="00DE0B2A" w:rsidRDefault="00451919">
          <w:pPr>
            <w:pStyle w:val="Spistreci2"/>
            <w:tabs>
              <w:tab w:val="right" w:pos="9064"/>
            </w:tabs>
            <w:rPr>
              <w:rFonts w:eastAsiaTheme="minorEastAsia" w:cstheme="minorBidi"/>
              <w:b w:val="0"/>
              <w:smallCaps w:val="0"/>
              <w:noProof/>
            </w:rPr>
          </w:pPr>
          <w:hyperlink w:anchor="_Toc87431559" w:history="1">
            <w:r w:rsidR="00DE0B2A" w:rsidRPr="0019339C">
              <w:rPr>
                <w:rStyle w:val="Hipercze"/>
                <w:noProof/>
              </w:rPr>
              <w:t>6.8. Ocena funkcjonowania LGD</w:t>
            </w:r>
            <w:r w:rsidR="00DE0B2A">
              <w:rPr>
                <w:noProof/>
                <w:webHidden/>
              </w:rPr>
              <w:tab/>
            </w:r>
            <w:r w:rsidR="00DE0B2A">
              <w:rPr>
                <w:noProof/>
                <w:webHidden/>
              </w:rPr>
              <w:fldChar w:fldCharType="begin"/>
            </w:r>
            <w:r w:rsidR="00DE0B2A">
              <w:rPr>
                <w:noProof/>
                <w:webHidden/>
              </w:rPr>
              <w:instrText xml:space="preserve"> PAGEREF _Toc87431559 \h </w:instrText>
            </w:r>
            <w:r w:rsidR="00DE0B2A">
              <w:rPr>
                <w:noProof/>
                <w:webHidden/>
              </w:rPr>
            </w:r>
            <w:r w:rsidR="00DE0B2A">
              <w:rPr>
                <w:noProof/>
                <w:webHidden/>
              </w:rPr>
              <w:fldChar w:fldCharType="separate"/>
            </w:r>
            <w:r w:rsidR="00B6155A">
              <w:rPr>
                <w:noProof/>
                <w:webHidden/>
              </w:rPr>
              <w:t>77</w:t>
            </w:r>
            <w:r w:rsidR="00DE0B2A">
              <w:rPr>
                <w:noProof/>
                <w:webHidden/>
              </w:rPr>
              <w:fldChar w:fldCharType="end"/>
            </w:r>
          </w:hyperlink>
        </w:p>
        <w:p w14:paraId="2C56A741" w14:textId="22A6BEC6" w:rsidR="00DE0B2A" w:rsidRDefault="00451919">
          <w:pPr>
            <w:pStyle w:val="Spistreci2"/>
            <w:tabs>
              <w:tab w:val="right" w:pos="9064"/>
            </w:tabs>
            <w:rPr>
              <w:rFonts w:eastAsiaTheme="minorEastAsia" w:cstheme="minorBidi"/>
              <w:b w:val="0"/>
              <w:smallCaps w:val="0"/>
              <w:noProof/>
            </w:rPr>
          </w:pPr>
          <w:hyperlink w:anchor="_Toc87431560" w:history="1">
            <w:r w:rsidR="00DE0B2A" w:rsidRPr="0019339C">
              <w:rPr>
                <w:rStyle w:val="Hipercze"/>
                <w:noProof/>
              </w:rPr>
              <w:t>6.9. Ocena procesu wdrażania</w:t>
            </w:r>
            <w:r w:rsidR="00DE0B2A">
              <w:rPr>
                <w:noProof/>
                <w:webHidden/>
              </w:rPr>
              <w:tab/>
            </w:r>
            <w:r w:rsidR="00DE0B2A">
              <w:rPr>
                <w:noProof/>
                <w:webHidden/>
              </w:rPr>
              <w:fldChar w:fldCharType="begin"/>
            </w:r>
            <w:r w:rsidR="00DE0B2A">
              <w:rPr>
                <w:noProof/>
                <w:webHidden/>
              </w:rPr>
              <w:instrText xml:space="preserve"> PAGEREF _Toc87431560 \h </w:instrText>
            </w:r>
            <w:r w:rsidR="00DE0B2A">
              <w:rPr>
                <w:noProof/>
                <w:webHidden/>
              </w:rPr>
            </w:r>
            <w:r w:rsidR="00DE0B2A">
              <w:rPr>
                <w:noProof/>
                <w:webHidden/>
              </w:rPr>
              <w:fldChar w:fldCharType="separate"/>
            </w:r>
            <w:r w:rsidR="00B6155A">
              <w:rPr>
                <w:noProof/>
                <w:webHidden/>
              </w:rPr>
              <w:t>79</w:t>
            </w:r>
            <w:r w:rsidR="00DE0B2A">
              <w:rPr>
                <w:noProof/>
                <w:webHidden/>
              </w:rPr>
              <w:fldChar w:fldCharType="end"/>
            </w:r>
          </w:hyperlink>
        </w:p>
        <w:p w14:paraId="135B3618" w14:textId="54D4B810" w:rsidR="00DE0B2A" w:rsidRDefault="00451919">
          <w:pPr>
            <w:pStyle w:val="Spistreci2"/>
            <w:tabs>
              <w:tab w:val="right" w:pos="9064"/>
            </w:tabs>
            <w:rPr>
              <w:rFonts w:eastAsiaTheme="minorEastAsia" w:cstheme="minorBidi"/>
              <w:b w:val="0"/>
              <w:smallCaps w:val="0"/>
              <w:noProof/>
            </w:rPr>
          </w:pPr>
          <w:hyperlink w:anchor="_Toc87431561" w:history="1">
            <w:r w:rsidR="00DE0B2A" w:rsidRPr="0019339C">
              <w:rPr>
                <w:rStyle w:val="Hipercze"/>
                <w:noProof/>
              </w:rPr>
              <w:t>6.10. Wartość dodana podejścia LEADER</w:t>
            </w:r>
            <w:r w:rsidR="00DE0B2A">
              <w:rPr>
                <w:noProof/>
                <w:webHidden/>
              </w:rPr>
              <w:tab/>
            </w:r>
            <w:r w:rsidR="00DE0B2A">
              <w:rPr>
                <w:noProof/>
                <w:webHidden/>
              </w:rPr>
              <w:fldChar w:fldCharType="begin"/>
            </w:r>
            <w:r w:rsidR="00DE0B2A">
              <w:rPr>
                <w:noProof/>
                <w:webHidden/>
              </w:rPr>
              <w:instrText xml:space="preserve"> PAGEREF _Toc87431561 \h </w:instrText>
            </w:r>
            <w:r w:rsidR="00DE0B2A">
              <w:rPr>
                <w:noProof/>
                <w:webHidden/>
              </w:rPr>
            </w:r>
            <w:r w:rsidR="00DE0B2A">
              <w:rPr>
                <w:noProof/>
                <w:webHidden/>
              </w:rPr>
              <w:fldChar w:fldCharType="separate"/>
            </w:r>
            <w:r w:rsidR="00B6155A">
              <w:rPr>
                <w:noProof/>
                <w:webHidden/>
              </w:rPr>
              <w:t>80</w:t>
            </w:r>
            <w:r w:rsidR="00DE0B2A">
              <w:rPr>
                <w:noProof/>
                <w:webHidden/>
              </w:rPr>
              <w:fldChar w:fldCharType="end"/>
            </w:r>
          </w:hyperlink>
        </w:p>
        <w:p w14:paraId="2D36E327" w14:textId="25BD471D" w:rsidR="00DE0B2A" w:rsidRDefault="00451919">
          <w:pPr>
            <w:pStyle w:val="Spistreci1"/>
            <w:tabs>
              <w:tab w:val="right" w:pos="9064"/>
            </w:tabs>
            <w:rPr>
              <w:rFonts w:eastAsiaTheme="minorEastAsia" w:cstheme="minorBidi"/>
              <w:b w:val="0"/>
              <w:caps w:val="0"/>
              <w:noProof/>
              <w:u w:val="none"/>
            </w:rPr>
          </w:pPr>
          <w:hyperlink w:anchor="_Toc87431562" w:history="1">
            <w:r w:rsidR="00DE0B2A" w:rsidRPr="0019339C">
              <w:rPr>
                <w:rStyle w:val="Hipercze"/>
                <w:noProof/>
              </w:rPr>
              <w:t>7. Wnioski i rekomendacje</w:t>
            </w:r>
            <w:r w:rsidR="00DE0B2A">
              <w:rPr>
                <w:noProof/>
                <w:webHidden/>
              </w:rPr>
              <w:tab/>
            </w:r>
            <w:r w:rsidR="00DE0B2A">
              <w:rPr>
                <w:noProof/>
                <w:webHidden/>
              </w:rPr>
              <w:fldChar w:fldCharType="begin"/>
            </w:r>
            <w:r w:rsidR="00DE0B2A">
              <w:rPr>
                <w:noProof/>
                <w:webHidden/>
              </w:rPr>
              <w:instrText xml:space="preserve"> PAGEREF _Toc87431562 \h </w:instrText>
            </w:r>
            <w:r w:rsidR="00DE0B2A">
              <w:rPr>
                <w:noProof/>
                <w:webHidden/>
              </w:rPr>
            </w:r>
            <w:r w:rsidR="00DE0B2A">
              <w:rPr>
                <w:noProof/>
                <w:webHidden/>
              </w:rPr>
              <w:fldChar w:fldCharType="separate"/>
            </w:r>
            <w:r w:rsidR="00B6155A">
              <w:rPr>
                <w:noProof/>
                <w:webHidden/>
              </w:rPr>
              <w:t>81</w:t>
            </w:r>
            <w:r w:rsidR="00DE0B2A">
              <w:rPr>
                <w:noProof/>
                <w:webHidden/>
              </w:rPr>
              <w:fldChar w:fldCharType="end"/>
            </w:r>
          </w:hyperlink>
        </w:p>
        <w:p w14:paraId="2DB51DFE" w14:textId="517E4F35" w:rsidR="00DE0B2A" w:rsidRDefault="00451919">
          <w:pPr>
            <w:pStyle w:val="Spistreci1"/>
            <w:tabs>
              <w:tab w:val="right" w:pos="9064"/>
            </w:tabs>
            <w:rPr>
              <w:rFonts w:eastAsiaTheme="minorEastAsia" w:cstheme="minorBidi"/>
              <w:b w:val="0"/>
              <w:caps w:val="0"/>
              <w:noProof/>
              <w:u w:val="none"/>
            </w:rPr>
          </w:pPr>
          <w:hyperlink w:anchor="_Toc87431563" w:history="1">
            <w:r w:rsidR="00DE0B2A" w:rsidRPr="0019339C">
              <w:rPr>
                <w:rStyle w:val="Hipercze"/>
                <w:noProof/>
              </w:rPr>
              <w:t>8. Spis tabel i wykresów</w:t>
            </w:r>
            <w:r w:rsidR="00DE0B2A">
              <w:rPr>
                <w:noProof/>
                <w:webHidden/>
              </w:rPr>
              <w:tab/>
            </w:r>
            <w:r w:rsidR="00DE0B2A">
              <w:rPr>
                <w:noProof/>
                <w:webHidden/>
              </w:rPr>
              <w:fldChar w:fldCharType="begin"/>
            </w:r>
            <w:r w:rsidR="00DE0B2A">
              <w:rPr>
                <w:noProof/>
                <w:webHidden/>
              </w:rPr>
              <w:instrText xml:space="preserve"> PAGEREF _Toc87431563 \h </w:instrText>
            </w:r>
            <w:r w:rsidR="00DE0B2A">
              <w:rPr>
                <w:noProof/>
                <w:webHidden/>
              </w:rPr>
            </w:r>
            <w:r w:rsidR="00DE0B2A">
              <w:rPr>
                <w:noProof/>
                <w:webHidden/>
              </w:rPr>
              <w:fldChar w:fldCharType="separate"/>
            </w:r>
            <w:r w:rsidR="00B6155A">
              <w:rPr>
                <w:noProof/>
                <w:webHidden/>
              </w:rPr>
              <w:t>84</w:t>
            </w:r>
            <w:r w:rsidR="00DE0B2A">
              <w:rPr>
                <w:noProof/>
                <w:webHidden/>
              </w:rPr>
              <w:fldChar w:fldCharType="end"/>
            </w:r>
          </w:hyperlink>
        </w:p>
        <w:p w14:paraId="184C7669" w14:textId="369DE09D" w:rsidR="00DE0B2A" w:rsidRDefault="00451919">
          <w:pPr>
            <w:pStyle w:val="Spistreci2"/>
            <w:tabs>
              <w:tab w:val="right" w:pos="9064"/>
            </w:tabs>
            <w:rPr>
              <w:rFonts w:eastAsiaTheme="minorEastAsia" w:cstheme="minorBidi"/>
              <w:b w:val="0"/>
              <w:smallCaps w:val="0"/>
              <w:noProof/>
            </w:rPr>
          </w:pPr>
          <w:hyperlink w:anchor="_Toc87431564" w:history="1">
            <w:r w:rsidR="00DE0B2A" w:rsidRPr="0019339C">
              <w:rPr>
                <w:rStyle w:val="Hipercze"/>
                <w:noProof/>
              </w:rPr>
              <w:t>8.1. Spis tabel</w:t>
            </w:r>
            <w:r w:rsidR="00DE0B2A">
              <w:rPr>
                <w:noProof/>
                <w:webHidden/>
              </w:rPr>
              <w:tab/>
            </w:r>
            <w:r w:rsidR="00DE0B2A">
              <w:rPr>
                <w:noProof/>
                <w:webHidden/>
              </w:rPr>
              <w:fldChar w:fldCharType="begin"/>
            </w:r>
            <w:r w:rsidR="00DE0B2A">
              <w:rPr>
                <w:noProof/>
                <w:webHidden/>
              </w:rPr>
              <w:instrText xml:space="preserve"> PAGEREF _Toc87431564 \h </w:instrText>
            </w:r>
            <w:r w:rsidR="00DE0B2A">
              <w:rPr>
                <w:noProof/>
                <w:webHidden/>
              </w:rPr>
            </w:r>
            <w:r w:rsidR="00DE0B2A">
              <w:rPr>
                <w:noProof/>
                <w:webHidden/>
              </w:rPr>
              <w:fldChar w:fldCharType="separate"/>
            </w:r>
            <w:r w:rsidR="00B6155A">
              <w:rPr>
                <w:noProof/>
                <w:webHidden/>
              </w:rPr>
              <w:t>84</w:t>
            </w:r>
            <w:r w:rsidR="00DE0B2A">
              <w:rPr>
                <w:noProof/>
                <w:webHidden/>
              </w:rPr>
              <w:fldChar w:fldCharType="end"/>
            </w:r>
          </w:hyperlink>
        </w:p>
        <w:p w14:paraId="48676B84" w14:textId="6D4DAACE" w:rsidR="00DE0B2A" w:rsidRDefault="00451919">
          <w:pPr>
            <w:pStyle w:val="Spistreci2"/>
            <w:tabs>
              <w:tab w:val="right" w:pos="9064"/>
            </w:tabs>
            <w:rPr>
              <w:rFonts w:eastAsiaTheme="minorEastAsia" w:cstheme="minorBidi"/>
              <w:b w:val="0"/>
              <w:smallCaps w:val="0"/>
              <w:noProof/>
            </w:rPr>
          </w:pPr>
          <w:hyperlink w:anchor="_Toc87431565" w:history="1">
            <w:r w:rsidR="00DE0B2A" w:rsidRPr="0019339C">
              <w:rPr>
                <w:rStyle w:val="Hipercze"/>
                <w:noProof/>
              </w:rPr>
              <w:t>8.2. Spis wykresów</w:t>
            </w:r>
            <w:r w:rsidR="00DE0B2A">
              <w:rPr>
                <w:noProof/>
                <w:webHidden/>
              </w:rPr>
              <w:tab/>
            </w:r>
            <w:r w:rsidR="00DE0B2A">
              <w:rPr>
                <w:noProof/>
                <w:webHidden/>
              </w:rPr>
              <w:fldChar w:fldCharType="begin"/>
            </w:r>
            <w:r w:rsidR="00DE0B2A">
              <w:rPr>
                <w:noProof/>
                <w:webHidden/>
              </w:rPr>
              <w:instrText xml:space="preserve"> PAGEREF _Toc87431565 \h </w:instrText>
            </w:r>
            <w:r w:rsidR="00DE0B2A">
              <w:rPr>
                <w:noProof/>
                <w:webHidden/>
              </w:rPr>
            </w:r>
            <w:r w:rsidR="00DE0B2A">
              <w:rPr>
                <w:noProof/>
                <w:webHidden/>
              </w:rPr>
              <w:fldChar w:fldCharType="separate"/>
            </w:r>
            <w:r w:rsidR="00B6155A">
              <w:rPr>
                <w:noProof/>
                <w:webHidden/>
              </w:rPr>
              <w:t>84</w:t>
            </w:r>
            <w:r w:rsidR="00DE0B2A">
              <w:rPr>
                <w:noProof/>
                <w:webHidden/>
              </w:rPr>
              <w:fldChar w:fldCharType="end"/>
            </w:r>
          </w:hyperlink>
        </w:p>
        <w:p w14:paraId="42948AD5" w14:textId="785333E2" w:rsidR="00DE0B2A" w:rsidRDefault="00451919">
          <w:pPr>
            <w:pStyle w:val="Spistreci1"/>
            <w:tabs>
              <w:tab w:val="right" w:pos="9064"/>
            </w:tabs>
            <w:rPr>
              <w:rFonts w:eastAsiaTheme="minorEastAsia" w:cstheme="minorBidi"/>
              <w:b w:val="0"/>
              <w:caps w:val="0"/>
              <w:noProof/>
              <w:u w:val="none"/>
            </w:rPr>
          </w:pPr>
          <w:hyperlink w:anchor="_Toc87431566" w:history="1">
            <w:r w:rsidR="00DE0B2A" w:rsidRPr="0019339C">
              <w:rPr>
                <w:rStyle w:val="Hipercze"/>
                <w:noProof/>
              </w:rPr>
              <w:t>9. Aneksy tworzone w toku realizacji badania.</w:t>
            </w:r>
            <w:r w:rsidR="00DE0B2A">
              <w:rPr>
                <w:noProof/>
                <w:webHidden/>
              </w:rPr>
              <w:tab/>
            </w:r>
            <w:r w:rsidR="00DE0B2A">
              <w:rPr>
                <w:noProof/>
                <w:webHidden/>
              </w:rPr>
              <w:fldChar w:fldCharType="begin"/>
            </w:r>
            <w:r w:rsidR="00DE0B2A">
              <w:rPr>
                <w:noProof/>
                <w:webHidden/>
              </w:rPr>
              <w:instrText xml:space="preserve"> PAGEREF _Toc87431566 \h </w:instrText>
            </w:r>
            <w:r w:rsidR="00DE0B2A">
              <w:rPr>
                <w:noProof/>
                <w:webHidden/>
              </w:rPr>
            </w:r>
            <w:r w:rsidR="00DE0B2A">
              <w:rPr>
                <w:noProof/>
                <w:webHidden/>
              </w:rPr>
              <w:fldChar w:fldCharType="separate"/>
            </w:r>
            <w:r w:rsidR="00B6155A">
              <w:rPr>
                <w:noProof/>
                <w:webHidden/>
              </w:rPr>
              <w:t>85</w:t>
            </w:r>
            <w:r w:rsidR="00DE0B2A">
              <w:rPr>
                <w:noProof/>
                <w:webHidden/>
              </w:rPr>
              <w:fldChar w:fldCharType="end"/>
            </w:r>
          </w:hyperlink>
        </w:p>
        <w:p w14:paraId="579EEC16" w14:textId="5F27BFE2" w:rsidR="00DE0B2A" w:rsidRDefault="00451919">
          <w:pPr>
            <w:pStyle w:val="Spistreci2"/>
            <w:tabs>
              <w:tab w:val="right" w:pos="9064"/>
            </w:tabs>
            <w:rPr>
              <w:rFonts w:eastAsiaTheme="minorEastAsia" w:cstheme="minorBidi"/>
              <w:b w:val="0"/>
              <w:smallCaps w:val="0"/>
              <w:noProof/>
            </w:rPr>
          </w:pPr>
          <w:hyperlink w:anchor="_Toc87431567" w:history="1">
            <w:r w:rsidR="00DE0B2A" w:rsidRPr="0019339C">
              <w:rPr>
                <w:rStyle w:val="Hipercze"/>
                <w:noProof/>
              </w:rPr>
              <w:t>Ankieta dla mieszkańców obszaru LGD Blisko Krakowa</w:t>
            </w:r>
            <w:r w:rsidR="00DE0B2A">
              <w:rPr>
                <w:noProof/>
                <w:webHidden/>
              </w:rPr>
              <w:tab/>
            </w:r>
            <w:r w:rsidR="00DE0B2A">
              <w:rPr>
                <w:noProof/>
                <w:webHidden/>
              </w:rPr>
              <w:fldChar w:fldCharType="begin"/>
            </w:r>
            <w:r w:rsidR="00DE0B2A">
              <w:rPr>
                <w:noProof/>
                <w:webHidden/>
              </w:rPr>
              <w:instrText xml:space="preserve"> PAGEREF _Toc87431567 \h </w:instrText>
            </w:r>
            <w:r w:rsidR="00DE0B2A">
              <w:rPr>
                <w:noProof/>
                <w:webHidden/>
              </w:rPr>
            </w:r>
            <w:r w:rsidR="00DE0B2A">
              <w:rPr>
                <w:noProof/>
                <w:webHidden/>
              </w:rPr>
              <w:fldChar w:fldCharType="separate"/>
            </w:r>
            <w:r w:rsidR="00B6155A">
              <w:rPr>
                <w:noProof/>
                <w:webHidden/>
              </w:rPr>
              <w:t>85</w:t>
            </w:r>
            <w:r w:rsidR="00DE0B2A">
              <w:rPr>
                <w:noProof/>
                <w:webHidden/>
              </w:rPr>
              <w:fldChar w:fldCharType="end"/>
            </w:r>
          </w:hyperlink>
        </w:p>
        <w:p w14:paraId="06D3F89D" w14:textId="7B0F6FC3" w:rsidR="00DE0B2A" w:rsidRDefault="00451919">
          <w:pPr>
            <w:pStyle w:val="Spistreci2"/>
            <w:tabs>
              <w:tab w:val="right" w:pos="9064"/>
            </w:tabs>
            <w:rPr>
              <w:rFonts w:eastAsiaTheme="minorEastAsia" w:cstheme="minorBidi"/>
              <w:b w:val="0"/>
              <w:smallCaps w:val="0"/>
              <w:noProof/>
            </w:rPr>
          </w:pPr>
          <w:hyperlink w:anchor="_Toc87431568" w:history="1">
            <w:r w:rsidR="00DE0B2A" w:rsidRPr="0019339C">
              <w:rPr>
                <w:rStyle w:val="Hipercze"/>
                <w:noProof/>
              </w:rPr>
              <w:t>Ankieta dla beneficjentów LGD Blisko Krakowa</w:t>
            </w:r>
            <w:r w:rsidR="00DE0B2A">
              <w:rPr>
                <w:noProof/>
                <w:webHidden/>
              </w:rPr>
              <w:tab/>
            </w:r>
            <w:r w:rsidR="00DE0B2A">
              <w:rPr>
                <w:noProof/>
                <w:webHidden/>
              </w:rPr>
              <w:fldChar w:fldCharType="begin"/>
            </w:r>
            <w:r w:rsidR="00DE0B2A">
              <w:rPr>
                <w:noProof/>
                <w:webHidden/>
              </w:rPr>
              <w:instrText xml:space="preserve"> PAGEREF _Toc87431568 \h </w:instrText>
            </w:r>
            <w:r w:rsidR="00DE0B2A">
              <w:rPr>
                <w:noProof/>
                <w:webHidden/>
              </w:rPr>
            </w:r>
            <w:r w:rsidR="00DE0B2A">
              <w:rPr>
                <w:noProof/>
                <w:webHidden/>
              </w:rPr>
              <w:fldChar w:fldCharType="separate"/>
            </w:r>
            <w:r w:rsidR="00B6155A">
              <w:rPr>
                <w:noProof/>
                <w:webHidden/>
              </w:rPr>
              <w:t>89</w:t>
            </w:r>
            <w:r w:rsidR="00DE0B2A">
              <w:rPr>
                <w:noProof/>
                <w:webHidden/>
              </w:rPr>
              <w:fldChar w:fldCharType="end"/>
            </w:r>
          </w:hyperlink>
        </w:p>
        <w:p w14:paraId="6DEDBE63" w14:textId="0CF552BD" w:rsidR="003F7838" w:rsidRPr="00F53577" w:rsidRDefault="00F726A0" w:rsidP="00910017">
          <w:pPr>
            <w:spacing w:after="0" w:line="360" w:lineRule="auto"/>
            <w:jc w:val="both"/>
          </w:pPr>
          <w:r w:rsidRPr="00F53577">
            <w:fldChar w:fldCharType="end"/>
          </w:r>
        </w:p>
      </w:sdtContent>
    </w:sdt>
    <w:p w14:paraId="2FC940B3" w14:textId="05C74BED" w:rsidR="00F46714" w:rsidRPr="00F53577" w:rsidRDefault="00F726A0" w:rsidP="00D171BC">
      <w:pPr>
        <w:pStyle w:val="Nagwek1"/>
        <w:numPr>
          <w:ilvl w:val="0"/>
          <w:numId w:val="19"/>
        </w:numPr>
        <w:spacing w:before="0" w:after="0" w:line="276" w:lineRule="auto"/>
      </w:pPr>
      <w:r w:rsidRPr="00F53577">
        <w:br w:type="page"/>
      </w:r>
    </w:p>
    <w:p w14:paraId="5C20B254" w14:textId="576577B6" w:rsidR="00F46714" w:rsidRPr="00F53577" w:rsidRDefault="00F46714" w:rsidP="00D171BC">
      <w:pPr>
        <w:pStyle w:val="Nagwek1"/>
        <w:numPr>
          <w:ilvl w:val="0"/>
          <w:numId w:val="35"/>
        </w:numPr>
        <w:spacing w:before="0" w:after="0" w:line="276" w:lineRule="auto"/>
      </w:pPr>
      <w:bookmarkStart w:id="5" w:name="_Toc87431542"/>
      <w:r w:rsidRPr="00F53577">
        <w:lastRenderedPageBreak/>
        <w:t>Opis przedmiotu badania uwzględniający cele i zakres ewaluacji</w:t>
      </w:r>
      <w:bookmarkEnd w:id="5"/>
    </w:p>
    <w:p w14:paraId="4223D816" w14:textId="1E9951A3" w:rsidR="003755BF" w:rsidRPr="003755BF" w:rsidRDefault="003755BF" w:rsidP="003755BF">
      <w:pPr>
        <w:spacing w:after="0" w:line="360" w:lineRule="auto"/>
        <w:ind w:firstLine="720"/>
        <w:jc w:val="both"/>
      </w:pPr>
      <w:r w:rsidRPr="003755BF">
        <w:t xml:space="preserve">Raport jest efektem badania ewaluacyjnego przeprowadzonego przez Fundację </w:t>
      </w:r>
      <w:proofErr w:type="spellStart"/>
      <w:r w:rsidRPr="003755BF">
        <w:t>Socjometr</w:t>
      </w:r>
      <w:proofErr w:type="spellEnd"/>
      <w:r w:rsidRPr="003755BF">
        <w:t>. Przedmiotem badania była ewaluacja procesu wdrażania Strategii Rozwoju Lokalnego Kierowanego przez Społeczność prowadzonego przez Lokalną Grupę Działania „</w:t>
      </w:r>
      <w:r>
        <w:t>Blisko Krakowa</w:t>
      </w:r>
      <w:r w:rsidRPr="003755BF">
        <w:t>” w okresie programowania Unii Europejskiej 2014-2020.</w:t>
      </w:r>
    </w:p>
    <w:p w14:paraId="74258986" w14:textId="77777777" w:rsidR="003755BF" w:rsidRPr="003755BF" w:rsidRDefault="003755BF" w:rsidP="004B1D27">
      <w:pPr>
        <w:spacing w:after="0" w:line="360" w:lineRule="auto"/>
        <w:ind w:firstLine="720"/>
        <w:jc w:val="both"/>
      </w:pPr>
      <w:r w:rsidRPr="003755BF">
        <w:t xml:space="preserve">Fundacja </w:t>
      </w:r>
      <w:proofErr w:type="spellStart"/>
      <w:r w:rsidRPr="003755BF">
        <w:t>Socjometr</w:t>
      </w:r>
      <w:proofErr w:type="spellEnd"/>
      <w:r w:rsidRPr="003755BF">
        <w:t xml:space="preserve"> jest niezależnym podmiotem specjalizującym się w badaniach społecznych, który spełnia wymogi stawiane </w:t>
      </w:r>
      <w:proofErr w:type="spellStart"/>
      <w:r w:rsidRPr="003755BF">
        <w:t>ewaluatorom</w:t>
      </w:r>
      <w:proofErr w:type="spellEnd"/>
      <w:r w:rsidRPr="003755BF">
        <w:t xml:space="preserve"> zewnętrznym określone w Wytycznych Ministra Rolnictwa i Rozwoju Wsi nr 5/3/2017 w zakresie monitoringu i ewaluacji strategii rozwoju lokalnego kierowanego przez społeczność w ramach Programu Rozwoju Obszarów Wiejskich na lata 2014-2020.</w:t>
      </w:r>
    </w:p>
    <w:p w14:paraId="5F19C919" w14:textId="77777777" w:rsidR="003755BF" w:rsidRPr="003755BF" w:rsidRDefault="003755BF" w:rsidP="004B1D27">
      <w:pPr>
        <w:spacing w:after="0" w:line="360" w:lineRule="auto"/>
        <w:ind w:firstLine="720"/>
        <w:jc w:val="both"/>
      </w:pPr>
      <w:r w:rsidRPr="003755BF">
        <w:t xml:space="preserve">Warto podkreślić, że przeprowadzenie badań w opisywanej poniżej formie było możliwe dzięki współpracy wszystkich małopolskich Lokalnych Grup Działania. Badania były współfinansowane ze środków Unii Europejskiej w ramach Schematu II Pomocy Technicznej „Krajowa Sieć Obszarów Wiejskich” Programu Rozwoju Obszarów Wiejskich na lata 2014-2020. Dofinansowanie zostało pozyskane przez Federację LGD Małopolska, która przygotowała projekt „Ewaluacja zewnętrzna małopolskich lokalnych strategii rozwoju” oraz, w efekcie przeprowadzonej procedury wyboru wykonawcy, zleciła prace badawcze Fundacji </w:t>
      </w:r>
      <w:proofErr w:type="spellStart"/>
      <w:r w:rsidRPr="003755BF">
        <w:t>Socjometr</w:t>
      </w:r>
      <w:proofErr w:type="spellEnd"/>
      <w:r w:rsidRPr="003755BF">
        <w:t>.</w:t>
      </w:r>
    </w:p>
    <w:p w14:paraId="7B44A1D0" w14:textId="20724D8F" w:rsidR="003755BF" w:rsidRPr="003755BF" w:rsidRDefault="004B1D27" w:rsidP="003755BF">
      <w:pPr>
        <w:spacing w:after="0" w:line="360" w:lineRule="auto"/>
        <w:jc w:val="both"/>
      </w:pPr>
      <w:r>
        <w:tab/>
      </w:r>
      <w:r w:rsidR="003755BF" w:rsidRPr="003755BF">
        <w:t>Szczegółowe cele badania zostały sformułowane na podstawie wspomnianych powyżej Wytycznych wydanych w 2017 roku przez Ministra Rolnictwa i Rozwoju Wsi. Skupiały się one w kilku obszarach tematycznych, w ramach których postawiono pytania badawcze. Zestaw tych pytań był wspólny dla wszystkich Lokalnych Grup Działania w województwie małopolskim.</w:t>
      </w:r>
    </w:p>
    <w:p w14:paraId="1300B1AF" w14:textId="77777777" w:rsidR="003755BF" w:rsidRPr="003755BF" w:rsidRDefault="003755BF" w:rsidP="003755BF">
      <w:pPr>
        <w:spacing w:after="0" w:line="360" w:lineRule="auto"/>
        <w:jc w:val="both"/>
      </w:pPr>
      <w:r w:rsidRPr="003755BF">
        <w:t>Obszary badań oraz przypisane do nich pytania badawcze:</w:t>
      </w:r>
    </w:p>
    <w:p w14:paraId="1CAD49A3" w14:textId="77777777" w:rsidR="003755BF" w:rsidRPr="003755BF" w:rsidRDefault="003755BF" w:rsidP="00D171BC">
      <w:pPr>
        <w:pStyle w:val="Akapitzlist"/>
        <w:numPr>
          <w:ilvl w:val="0"/>
          <w:numId w:val="27"/>
        </w:numPr>
        <w:spacing w:after="0" w:line="360" w:lineRule="auto"/>
        <w:jc w:val="both"/>
      </w:pPr>
      <w:r w:rsidRPr="003755BF">
        <w:t>Ocena wpływu na główny cel LSR</w:t>
      </w:r>
    </w:p>
    <w:p w14:paraId="3EEEBB7F" w14:textId="77777777" w:rsidR="003755BF" w:rsidRPr="003755BF" w:rsidRDefault="003755BF" w:rsidP="00D171BC">
      <w:pPr>
        <w:pStyle w:val="Akapitzlist"/>
        <w:numPr>
          <w:ilvl w:val="1"/>
          <w:numId w:val="27"/>
        </w:numPr>
        <w:spacing w:after="0" w:line="360" w:lineRule="auto"/>
        <w:jc w:val="both"/>
      </w:pPr>
      <w:r w:rsidRPr="003755BF">
        <w:t xml:space="preserve">Jaki jest stopień osiągnięcia celu głównego i przypisanych do niego wskaźników LSR? </w:t>
      </w:r>
    </w:p>
    <w:p w14:paraId="679BC356" w14:textId="77777777" w:rsidR="003755BF" w:rsidRPr="003755BF" w:rsidRDefault="003755BF" w:rsidP="00D171BC">
      <w:pPr>
        <w:pStyle w:val="Akapitzlist"/>
        <w:numPr>
          <w:ilvl w:val="0"/>
          <w:numId w:val="27"/>
        </w:numPr>
        <w:spacing w:after="0" w:line="360" w:lineRule="auto"/>
        <w:jc w:val="both"/>
      </w:pPr>
      <w:r w:rsidRPr="003755BF">
        <w:t>Ocena wpływu na kapitał społeczny</w:t>
      </w:r>
    </w:p>
    <w:p w14:paraId="5DA1B007" w14:textId="77777777" w:rsidR="003755BF" w:rsidRPr="003755BF" w:rsidRDefault="003755BF" w:rsidP="00D171BC">
      <w:pPr>
        <w:pStyle w:val="Akapitzlist"/>
        <w:numPr>
          <w:ilvl w:val="1"/>
          <w:numId w:val="27"/>
        </w:numPr>
        <w:spacing w:after="0" w:line="360" w:lineRule="auto"/>
        <w:jc w:val="both"/>
      </w:pPr>
      <w:r w:rsidRPr="003755BF">
        <w:t xml:space="preserve">Jaki jest wpływ LSR na kapitał społeczny, w tym w szczególności na aktywność społeczną, zaangażowanie w sprawy lokalne? </w:t>
      </w:r>
    </w:p>
    <w:p w14:paraId="1EEAEB11" w14:textId="77777777" w:rsidR="003755BF" w:rsidRPr="003755BF" w:rsidRDefault="003755BF" w:rsidP="00D171BC">
      <w:pPr>
        <w:pStyle w:val="Akapitzlist"/>
        <w:numPr>
          <w:ilvl w:val="1"/>
          <w:numId w:val="27"/>
        </w:numPr>
        <w:spacing w:after="0" w:line="360" w:lineRule="auto"/>
        <w:jc w:val="both"/>
      </w:pPr>
      <w:r w:rsidRPr="003755BF">
        <w:t>W jaki sposób należałoby wspierać rozwój kapitału społecznego w przyszłości?</w:t>
      </w:r>
    </w:p>
    <w:p w14:paraId="35489B95" w14:textId="77777777" w:rsidR="003755BF" w:rsidRPr="003755BF" w:rsidRDefault="003755BF" w:rsidP="00D171BC">
      <w:pPr>
        <w:pStyle w:val="Akapitzlist"/>
        <w:numPr>
          <w:ilvl w:val="0"/>
          <w:numId w:val="27"/>
        </w:numPr>
        <w:spacing w:after="0" w:line="360" w:lineRule="auto"/>
        <w:jc w:val="both"/>
      </w:pPr>
      <w:r w:rsidRPr="003755BF">
        <w:t>Przedsiębiorczość</w:t>
      </w:r>
    </w:p>
    <w:p w14:paraId="3D8563A5" w14:textId="77777777" w:rsidR="003755BF" w:rsidRPr="003755BF" w:rsidRDefault="003755BF" w:rsidP="00D171BC">
      <w:pPr>
        <w:pStyle w:val="Akapitzlist"/>
        <w:numPr>
          <w:ilvl w:val="1"/>
          <w:numId w:val="27"/>
        </w:numPr>
        <w:spacing w:after="0" w:line="360" w:lineRule="auto"/>
        <w:jc w:val="both"/>
      </w:pPr>
      <w:r w:rsidRPr="003755BF">
        <w:t xml:space="preserve">W jakim stopniu realizacja LSR przyczyniła się do rozwoju przedsiębiorczości? </w:t>
      </w:r>
    </w:p>
    <w:p w14:paraId="414C737A" w14:textId="77777777" w:rsidR="003755BF" w:rsidRPr="003755BF" w:rsidRDefault="003755BF" w:rsidP="00D171BC">
      <w:pPr>
        <w:pStyle w:val="Akapitzlist"/>
        <w:numPr>
          <w:ilvl w:val="1"/>
          <w:numId w:val="27"/>
        </w:numPr>
        <w:spacing w:after="0" w:line="360" w:lineRule="auto"/>
        <w:jc w:val="both"/>
      </w:pPr>
      <w:r w:rsidRPr="003755BF">
        <w:t xml:space="preserve">Czy i w jaki sposób wspieranie przedsiębiorczości w ramach kolejnych edycji LSR jest wskazane? </w:t>
      </w:r>
    </w:p>
    <w:p w14:paraId="2CF6F48D" w14:textId="77777777" w:rsidR="003755BF" w:rsidRPr="003755BF" w:rsidRDefault="003755BF" w:rsidP="00D171BC">
      <w:pPr>
        <w:pStyle w:val="Akapitzlist"/>
        <w:numPr>
          <w:ilvl w:val="0"/>
          <w:numId w:val="27"/>
        </w:numPr>
        <w:spacing w:after="0" w:line="360" w:lineRule="auto"/>
        <w:jc w:val="both"/>
      </w:pPr>
      <w:r w:rsidRPr="003755BF">
        <w:lastRenderedPageBreak/>
        <w:t>Turystyka i dziedzictwo kulturowe</w:t>
      </w:r>
    </w:p>
    <w:p w14:paraId="191087E9" w14:textId="77777777" w:rsidR="003755BF" w:rsidRPr="003755BF" w:rsidRDefault="003755BF" w:rsidP="00D171BC">
      <w:pPr>
        <w:pStyle w:val="Akapitzlist"/>
        <w:numPr>
          <w:ilvl w:val="1"/>
          <w:numId w:val="27"/>
        </w:numPr>
        <w:spacing w:after="0" w:line="360" w:lineRule="auto"/>
        <w:jc w:val="both"/>
      </w:pPr>
      <w:r w:rsidRPr="003755BF">
        <w:t xml:space="preserve">W jakim stopniu LSR przyczyniła się do budowania lokalnego potencjału w zakresie turystyki i dziedzictwa kulturowego? </w:t>
      </w:r>
    </w:p>
    <w:p w14:paraId="2A3AC273" w14:textId="77777777" w:rsidR="003755BF" w:rsidRPr="003755BF" w:rsidRDefault="003755BF" w:rsidP="00D171BC">
      <w:pPr>
        <w:pStyle w:val="Akapitzlist"/>
        <w:numPr>
          <w:ilvl w:val="1"/>
          <w:numId w:val="27"/>
        </w:numPr>
        <w:spacing w:after="0" w:line="360" w:lineRule="auto"/>
        <w:jc w:val="both"/>
      </w:pPr>
      <w:r w:rsidRPr="003755BF">
        <w:t xml:space="preserve">W jakich kierunkach należy wspierać rozwój lokalnego potencjału turystycznego? </w:t>
      </w:r>
    </w:p>
    <w:p w14:paraId="2B427039" w14:textId="77777777" w:rsidR="003755BF" w:rsidRPr="003755BF" w:rsidRDefault="003755BF" w:rsidP="00D171BC">
      <w:pPr>
        <w:pStyle w:val="Akapitzlist"/>
        <w:numPr>
          <w:ilvl w:val="0"/>
          <w:numId w:val="27"/>
        </w:numPr>
        <w:spacing w:after="0" w:line="360" w:lineRule="auto"/>
        <w:jc w:val="both"/>
      </w:pPr>
      <w:r w:rsidRPr="003755BF">
        <w:t xml:space="preserve">Grupy </w:t>
      </w:r>
      <w:proofErr w:type="spellStart"/>
      <w:r w:rsidRPr="003755BF">
        <w:t>defaworyzowane</w:t>
      </w:r>
      <w:proofErr w:type="spellEnd"/>
    </w:p>
    <w:p w14:paraId="2ED80842" w14:textId="77777777" w:rsidR="003755BF" w:rsidRPr="003755BF" w:rsidRDefault="003755BF" w:rsidP="00D171BC">
      <w:pPr>
        <w:pStyle w:val="Akapitzlist"/>
        <w:numPr>
          <w:ilvl w:val="1"/>
          <w:numId w:val="27"/>
        </w:numPr>
        <w:spacing w:after="0" w:line="360" w:lineRule="auto"/>
        <w:jc w:val="both"/>
      </w:pPr>
      <w:r w:rsidRPr="003755BF">
        <w:t xml:space="preserve">Czy w LSR właściwie zdefiniowano grupy </w:t>
      </w:r>
      <w:proofErr w:type="spellStart"/>
      <w:r w:rsidRPr="003755BF">
        <w:t>defaworyzowane</w:t>
      </w:r>
      <w:proofErr w:type="spellEnd"/>
      <w:r w:rsidRPr="003755BF">
        <w:t xml:space="preserve"> oraz czy realizowane w ramach LSR działania odpowiadały na potrzeby tych grup? </w:t>
      </w:r>
    </w:p>
    <w:p w14:paraId="30C1A5BE" w14:textId="77777777" w:rsidR="003755BF" w:rsidRPr="003755BF" w:rsidRDefault="003755BF" w:rsidP="00D171BC">
      <w:pPr>
        <w:pStyle w:val="Akapitzlist"/>
        <w:numPr>
          <w:ilvl w:val="1"/>
          <w:numId w:val="27"/>
        </w:numPr>
        <w:spacing w:after="0" w:line="360" w:lineRule="auto"/>
        <w:jc w:val="both"/>
      </w:pPr>
      <w:r w:rsidRPr="003755BF">
        <w:t>Jaki był wpływ LSR na poziom ubóstwa i wykluczenia społecznego?</w:t>
      </w:r>
    </w:p>
    <w:p w14:paraId="100034BB" w14:textId="77777777" w:rsidR="003755BF" w:rsidRPr="003755BF" w:rsidRDefault="003755BF" w:rsidP="00D171BC">
      <w:pPr>
        <w:pStyle w:val="Akapitzlist"/>
        <w:numPr>
          <w:ilvl w:val="1"/>
          <w:numId w:val="27"/>
        </w:numPr>
        <w:spacing w:after="0" w:line="360" w:lineRule="auto"/>
        <w:jc w:val="both"/>
      </w:pPr>
      <w:r w:rsidRPr="003755BF">
        <w:t>Jakie działania należy podejmować w skali lokalnej na rzecz ograniczania ubóstwa i wykluczenia społecznego?</w:t>
      </w:r>
    </w:p>
    <w:p w14:paraId="72F3A114" w14:textId="77777777" w:rsidR="003755BF" w:rsidRPr="003755BF" w:rsidRDefault="003755BF" w:rsidP="00D171BC">
      <w:pPr>
        <w:pStyle w:val="Akapitzlist"/>
        <w:numPr>
          <w:ilvl w:val="0"/>
          <w:numId w:val="27"/>
        </w:numPr>
        <w:spacing w:after="0" w:line="360" w:lineRule="auto"/>
        <w:jc w:val="both"/>
      </w:pPr>
      <w:r w:rsidRPr="003755BF">
        <w:t>Innowacyjność</w:t>
      </w:r>
    </w:p>
    <w:p w14:paraId="0777707C" w14:textId="77777777" w:rsidR="003755BF" w:rsidRPr="003755BF" w:rsidRDefault="003755BF" w:rsidP="00D171BC">
      <w:pPr>
        <w:pStyle w:val="Akapitzlist"/>
        <w:numPr>
          <w:ilvl w:val="1"/>
          <w:numId w:val="27"/>
        </w:numPr>
        <w:spacing w:after="0" w:line="360" w:lineRule="auto"/>
        <w:jc w:val="both"/>
      </w:pPr>
      <w:r w:rsidRPr="003755BF">
        <w:t xml:space="preserve">W jakim stopniu projekty realizowane w ramach LSR były innowacyjne? </w:t>
      </w:r>
    </w:p>
    <w:p w14:paraId="0C22EE09" w14:textId="77777777" w:rsidR="003755BF" w:rsidRPr="003755BF" w:rsidRDefault="003755BF" w:rsidP="00D171BC">
      <w:pPr>
        <w:pStyle w:val="Akapitzlist"/>
        <w:numPr>
          <w:ilvl w:val="1"/>
          <w:numId w:val="27"/>
        </w:numPr>
        <w:spacing w:after="0" w:line="360" w:lineRule="auto"/>
        <w:jc w:val="both"/>
      </w:pPr>
      <w:r w:rsidRPr="003755BF">
        <w:t xml:space="preserve">Jakie można wyróżnić typy innowacji powstałych w ramach LSR? </w:t>
      </w:r>
    </w:p>
    <w:p w14:paraId="33129075" w14:textId="77777777" w:rsidR="003755BF" w:rsidRPr="003755BF" w:rsidRDefault="003755BF" w:rsidP="00D171BC">
      <w:pPr>
        <w:pStyle w:val="Akapitzlist"/>
        <w:numPr>
          <w:ilvl w:val="0"/>
          <w:numId w:val="27"/>
        </w:numPr>
        <w:spacing w:after="0" w:line="360" w:lineRule="auto"/>
        <w:jc w:val="both"/>
      </w:pPr>
      <w:r w:rsidRPr="003755BF">
        <w:t>Projekty współpracy</w:t>
      </w:r>
    </w:p>
    <w:p w14:paraId="6A3CB364" w14:textId="77777777" w:rsidR="003755BF" w:rsidRPr="003755BF" w:rsidRDefault="003755BF" w:rsidP="00D171BC">
      <w:pPr>
        <w:pStyle w:val="Akapitzlist"/>
        <w:numPr>
          <w:ilvl w:val="1"/>
          <w:numId w:val="27"/>
        </w:numPr>
        <w:spacing w:after="0" w:line="360" w:lineRule="auto"/>
        <w:jc w:val="both"/>
      </w:pPr>
      <w:r w:rsidRPr="003755BF">
        <w:t xml:space="preserve">Jaka była skuteczność i efekty działania wdrażania projektów współpracy? </w:t>
      </w:r>
    </w:p>
    <w:p w14:paraId="35BAE9D5" w14:textId="77777777" w:rsidR="003755BF" w:rsidRPr="003755BF" w:rsidRDefault="003755BF" w:rsidP="00D171BC">
      <w:pPr>
        <w:pStyle w:val="Akapitzlist"/>
        <w:numPr>
          <w:ilvl w:val="1"/>
          <w:numId w:val="27"/>
        </w:numPr>
        <w:spacing w:after="0" w:line="360" w:lineRule="auto"/>
        <w:jc w:val="both"/>
      </w:pPr>
      <w:r w:rsidRPr="003755BF">
        <w:t>Jaką formę i zakres powinny przyjmować projekty współpracy w przyszłości?</w:t>
      </w:r>
    </w:p>
    <w:p w14:paraId="5EA9566F" w14:textId="77777777" w:rsidR="003755BF" w:rsidRPr="003755BF" w:rsidRDefault="003755BF" w:rsidP="00D171BC">
      <w:pPr>
        <w:pStyle w:val="Akapitzlist"/>
        <w:numPr>
          <w:ilvl w:val="0"/>
          <w:numId w:val="27"/>
        </w:numPr>
        <w:spacing w:after="0" w:line="360" w:lineRule="auto"/>
        <w:jc w:val="both"/>
      </w:pPr>
      <w:r w:rsidRPr="003755BF">
        <w:t>Ocena funkcjonowania LGD</w:t>
      </w:r>
    </w:p>
    <w:p w14:paraId="2165DA29" w14:textId="77777777" w:rsidR="003755BF" w:rsidRPr="003755BF" w:rsidRDefault="003755BF" w:rsidP="00D171BC">
      <w:pPr>
        <w:pStyle w:val="Akapitzlist"/>
        <w:numPr>
          <w:ilvl w:val="1"/>
          <w:numId w:val="27"/>
        </w:numPr>
        <w:spacing w:after="0" w:line="360" w:lineRule="auto"/>
        <w:jc w:val="both"/>
      </w:pPr>
      <w:r w:rsidRPr="003755BF">
        <w:t xml:space="preserve">Czy sposób działania partnerów w ramach LGD pozwalał na efektywną i skuteczną realizację LSR? </w:t>
      </w:r>
    </w:p>
    <w:p w14:paraId="5B6F17B5" w14:textId="77777777" w:rsidR="003755BF" w:rsidRPr="003755BF" w:rsidRDefault="003755BF" w:rsidP="00D171BC">
      <w:pPr>
        <w:pStyle w:val="Akapitzlist"/>
        <w:numPr>
          <w:ilvl w:val="1"/>
          <w:numId w:val="27"/>
        </w:numPr>
        <w:spacing w:after="0" w:line="360" w:lineRule="auto"/>
        <w:jc w:val="both"/>
      </w:pPr>
      <w:r w:rsidRPr="003755BF">
        <w:t xml:space="preserve">Jaka jest skuteczność i efektywność działań biura LGD (animacyjnych, informacyjno-promocyjnych, doradczych? </w:t>
      </w:r>
    </w:p>
    <w:p w14:paraId="4FED592A" w14:textId="77777777" w:rsidR="003755BF" w:rsidRPr="003755BF" w:rsidRDefault="003755BF" w:rsidP="00D171BC">
      <w:pPr>
        <w:pStyle w:val="Akapitzlist"/>
        <w:numPr>
          <w:ilvl w:val="1"/>
          <w:numId w:val="27"/>
        </w:numPr>
        <w:spacing w:after="0" w:line="360" w:lineRule="auto"/>
        <w:jc w:val="both"/>
      </w:pPr>
      <w:r w:rsidRPr="003755BF">
        <w:t>Jakie zmiany należy wprowadzić w działaniach LGD by skuteczniej realizowała LSR?</w:t>
      </w:r>
    </w:p>
    <w:p w14:paraId="5F827500" w14:textId="77777777" w:rsidR="003755BF" w:rsidRPr="003755BF" w:rsidRDefault="003755BF" w:rsidP="00D171BC">
      <w:pPr>
        <w:pStyle w:val="Akapitzlist"/>
        <w:numPr>
          <w:ilvl w:val="0"/>
          <w:numId w:val="27"/>
        </w:numPr>
        <w:spacing w:after="0" w:line="360" w:lineRule="auto"/>
        <w:jc w:val="both"/>
      </w:pPr>
      <w:r w:rsidRPr="003755BF">
        <w:t>Ocena procesu wdrażania</w:t>
      </w:r>
    </w:p>
    <w:p w14:paraId="2ACF6B8D" w14:textId="77777777" w:rsidR="003755BF" w:rsidRPr="003755BF" w:rsidRDefault="003755BF" w:rsidP="00D171BC">
      <w:pPr>
        <w:pStyle w:val="Akapitzlist"/>
        <w:numPr>
          <w:ilvl w:val="1"/>
          <w:numId w:val="27"/>
        </w:numPr>
        <w:spacing w:after="0" w:line="360" w:lineRule="auto"/>
        <w:jc w:val="both"/>
      </w:pPr>
      <w:r w:rsidRPr="003755BF">
        <w:t xml:space="preserve">Czy realizacja finansowa i rzeczowa LSR odbywała się zgodnie z planem? </w:t>
      </w:r>
    </w:p>
    <w:p w14:paraId="725DBEEF" w14:textId="77777777" w:rsidR="003755BF" w:rsidRPr="003755BF" w:rsidRDefault="003755BF" w:rsidP="00D171BC">
      <w:pPr>
        <w:pStyle w:val="Akapitzlist"/>
        <w:numPr>
          <w:ilvl w:val="1"/>
          <w:numId w:val="27"/>
        </w:numPr>
        <w:spacing w:after="0" w:line="360" w:lineRule="auto"/>
        <w:jc w:val="both"/>
      </w:pPr>
      <w:r w:rsidRPr="003755BF">
        <w:t xml:space="preserve">Czy procedury naboru, wyboru i realizacji projektów były wystarczająco przejrzyste i przyjazne dla beneficjentów? </w:t>
      </w:r>
    </w:p>
    <w:p w14:paraId="1172D84E" w14:textId="77777777" w:rsidR="003755BF" w:rsidRPr="003755BF" w:rsidRDefault="003755BF" w:rsidP="00D171BC">
      <w:pPr>
        <w:pStyle w:val="Akapitzlist"/>
        <w:numPr>
          <w:ilvl w:val="1"/>
          <w:numId w:val="27"/>
        </w:numPr>
        <w:spacing w:after="0" w:line="360" w:lineRule="auto"/>
        <w:jc w:val="both"/>
      </w:pPr>
      <w:r w:rsidRPr="003755BF">
        <w:t xml:space="preserve">Czy kryteria pozwalały na wybór najlepszych projektów (spójnych </w:t>
      </w:r>
      <w:r w:rsidRPr="003755BF">
        <w:br/>
        <w:t>z celami LSR)?</w:t>
      </w:r>
    </w:p>
    <w:p w14:paraId="7DE0D703" w14:textId="77777777" w:rsidR="003755BF" w:rsidRPr="003755BF" w:rsidRDefault="003755BF" w:rsidP="00D171BC">
      <w:pPr>
        <w:pStyle w:val="Akapitzlist"/>
        <w:numPr>
          <w:ilvl w:val="1"/>
          <w:numId w:val="27"/>
        </w:numPr>
        <w:spacing w:after="0" w:line="360" w:lineRule="auto"/>
        <w:jc w:val="both"/>
      </w:pPr>
      <w:r w:rsidRPr="003755BF">
        <w:t xml:space="preserve">Czy przyjęty system wskaźników pozwalał na zebranie wystarczających informacji o procesie realizacji LSR i jej rezultatach? </w:t>
      </w:r>
    </w:p>
    <w:p w14:paraId="35A59483" w14:textId="77777777" w:rsidR="003755BF" w:rsidRPr="003755BF" w:rsidRDefault="003755BF" w:rsidP="00D171BC">
      <w:pPr>
        <w:pStyle w:val="Akapitzlist"/>
        <w:numPr>
          <w:ilvl w:val="0"/>
          <w:numId w:val="27"/>
        </w:numPr>
        <w:spacing w:after="0" w:line="360" w:lineRule="auto"/>
        <w:jc w:val="both"/>
      </w:pPr>
      <w:r w:rsidRPr="003755BF">
        <w:t>Wartość dodana podejścia LEADER</w:t>
      </w:r>
    </w:p>
    <w:p w14:paraId="2C3F3A56" w14:textId="77777777" w:rsidR="003755BF" w:rsidRPr="003755BF" w:rsidRDefault="003755BF" w:rsidP="00D171BC">
      <w:pPr>
        <w:pStyle w:val="Akapitzlist"/>
        <w:numPr>
          <w:ilvl w:val="1"/>
          <w:numId w:val="27"/>
        </w:numPr>
        <w:spacing w:after="0" w:line="360" w:lineRule="auto"/>
        <w:jc w:val="both"/>
      </w:pPr>
      <w:r w:rsidRPr="003755BF">
        <w:t>Czy działalność LGD wpływa na poprawę komunikacji pomiędzy różnymi aktorami, budowanie powiązań między nimi i sieciowanie?</w:t>
      </w:r>
    </w:p>
    <w:p w14:paraId="10ADB96E" w14:textId="77777777" w:rsidR="003755BF" w:rsidRPr="003755BF" w:rsidRDefault="003755BF" w:rsidP="00D171BC">
      <w:pPr>
        <w:pStyle w:val="Akapitzlist"/>
        <w:numPr>
          <w:ilvl w:val="1"/>
          <w:numId w:val="27"/>
        </w:numPr>
        <w:spacing w:after="0" w:line="360" w:lineRule="auto"/>
        <w:jc w:val="both"/>
      </w:pPr>
      <w:r w:rsidRPr="003755BF">
        <w:t xml:space="preserve">Czy stworzony dzięki wsparciu w ramach LSR potencjał rozwojowy jest w dostateczny sposób wykorzystywany i promowany? </w:t>
      </w:r>
    </w:p>
    <w:p w14:paraId="73AF6FAC" w14:textId="77777777" w:rsidR="003755BF" w:rsidRPr="003755BF" w:rsidRDefault="003755BF" w:rsidP="00D171BC">
      <w:pPr>
        <w:pStyle w:val="Akapitzlist"/>
        <w:numPr>
          <w:ilvl w:val="1"/>
          <w:numId w:val="27"/>
        </w:numPr>
        <w:spacing w:after="0" w:line="360" w:lineRule="auto"/>
        <w:jc w:val="both"/>
      </w:pPr>
      <w:r w:rsidRPr="003755BF">
        <w:lastRenderedPageBreak/>
        <w:t>Czy projekty realizowane w ramach LSR są spójne ze zidentyfikowanym potencjałem rozwojowym obszaru objętego LSR i czy te projekty przyczyniają się do jego wzmocnienia?</w:t>
      </w:r>
    </w:p>
    <w:p w14:paraId="2C5C1AF6" w14:textId="77777777" w:rsidR="003755BF" w:rsidRPr="003755BF" w:rsidRDefault="003755BF" w:rsidP="00D171BC">
      <w:pPr>
        <w:pStyle w:val="Akapitzlist"/>
        <w:numPr>
          <w:ilvl w:val="1"/>
          <w:numId w:val="27"/>
        </w:numPr>
        <w:spacing w:after="0" w:line="360" w:lineRule="auto"/>
        <w:jc w:val="both"/>
      </w:pPr>
      <w:r w:rsidRPr="003755BF">
        <w:t>Czy przeprowadzone w ramach LSR inwestycje są komplementarne względem siebie lub względem wiodącego projektu/tematu określonego w LSR?</w:t>
      </w:r>
    </w:p>
    <w:p w14:paraId="64832469" w14:textId="77777777" w:rsidR="003755BF" w:rsidRPr="003755BF" w:rsidRDefault="003755BF" w:rsidP="003755BF">
      <w:pPr>
        <w:spacing w:after="0" w:line="360" w:lineRule="auto"/>
        <w:jc w:val="both"/>
      </w:pPr>
      <w:r w:rsidRPr="003755BF">
        <w:t>Szczegółowe obszary działań małopolskich LGD, które były poddawane ocenie:</w:t>
      </w:r>
    </w:p>
    <w:p w14:paraId="1618B035" w14:textId="77777777" w:rsidR="003755BF" w:rsidRPr="003755BF" w:rsidRDefault="003755BF" w:rsidP="00D171BC">
      <w:pPr>
        <w:pStyle w:val="Akapitzlist"/>
        <w:numPr>
          <w:ilvl w:val="0"/>
          <w:numId w:val="28"/>
        </w:numPr>
        <w:spacing w:after="0" w:line="360" w:lineRule="auto"/>
        <w:jc w:val="both"/>
      </w:pPr>
      <w:r w:rsidRPr="003755BF">
        <w:t>Działalność biura LGD, w tym w szczególności jakość i efektywność świadczonego doradztwa dla wnioskodawców (rzeczywistych i potencjalnych) oraz beneficjentów,</w:t>
      </w:r>
    </w:p>
    <w:p w14:paraId="4C2C8F7C" w14:textId="77777777" w:rsidR="003755BF" w:rsidRPr="003755BF" w:rsidRDefault="003755BF" w:rsidP="00D171BC">
      <w:pPr>
        <w:pStyle w:val="Akapitzlist"/>
        <w:numPr>
          <w:ilvl w:val="0"/>
          <w:numId w:val="28"/>
        </w:numPr>
        <w:spacing w:after="0" w:line="360" w:lineRule="auto"/>
        <w:jc w:val="both"/>
      </w:pPr>
      <w:r w:rsidRPr="003755BF">
        <w:t>Realizacja planu komunikacji, rozpoznawalność LGD, wymiana informacji z mieszkańcami obszaru oraz jakość podejmowanych działań komunikacyjnych,</w:t>
      </w:r>
    </w:p>
    <w:p w14:paraId="648964A8" w14:textId="77777777" w:rsidR="003755BF" w:rsidRPr="003755BF" w:rsidRDefault="003755BF" w:rsidP="00D171BC">
      <w:pPr>
        <w:pStyle w:val="Akapitzlist"/>
        <w:numPr>
          <w:ilvl w:val="0"/>
          <w:numId w:val="28"/>
        </w:numPr>
        <w:spacing w:after="0" w:line="360" w:lineRule="auto"/>
        <w:jc w:val="both"/>
      </w:pPr>
      <w:r w:rsidRPr="003755BF">
        <w:t>Realizacja rzeczowo-finansowa Lokalnej Strategii Rozwoju,</w:t>
      </w:r>
    </w:p>
    <w:p w14:paraId="05E76E5B" w14:textId="77777777" w:rsidR="003755BF" w:rsidRPr="003755BF" w:rsidRDefault="003755BF" w:rsidP="00D171BC">
      <w:pPr>
        <w:pStyle w:val="Akapitzlist"/>
        <w:numPr>
          <w:ilvl w:val="0"/>
          <w:numId w:val="28"/>
        </w:numPr>
        <w:spacing w:after="0" w:line="360" w:lineRule="auto"/>
        <w:jc w:val="both"/>
      </w:pPr>
      <w:r w:rsidRPr="003755BF">
        <w:t>Funkcjonowanie organów LGD,</w:t>
      </w:r>
    </w:p>
    <w:p w14:paraId="1A814D10" w14:textId="77777777" w:rsidR="003755BF" w:rsidRPr="003755BF" w:rsidRDefault="003755BF" w:rsidP="00D171BC">
      <w:pPr>
        <w:pStyle w:val="Akapitzlist"/>
        <w:numPr>
          <w:ilvl w:val="0"/>
          <w:numId w:val="28"/>
        </w:numPr>
        <w:spacing w:after="0" w:line="360" w:lineRule="auto"/>
        <w:jc w:val="both"/>
      </w:pPr>
      <w:r w:rsidRPr="003755BF">
        <w:t xml:space="preserve">Działania na rzecz aktywizacji społeczności lokalnej oraz włączenia społecznego (w szczególności wsparcie udzielone przedstawicielom grupy </w:t>
      </w:r>
      <w:proofErr w:type="spellStart"/>
      <w:r w:rsidRPr="003755BF">
        <w:t>defaworyzowanej</w:t>
      </w:r>
      <w:proofErr w:type="spellEnd"/>
      <w:r w:rsidRPr="003755BF">
        <w:t xml:space="preserve">), </w:t>
      </w:r>
    </w:p>
    <w:p w14:paraId="6D761489" w14:textId="77777777" w:rsidR="003755BF" w:rsidRPr="003755BF" w:rsidRDefault="003755BF" w:rsidP="00D171BC">
      <w:pPr>
        <w:pStyle w:val="Akapitzlist"/>
        <w:numPr>
          <w:ilvl w:val="0"/>
          <w:numId w:val="28"/>
        </w:numPr>
        <w:spacing w:after="0" w:line="360" w:lineRule="auto"/>
        <w:jc w:val="both"/>
      </w:pPr>
      <w:r w:rsidRPr="003755BF">
        <w:t>Działania LGD w zakresie rozwoju przedsiębiorczości oraz turystyki i dziedzictwa kulturowego,</w:t>
      </w:r>
    </w:p>
    <w:p w14:paraId="65FEAEAC" w14:textId="77777777" w:rsidR="003755BF" w:rsidRPr="003755BF" w:rsidRDefault="003755BF" w:rsidP="00D171BC">
      <w:pPr>
        <w:pStyle w:val="Akapitzlist"/>
        <w:numPr>
          <w:ilvl w:val="0"/>
          <w:numId w:val="28"/>
        </w:numPr>
        <w:spacing w:after="0" w:line="360" w:lineRule="auto"/>
        <w:jc w:val="both"/>
      </w:pPr>
      <w:r w:rsidRPr="003755BF">
        <w:t>Promowanie innowacyjności na obszarze objętym LSR,</w:t>
      </w:r>
    </w:p>
    <w:p w14:paraId="767FF3B1" w14:textId="77777777" w:rsidR="003755BF" w:rsidRPr="003755BF" w:rsidRDefault="003755BF" w:rsidP="00D171BC">
      <w:pPr>
        <w:pStyle w:val="Akapitzlist"/>
        <w:numPr>
          <w:ilvl w:val="0"/>
          <w:numId w:val="28"/>
        </w:numPr>
        <w:spacing w:after="0" w:line="360" w:lineRule="auto"/>
        <w:jc w:val="both"/>
      </w:pPr>
      <w:r w:rsidRPr="003755BF">
        <w:t xml:space="preserve">Realizacja projektów współpracy. </w:t>
      </w:r>
    </w:p>
    <w:p w14:paraId="6B208B91" w14:textId="5A97329C" w:rsidR="00F46714" w:rsidRPr="00F53577" w:rsidRDefault="004B370D" w:rsidP="00F46714">
      <w:r>
        <w:br w:type="page"/>
      </w:r>
    </w:p>
    <w:p w14:paraId="6E0C01C0" w14:textId="77777777" w:rsidR="00F46714" w:rsidRPr="00F53577" w:rsidRDefault="00F46714" w:rsidP="00D171BC">
      <w:pPr>
        <w:pStyle w:val="Nagwek1"/>
        <w:numPr>
          <w:ilvl w:val="0"/>
          <w:numId w:val="35"/>
        </w:numPr>
        <w:spacing w:before="0" w:after="0" w:line="276" w:lineRule="auto"/>
      </w:pPr>
      <w:bookmarkStart w:id="6" w:name="_Toc87431543"/>
      <w:r w:rsidRPr="00F53577">
        <w:lastRenderedPageBreak/>
        <w:t>Opis metodologii wraz z opisem sposobu realizacji badania</w:t>
      </w:r>
      <w:bookmarkEnd w:id="6"/>
      <w:r w:rsidRPr="00F53577">
        <w:t xml:space="preserve"> </w:t>
      </w:r>
    </w:p>
    <w:p w14:paraId="303650E9" w14:textId="3445AE75" w:rsidR="004B1D27" w:rsidRPr="004B1D27" w:rsidRDefault="004B1D27" w:rsidP="004B1D27">
      <w:pPr>
        <w:spacing w:after="0" w:line="360" w:lineRule="auto"/>
        <w:ind w:firstLine="720"/>
        <w:jc w:val="both"/>
      </w:pPr>
      <w:r w:rsidRPr="004B1D27">
        <w:t>Projekt badawczy zrealizowany na zlecenie Federacji LGD Małopolska jest unikatowym w</w:t>
      </w:r>
      <w:r w:rsidR="00533122">
        <w:t> </w:t>
      </w:r>
      <w:r w:rsidRPr="004B1D27">
        <w:t xml:space="preserve">skali Polski przykładem współpracy Lokalnych Grup Działania. Wspólne zlecenie badań dla wszystkich organizacji wdrażających Strategie Rozwoju Lokalnego Kierowanego przez Społeczność pozwoliło nie tylko na sfinansowanie dużej części prac ze środków zewnętrznych, ale umożliwiło również obniżenie kosztów ewaluacji. Ujęcie prac badawczych w ramy wspólnego projektu pozwoliło na ich sprawną i szybką realizację w okresie od czerwca do października 2021 roku. </w:t>
      </w:r>
    </w:p>
    <w:p w14:paraId="2ECAD89B" w14:textId="7E0A3A5E" w:rsidR="004B1D27" w:rsidRPr="004B1D27" w:rsidRDefault="004B1D27" w:rsidP="004B1D27">
      <w:pPr>
        <w:spacing w:after="0" w:line="360" w:lineRule="auto"/>
        <w:ind w:firstLine="720"/>
        <w:jc w:val="both"/>
      </w:pPr>
      <w:r w:rsidRPr="004B1D27">
        <w:t>Realizacja wspólnych badań ewaluacyjnych dla wszystkich małopolskich LGD przyniosła także korzyści o charakterze merytorycznym. Możliwe było zastosowanie jednolitego zestawu metod i</w:t>
      </w:r>
      <w:r w:rsidR="00533122">
        <w:t> </w:t>
      </w:r>
      <w:r w:rsidRPr="004B1D27">
        <w:t xml:space="preserve">technik badawczych. Powoduje to, że dane zebrane w odniesieniu do obszaru poszczególnych Lokalnych Grup Działania są </w:t>
      </w:r>
      <w:proofErr w:type="spellStart"/>
      <w:r w:rsidRPr="004B1D27">
        <w:t>agregowalne</w:t>
      </w:r>
      <w:proofErr w:type="spellEnd"/>
      <w:r w:rsidRPr="004B1D27">
        <w:t>. Innymi słowy, 32 raporty z ewaluacji zewnętrznych przygotowane dla poszczególnych LGD mogą być rozpatrywane wspólnie i tym samym informować o</w:t>
      </w:r>
      <w:r w:rsidR="00533122">
        <w:t> </w:t>
      </w:r>
      <w:r w:rsidRPr="004B1D27">
        <w:t xml:space="preserve">efektach realizacji działania LEADER w całym województwie małopolskim. </w:t>
      </w:r>
    </w:p>
    <w:p w14:paraId="36E4839B" w14:textId="77777777" w:rsidR="004B1D27" w:rsidRPr="004B1D27" w:rsidRDefault="004B1D27" w:rsidP="00533122">
      <w:pPr>
        <w:spacing w:after="0" w:line="360" w:lineRule="auto"/>
        <w:ind w:firstLine="360"/>
        <w:jc w:val="both"/>
      </w:pPr>
      <w:r w:rsidRPr="004B1D27">
        <w:t>W ramach badania ewaluacyjnego poddano analizie dwie grupy danych:</w:t>
      </w:r>
    </w:p>
    <w:p w14:paraId="7799AE37" w14:textId="77777777" w:rsidR="004B1D27" w:rsidRPr="004B1D27" w:rsidRDefault="004B1D27" w:rsidP="00D171BC">
      <w:pPr>
        <w:pStyle w:val="Akapitzlist"/>
        <w:numPr>
          <w:ilvl w:val="0"/>
          <w:numId w:val="29"/>
        </w:numPr>
        <w:spacing w:after="0" w:line="360" w:lineRule="auto"/>
        <w:jc w:val="both"/>
      </w:pPr>
      <w:r w:rsidRPr="004B1D27">
        <w:t>Dane zastane, w tym:</w:t>
      </w:r>
    </w:p>
    <w:p w14:paraId="5DBD7D2C" w14:textId="77777777" w:rsidR="004B1D27" w:rsidRPr="004B1D27" w:rsidRDefault="004B1D27" w:rsidP="00D171BC">
      <w:pPr>
        <w:pStyle w:val="Akapitzlist"/>
        <w:numPr>
          <w:ilvl w:val="1"/>
          <w:numId w:val="29"/>
        </w:numPr>
        <w:spacing w:after="0" w:line="360" w:lineRule="auto"/>
        <w:jc w:val="both"/>
      </w:pPr>
      <w:r w:rsidRPr="004B1D27">
        <w:t>Dane ze statystyk publicznych,</w:t>
      </w:r>
    </w:p>
    <w:p w14:paraId="4977F14D" w14:textId="77777777" w:rsidR="004B1D27" w:rsidRPr="004B1D27" w:rsidRDefault="004B1D27" w:rsidP="00D171BC">
      <w:pPr>
        <w:pStyle w:val="Akapitzlist"/>
        <w:numPr>
          <w:ilvl w:val="1"/>
          <w:numId w:val="29"/>
        </w:numPr>
        <w:spacing w:after="0" w:line="360" w:lineRule="auto"/>
        <w:jc w:val="both"/>
      </w:pPr>
      <w:r w:rsidRPr="004B1D27">
        <w:t>Dane gromadzone przez Lokalne Grupy Działania w ramach monitoringu,</w:t>
      </w:r>
    </w:p>
    <w:p w14:paraId="1970FB87" w14:textId="77777777" w:rsidR="004B1D27" w:rsidRPr="004B1D27" w:rsidRDefault="004B1D27" w:rsidP="00D171BC">
      <w:pPr>
        <w:pStyle w:val="Akapitzlist"/>
        <w:numPr>
          <w:ilvl w:val="0"/>
          <w:numId w:val="29"/>
        </w:numPr>
        <w:spacing w:after="0" w:line="360" w:lineRule="auto"/>
        <w:jc w:val="both"/>
      </w:pPr>
      <w:r w:rsidRPr="004B1D27">
        <w:t>Dane wywołane, w tym:</w:t>
      </w:r>
    </w:p>
    <w:p w14:paraId="1E6E3ABE" w14:textId="77777777" w:rsidR="004B1D27" w:rsidRPr="004B1D27" w:rsidRDefault="004B1D27" w:rsidP="00D171BC">
      <w:pPr>
        <w:pStyle w:val="Akapitzlist"/>
        <w:numPr>
          <w:ilvl w:val="1"/>
          <w:numId w:val="29"/>
        </w:numPr>
        <w:spacing w:after="0" w:line="360" w:lineRule="auto"/>
        <w:jc w:val="both"/>
      </w:pPr>
      <w:r w:rsidRPr="004B1D27">
        <w:t>Dane zebrane za pomocą technik jakościowych,</w:t>
      </w:r>
    </w:p>
    <w:p w14:paraId="05D0568E" w14:textId="77777777" w:rsidR="004B1D27" w:rsidRPr="004B1D27" w:rsidRDefault="004B1D27" w:rsidP="00D171BC">
      <w:pPr>
        <w:pStyle w:val="Akapitzlist"/>
        <w:numPr>
          <w:ilvl w:val="1"/>
          <w:numId w:val="29"/>
        </w:numPr>
        <w:spacing w:after="0" w:line="360" w:lineRule="auto"/>
        <w:jc w:val="both"/>
      </w:pPr>
      <w:r w:rsidRPr="004B1D27">
        <w:t xml:space="preserve">Dane zebrane za pomocą technik ilościowych. </w:t>
      </w:r>
    </w:p>
    <w:p w14:paraId="24953CA9" w14:textId="3E997E46" w:rsidR="004B1D27" w:rsidRPr="004B1D27" w:rsidRDefault="004B1D27" w:rsidP="004B1D27">
      <w:pPr>
        <w:spacing w:after="0" w:line="360" w:lineRule="auto"/>
        <w:ind w:firstLine="720"/>
        <w:jc w:val="both"/>
      </w:pPr>
      <w:r w:rsidRPr="004B1D27">
        <w:t>Dane pochodzące ze statystyk publicznych dostarczyły wysoce obiektywnych informacji na temat zmian na obszarze poszczególnych LGD, które dokonały się w okresie realizacji ocenianych Strategii RLKS. Dane te dotyczyły między innymi zjawisk demograficznych, rynku pracy, lokalnej gospodarki oraz sytuacji społecznej. Wszystkie te dane zostały zaprezentowane w tabelach lub na wykresach. Szczegółowy wykaz ilustracji zawartych w raporcie, który umieszczony jest na jego końcu pozwala na szybkie zapoznanie się z zakresem poddanych analizie danych, które pochodziły z</w:t>
      </w:r>
      <w:r w:rsidR="00533122">
        <w:t> </w:t>
      </w:r>
      <w:r w:rsidRPr="004B1D27">
        <w:t xml:space="preserve">Głównego Urzędu Statystycznego. </w:t>
      </w:r>
    </w:p>
    <w:p w14:paraId="0C44E648" w14:textId="10BDC083" w:rsidR="004B1D27" w:rsidRPr="004B1D27" w:rsidRDefault="004B1D27" w:rsidP="004B1D27">
      <w:pPr>
        <w:spacing w:after="0" w:line="360" w:lineRule="auto"/>
        <w:ind w:firstLine="720"/>
        <w:jc w:val="both"/>
      </w:pPr>
      <w:r w:rsidRPr="004B1D27">
        <w:t>Lokalne Grupy Działania gromadzą istotne dane na temat procesu wdrażania Strategii RLKS, które musiały być poddane analizie. Wśród tych danych należy wskazać w szczególności informacje o</w:t>
      </w:r>
      <w:r w:rsidR="00533122">
        <w:t> </w:t>
      </w:r>
      <w:r w:rsidRPr="004B1D27">
        <w:t xml:space="preserve">prowadzonych naborach, dane o postępie rzeczowo-finansowym, wskaźniki realizacji planu komunikacji oraz dane dotyczące doradztwa. Fundacja </w:t>
      </w:r>
      <w:proofErr w:type="spellStart"/>
      <w:r w:rsidRPr="004B1D27">
        <w:t>Socjometr</w:t>
      </w:r>
      <w:proofErr w:type="spellEnd"/>
      <w:r w:rsidRPr="004B1D27">
        <w:t xml:space="preserve"> opracowała jednolity zestaw formularzy, na których poszczególne LGD udostępniały te istotne informacje. Analiza tej kategorii </w:t>
      </w:r>
      <w:r w:rsidRPr="004B1D27">
        <w:lastRenderedPageBreak/>
        <w:t>danych zastanych pozwoliła na ocenę skuteczności działań prowadzonych przez LGD oraz wskazała, w</w:t>
      </w:r>
      <w:r w:rsidR="00533122">
        <w:t> </w:t>
      </w:r>
      <w:r w:rsidRPr="004B1D27">
        <w:t xml:space="preserve">których obszarach działalność LGD pokrywała się ze zmianami na obszarze objętym LSR sugerowanymi przez wyniki analizy danych pochodzących z GUS. </w:t>
      </w:r>
    </w:p>
    <w:p w14:paraId="4A430530" w14:textId="0E265BFF" w:rsidR="004B1D27" w:rsidRPr="004B1D27" w:rsidRDefault="004B1D27" w:rsidP="004B1D27">
      <w:pPr>
        <w:spacing w:after="0" w:line="360" w:lineRule="auto"/>
        <w:ind w:firstLine="720"/>
        <w:jc w:val="both"/>
      </w:pPr>
      <w:r w:rsidRPr="004B1D27">
        <w:t xml:space="preserve">Reprezentanci Fundacji </w:t>
      </w:r>
      <w:proofErr w:type="spellStart"/>
      <w:r w:rsidRPr="004B1D27">
        <w:t>Socjometr</w:t>
      </w:r>
      <w:proofErr w:type="spellEnd"/>
      <w:r w:rsidRPr="004B1D27">
        <w:t xml:space="preserve"> przeprowadzili badania jakościowe we wszystkich małopolskich LGD. Obejmowały one wywiady z pracownikami stowarzyszeń oraz wywiady z</w:t>
      </w:r>
      <w:r w:rsidR="00533122">
        <w:t> </w:t>
      </w:r>
      <w:r w:rsidRPr="004B1D27">
        <w:t>przedstawicielami ich organów – Zarządów i organów decyzyjnych (Rad). Wywiady były prowadzone w siedzibach LGD lub online. Rozmowy te odegrały istotną rolę w procesie powstawania raportów. Pozwoliły one na pogłębienie wiedzy na temat przebiegu procesu wdrażania LSR, rozpoznanie problemów pojawiających się w jego trakcie oraz sposobu reagowania na nie przez przedstawicieli Stowarzyszeń. Uzupełnieniem wywiadów był elektroniczny kwestionariusz zawierający pytania otwarte kierowane do prezesów Zarządów LGD oraz przewodniczących Rad Programowych. Zebrane za jego pomocą informacje zostały wykorzystane w czasie formułowania</w:t>
      </w:r>
      <w:r w:rsidR="00533122">
        <w:t> </w:t>
      </w:r>
      <w:r w:rsidRPr="004B1D27">
        <w:t xml:space="preserve">rekomendacji. </w:t>
      </w:r>
    </w:p>
    <w:p w14:paraId="558C9AB8" w14:textId="5E1439A5" w:rsidR="00F46714" w:rsidRDefault="004B1D27" w:rsidP="004B1D27">
      <w:pPr>
        <w:spacing w:after="0" w:line="360" w:lineRule="auto"/>
        <w:ind w:firstLine="720"/>
        <w:jc w:val="both"/>
      </w:pPr>
      <w:r w:rsidRPr="004B1D27">
        <w:t>W ramach ewaluacji zewnętrznej zbierano także dane ilościowe. Dla każdego LGD przygotowano dwa kwestionariusze ankiety. Pierwsza z nich kierowana była do mieszkańców obszaru objętego Strategią RLKS, a druga do beneficjentów wsparcia osób i przedstawicieli organizacji, które realizowały operacje w ramach jej wdrażania. Zastosowano technikę CAWI (</w:t>
      </w:r>
      <w:proofErr w:type="spellStart"/>
      <w:r w:rsidRPr="004B1D27">
        <w:rPr>
          <w:i/>
          <w:iCs/>
        </w:rPr>
        <w:t>computer-assisted</w:t>
      </w:r>
      <w:proofErr w:type="spellEnd"/>
      <w:r w:rsidRPr="004B1D27">
        <w:rPr>
          <w:i/>
          <w:iCs/>
        </w:rPr>
        <w:t xml:space="preserve"> web interview</w:t>
      </w:r>
      <w:r w:rsidRPr="004B1D27">
        <w:t>), co oznacza, że ankieta przeprowadzona została za pomocą platformy internetowej. Za</w:t>
      </w:r>
      <w:r w:rsidR="00533122">
        <w:t> </w:t>
      </w:r>
      <w:r w:rsidRPr="004B1D27">
        <w:t xml:space="preserve">dystrybucję linka do ankiety odpowiedzialni byli pracownicy poszczególnych Lokalnych Grup Działania. Celem było zgromadzenie co najmniej 100 poprawnie wypełnionych ankiet dla mieszkańców oraz co najmniej 20 ankiet wypełnionych przez beneficjentów. We wszystkich LGD udało się zgromadzić wymaganą dla każdej z ankiet ilość odpowiedzi. </w:t>
      </w:r>
    </w:p>
    <w:p w14:paraId="1B6F7624" w14:textId="77777777" w:rsidR="004B1D27" w:rsidRDefault="004B1D27" w:rsidP="004B1D27">
      <w:pPr>
        <w:spacing w:after="0" w:line="360" w:lineRule="auto"/>
        <w:ind w:firstLine="720"/>
        <w:jc w:val="both"/>
      </w:pPr>
    </w:p>
    <w:p w14:paraId="1E140A7D" w14:textId="77777777" w:rsidR="004B1D27" w:rsidRDefault="004B1D27" w:rsidP="004B1D27">
      <w:pPr>
        <w:spacing w:after="0" w:line="360" w:lineRule="auto"/>
        <w:ind w:firstLine="720"/>
        <w:jc w:val="both"/>
      </w:pPr>
    </w:p>
    <w:p w14:paraId="01E314DC" w14:textId="77777777" w:rsidR="004B1D27" w:rsidRDefault="004B1D27" w:rsidP="004B1D27">
      <w:pPr>
        <w:spacing w:after="0" w:line="360" w:lineRule="auto"/>
        <w:ind w:firstLine="720"/>
        <w:jc w:val="both"/>
      </w:pPr>
    </w:p>
    <w:p w14:paraId="7FA3FF47" w14:textId="77777777" w:rsidR="004B1D27" w:rsidRDefault="004B1D27" w:rsidP="004B1D27">
      <w:pPr>
        <w:spacing w:after="0" w:line="360" w:lineRule="auto"/>
        <w:ind w:firstLine="720"/>
        <w:jc w:val="both"/>
      </w:pPr>
    </w:p>
    <w:p w14:paraId="51855250" w14:textId="77777777" w:rsidR="004B1D27" w:rsidRDefault="004B1D27" w:rsidP="004B1D27">
      <w:pPr>
        <w:spacing w:after="0" w:line="360" w:lineRule="auto"/>
        <w:ind w:firstLine="720"/>
        <w:jc w:val="both"/>
      </w:pPr>
    </w:p>
    <w:p w14:paraId="02B399DD" w14:textId="77777777" w:rsidR="004B1D27" w:rsidRDefault="004B1D27" w:rsidP="004B1D27">
      <w:pPr>
        <w:spacing w:after="0" w:line="360" w:lineRule="auto"/>
        <w:ind w:firstLine="720"/>
        <w:jc w:val="both"/>
      </w:pPr>
    </w:p>
    <w:p w14:paraId="3F225BBF" w14:textId="77777777" w:rsidR="004B1D27" w:rsidRDefault="004B1D27" w:rsidP="004B1D27">
      <w:pPr>
        <w:spacing w:after="0" w:line="360" w:lineRule="auto"/>
        <w:ind w:firstLine="720"/>
        <w:jc w:val="both"/>
      </w:pPr>
    </w:p>
    <w:p w14:paraId="17358B02" w14:textId="2A1158D7" w:rsidR="004B1D27" w:rsidRPr="004B1D27" w:rsidRDefault="00851771" w:rsidP="00851771">
      <w:r>
        <w:br w:type="page"/>
      </w:r>
    </w:p>
    <w:p w14:paraId="31AE5CB3" w14:textId="36532849" w:rsidR="003F7838" w:rsidRPr="00F53577" w:rsidRDefault="00F726A0" w:rsidP="00D171BC">
      <w:pPr>
        <w:pStyle w:val="Nagwek1"/>
        <w:numPr>
          <w:ilvl w:val="0"/>
          <w:numId w:val="35"/>
        </w:numPr>
        <w:spacing w:before="0" w:after="0" w:line="276" w:lineRule="auto"/>
      </w:pPr>
      <w:bookmarkStart w:id="7" w:name="_Toc87431544"/>
      <w:r w:rsidRPr="00F53577">
        <w:lastRenderedPageBreak/>
        <w:t>Opis wyników badania wraz z ich interpretacją</w:t>
      </w:r>
      <w:bookmarkEnd w:id="7"/>
    </w:p>
    <w:p w14:paraId="083370DD" w14:textId="77777777" w:rsidR="00DF0803" w:rsidRPr="00DF0803" w:rsidRDefault="00DF0803" w:rsidP="00DF0803">
      <w:pPr>
        <w:pStyle w:val="Nagwek2"/>
        <w:spacing w:before="0" w:after="0" w:line="240" w:lineRule="auto"/>
        <w:jc w:val="both"/>
      </w:pPr>
      <w:bookmarkStart w:id="8" w:name="_Toc87431545"/>
      <w:r w:rsidRPr="00DF0803">
        <w:t>5.1. Obszar objęty Strategią Rozwoju Lokalnego Kierowanego przez Społeczność oraz jej podstawowe założenia</w:t>
      </w:r>
      <w:bookmarkEnd w:id="8"/>
    </w:p>
    <w:p w14:paraId="34367A9B" w14:textId="6F576E68" w:rsidR="00910017" w:rsidRPr="00F53577" w:rsidRDefault="00910017" w:rsidP="00910017">
      <w:pPr>
        <w:spacing w:line="360" w:lineRule="auto"/>
        <w:ind w:right="135"/>
        <w:jc w:val="both"/>
      </w:pPr>
      <w:r w:rsidRPr="00F53577">
        <w:tab/>
        <w:t>Stowarzyszenie Lokalna Grupa Działania „Blisko Krakowa” powstało 7 listopada 2008 r</w:t>
      </w:r>
      <w:r w:rsidR="00533122">
        <w:t xml:space="preserve">oku </w:t>
      </w:r>
      <w:r w:rsidRPr="00F53577">
        <w:t>(data rejestracji) z inicjatywy Burmistrza Miasta i Gminy Skawina. W skład stowarzyszenia wchodzi 6</w:t>
      </w:r>
      <w:r w:rsidR="00533122">
        <w:t> </w:t>
      </w:r>
      <w:r w:rsidRPr="00F53577">
        <w:t>gmin powiatu krakowskiego: Czernichów, Liszki, Mogilany, Skawina (bez obszaru miasta), Świątniki Górne i Zabierzów. Gminy pozostają ze sobą w bezpośrednim lub dalszym sąsiedztwie, tworząc tym samym zwarty geograficznie obszar.</w:t>
      </w:r>
    </w:p>
    <w:p w14:paraId="318E2A94" w14:textId="54225EE2" w:rsidR="00910017" w:rsidRPr="00F53577" w:rsidRDefault="00910017" w:rsidP="00013A14">
      <w:pPr>
        <w:pStyle w:val="Legenda"/>
        <w:keepNext/>
        <w:spacing w:after="0"/>
        <w:jc w:val="both"/>
        <w:rPr>
          <w:color w:val="auto"/>
        </w:rPr>
      </w:pPr>
      <w:r w:rsidRPr="00F53577">
        <w:rPr>
          <w:color w:val="auto"/>
        </w:rPr>
        <w:t xml:space="preserve">Rysunek </w:t>
      </w:r>
      <w:r w:rsidR="00DF6D8E" w:rsidRPr="00F53577">
        <w:rPr>
          <w:color w:val="auto"/>
        </w:rPr>
        <w:fldChar w:fldCharType="begin"/>
      </w:r>
      <w:r w:rsidR="00DF6D8E" w:rsidRPr="00F53577">
        <w:rPr>
          <w:color w:val="auto"/>
        </w:rPr>
        <w:instrText xml:space="preserve"> SEQ Rysunek \* ARABIC </w:instrText>
      </w:r>
      <w:r w:rsidR="00DF6D8E" w:rsidRPr="00F53577">
        <w:rPr>
          <w:color w:val="auto"/>
        </w:rPr>
        <w:fldChar w:fldCharType="separate"/>
      </w:r>
      <w:r w:rsidR="00B6155A">
        <w:rPr>
          <w:noProof/>
          <w:color w:val="auto"/>
        </w:rPr>
        <w:t>1</w:t>
      </w:r>
      <w:r w:rsidR="00DF6D8E" w:rsidRPr="00F53577">
        <w:rPr>
          <w:noProof/>
          <w:color w:val="auto"/>
        </w:rPr>
        <w:fldChar w:fldCharType="end"/>
      </w:r>
      <w:r w:rsidRPr="00F53577">
        <w:rPr>
          <w:color w:val="auto"/>
        </w:rPr>
        <w:t xml:space="preserve"> Obszar objęty Strategią Rozwoju Lokalnego Kierowanego</w:t>
      </w:r>
      <w:r w:rsidR="00013A14" w:rsidRPr="00F53577">
        <w:rPr>
          <w:color w:val="auto"/>
        </w:rPr>
        <w:t xml:space="preserve"> </w:t>
      </w:r>
      <w:r w:rsidRPr="00F53577">
        <w:rPr>
          <w:color w:val="auto"/>
        </w:rPr>
        <w:t>przez Społeczność Lokalnej Grupy Działania "Blisko Krakowa"</w:t>
      </w:r>
      <w:r w:rsidR="00013A14" w:rsidRPr="00F53577">
        <w:rPr>
          <w:color w:val="auto"/>
        </w:rPr>
        <w:t>.</w:t>
      </w:r>
    </w:p>
    <w:p w14:paraId="18F101C9" w14:textId="246D0C99" w:rsidR="009064F2" w:rsidRPr="00F53577" w:rsidRDefault="009064F2" w:rsidP="00013A14">
      <w:pPr>
        <w:spacing w:after="0" w:line="360" w:lineRule="auto"/>
        <w:jc w:val="center"/>
        <w:rPr>
          <w:color w:val="3366FF"/>
        </w:rPr>
      </w:pPr>
      <w:r w:rsidRPr="00F53577">
        <w:rPr>
          <w:noProof/>
        </w:rPr>
        <w:drawing>
          <wp:inline distT="0" distB="0" distL="0" distR="0" wp14:anchorId="3D19982C" wp14:editId="50D6D4D1">
            <wp:extent cx="3206115" cy="2552700"/>
            <wp:effectExtent l="0" t="0" r="0" b="12700"/>
            <wp:docPr id="13"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1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206115" cy="2552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14:paraId="39686949" w14:textId="55400FFB" w:rsidR="00910017" w:rsidRPr="00F53577" w:rsidRDefault="00910017" w:rsidP="00013A14">
      <w:pPr>
        <w:pStyle w:val="Legenda"/>
        <w:keepNext/>
        <w:spacing w:after="0"/>
        <w:jc w:val="both"/>
        <w:rPr>
          <w:b w:val="0"/>
          <w:color w:val="auto"/>
          <w:sz w:val="16"/>
          <w:szCs w:val="16"/>
        </w:rPr>
      </w:pPr>
      <w:r w:rsidRPr="00F53577">
        <w:rPr>
          <w:b w:val="0"/>
          <w:color w:val="auto"/>
          <w:sz w:val="16"/>
          <w:szCs w:val="16"/>
        </w:rPr>
        <w:t xml:space="preserve">Źródło:  Stratega Rozwoju Lokalnego Kierowanego </w:t>
      </w:r>
      <w:r w:rsidR="00013A14" w:rsidRPr="00F53577">
        <w:rPr>
          <w:b w:val="0"/>
          <w:color w:val="auto"/>
          <w:sz w:val="16"/>
          <w:szCs w:val="16"/>
        </w:rPr>
        <w:t xml:space="preserve"> </w:t>
      </w:r>
      <w:r w:rsidRPr="00F53577">
        <w:rPr>
          <w:b w:val="0"/>
          <w:color w:val="auto"/>
          <w:sz w:val="16"/>
          <w:szCs w:val="16"/>
        </w:rPr>
        <w:t>przez Społeczność Lokalnej Grupy Działania "Blisko Krakowa"</w:t>
      </w:r>
      <w:r w:rsidR="00013A14" w:rsidRPr="00F53577">
        <w:rPr>
          <w:b w:val="0"/>
          <w:color w:val="auto"/>
          <w:sz w:val="16"/>
          <w:szCs w:val="16"/>
        </w:rPr>
        <w:t>.</w:t>
      </w:r>
    </w:p>
    <w:p w14:paraId="2B6177DC" w14:textId="77777777" w:rsidR="00013A14" w:rsidRPr="00F53577" w:rsidRDefault="00013A14" w:rsidP="00A42275">
      <w:pPr>
        <w:spacing w:after="0" w:line="360" w:lineRule="auto"/>
        <w:jc w:val="both"/>
      </w:pPr>
    </w:p>
    <w:p w14:paraId="10F48936" w14:textId="0FB199AF" w:rsidR="00A42275" w:rsidRPr="00F53577" w:rsidRDefault="00A42275" w:rsidP="00A42275">
      <w:pPr>
        <w:spacing w:after="0" w:line="360" w:lineRule="auto"/>
        <w:jc w:val="both"/>
      </w:pPr>
      <w:r w:rsidRPr="00F53577">
        <w:t xml:space="preserve">Stowarzyszenie działa w oparciu o następujące dokumenty: </w:t>
      </w:r>
    </w:p>
    <w:p w14:paraId="1040A11B" w14:textId="77777777" w:rsidR="00A42275" w:rsidRPr="00F53577" w:rsidRDefault="00A42275" w:rsidP="00F946D5">
      <w:pPr>
        <w:pStyle w:val="Akapitzlist"/>
        <w:numPr>
          <w:ilvl w:val="0"/>
          <w:numId w:val="3"/>
        </w:numPr>
        <w:spacing w:line="360" w:lineRule="auto"/>
        <w:jc w:val="both"/>
      </w:pPr>
      <w:r w:rsidRPr="00F53577">
        <w:t>Statut stowarzyszenia Blisko</w:t>
      </w:r>
      <w:r w:rsidRPr="00F53577">
        <w:rPr>
          <w:spacing w:val="-1"/>
        </w:rPr>
        <w:t xml:space="preserve"> </w:t>
      </w:r>
      <w:r w:rsidRPr="00F53577">
        <w:t xml:space="preserve">Krakowa, </w:t>
      </w:r>
    </w:p>
    <w:p w14:paraId="1A713D09" w14:textId="77777777" w:rsidR="00A42275" w:rsidRPr="00F53577" w:rsidRDefault="00A42275" w:rsidP="00F946D5">
      <w:pPr>
        <w:pStyle w:val="Akapitzlist"/>
        <w:numPr>
          <w:ilvl w:val="0"/>
          <w:numId w:val="3"/>
        </w:numPr>
        <w:spacing w:line="360" w:lineRule="auto"/>
        <w:jc w:val="both"/>
      </w:pPr>
      <w:r w:rsidRPr="00F53577">
        <w:t>Regulamin funkcjonowania Rady LGD Blisko</w:t>
      </w:r>
      <w:r w:rsidRPr="00F53577">
        <w:rPr>
          <w:spacing w:val="-7"/>
        </w:rPr>
        <w:t xml:space="preserve"> </w:t>
      </w:r>
      <w:r w:rsidRPr="00F53577">
        <w:t>Krakowa,</w:t>
      </w:r>
    </w:p>
    <w:p w14:paraId="053F4CE7" w14:textId="77777777" w:rsidR="00A42275" w:rsidRPr="00F53577" w:rsidRDefault="00A42275" w:rsidP="00F946D5">
      <w:pPr>
        <w:pStyle w:val="Akapitzlist"/>
        <w:numPr>
          <w:ilvl w:val="0"/>
          <w:numId w:val="3"/>
        </w:numPr>
        <w:spacing w:line="360" w:lineRule="auto"/>
        <w:jc w:val="both"/>
      </w:pPr>
      <w:r w:rsidRPr="00F53577">
        <w:t>Regulamin funkcjonowania Zarządu stowarzyszenia Blisko</w:t>
      </w:r>
      <w:r w:rsidRPr="00F53577">
        <w:rPr>
          <w:spacing w:val="-4"/>
        </w:rPr>
        <w:t xml:space="preserve"> </w:t>
      </w:r>
      <w:r w:rsidRPr="00F53577">
        <w:t>Krakowa,</w:t>
      </w:r>
    </w:p>
    <w:p w14:paraId="6875EA18" w14:textId="77777777" w:rsidR="00A42275" w:rsidRPr="00F53577" w:rsidRDefault="00A42275" w:rsidP="00F946D5">
      <w:pPr>
        <w:pStyle w:val="Akapitzlist"/>
        <w:numPr>
          <w:ilvl w:val="0"/>
          <w:numId w:val="3"/>
        </w:numPr>
        <w:spacing w:line="360" w:lineRule="auto"/>
        <w:jc w:val="both"/>
      </w:pPr>
      <w:r w:rsidRPr="00F53577">
        <w:t>Regulamin pracy Komisji Rewizyjnej stowarzyszenia Blisko</w:t>
      </w:r>
      <w:r w:rsidRPr="00F53577">
        <w:rPr>
          <w:spacing w:val="-11"/>
        </w:rPr>
        <w:t xml:space="preserve"> </w:t>
      </w:r>
      <w:r w:rsidRPr="00F53577">
        <w:t xml:space="preserve">Krakowa, </w:t>
      </w:r>
    </w:p>
    <w:p w14:paraId="0EA2930F" w14:textId="77777777" w:rsidR="00A42275" w:rsidRPr="00F53577" w:rsidRDefault="00A42275" w:rsidP="00F946D5">
      <w:pPr>
        <w:pStyle w:val="Akapitzlist"/>
        <w:numPr>
          <w:ilvl w:val="0"/>
          <w:numId w:val="3"/>
        </w:numPr>
        <w:spacing w:line="360" w:lineRule="auto"/>
        <w:jc w:val="both"/>
      </w:pPr>
      <w:r w:rsidRPr="00F53577">
        <w:t>Regulamin Biura stowarzyszenia Blisko</w:t>
      </w:r>
      <w:r w:rsidRPr="00F53577">
        <w:rPr>
          <w:spacing w:val="-6"/>
        </w:rPr>
        <w:t xml:space="preserve"> </w:t>
      </w:r>
      <w:r w:rsidRPr="00F53577">
        <w:t xml:space="preserve">Krakowa, </w:t>
      </w:r>
    </w:p>
    <w:p w14:paraId="0DF04EFD" w14:textId="77777777" w:rsidR="00A42275" w:rsidRPr="00F53577" w:rsidRDefault="00A42275" w:rsidP="00F946D5">
      <w:pPr>
        <w:pStyle w:val="Akapitzlist"/>
        <w:numPr>
          <w:ilvl w:val="0"/>
          <w:numId w:val="3"/>
        </w:numPr>
        <w:spacing w:line="360" w:lineRule="auto"/>
        <w:jc w:val="both"/>
      </w:pPr>
      <w:r w:rsidRPr="00F53577">
        <w:t xml:space="preserve">Procedura dokonywania ewaluacji i monitoringu w Lokalnej Grupie Działania Blisko Krakowa, </w:t>
      </w:r>
    </w:p>
    <w:p w14:paraId="5712FDA6" w14:textId="77777777" w:rsidR="00A42275" w:rsidRPr="00F53577" w:rsidRDefault="00A42275" w:rsidP="00F946D5">
      <w:pPr>
        <w:pStyle w:val="Akapitzlist"/>
        <w:numPr>
          <w:ilvl w:val="0"/>
          <w:numId w:val="3"/>
        </w:numPr>
        <w:spacing w:line="360" w:lineRule="auto"/>
        <w:jc w:val="both"/>
      </w:pPr>
      <w:r w:rsidRPr="00F53577">
        <w:t xml:space="preserve">Zasady rekrutacji i zatrudniania pracowników oraz zasady zlecania zadań Lokalnej Grupy Działania Blisko Krakowa, </w:t>
      </w:r>
    </w:p>
    <w:p w14:paraId="0E99BCEC" w14:textId="77777777" w:rsidR="00A42275" w:rsidRPr="00F53577" w:rsidRDefault="00A42275" w:rsidP="00F946D5">
      <w:pPr>
        <w:pStyle w:val="Akapitzlist"/>
        <w:numPr>
          <w:ilvl w:val="0"/>
          <w:numId w:val="3"/>
        </w:numPr>
        <w:spacing w:line="360" w:lineRule="auto"/>
        <w:jc w:val="both"/>
      </w:pPr>
      <w:r w:rsidRPr="00F53577">
        <w:lastRenderedPageBreak/>
        <w:t xml:space="preserve">Polityka bezpieczeństwa danych osobowych stowarzyszenia Blisko Krakowa, </w:t>
      </w:r>
    </w:p>
    <w:p w14:paraId="09E3DD3B" w14:textId="2E036126" w:rsidR="003F7838" w:rsidRPr="00F53577" w:rsidRDefault="00A42275" w:rsidP="00F946D5">
      <w:pPr>
        <w:pStyle w:val="Akapitzlist"/>
        <w:numPr>
          <w:ilvl w:val="0"/>
          <w:numId w:val="3"/>
        </w:numPr>
        <w:spacing w:line="360" w:lineRule="auto"/>
        <w:jc w:val="both"/>
      </w:pPr>
      <w:r w:rsidRPr="00F53577">
        <w:t>Karty opisu stanowisk pracy.</w:t>
      </w:r>
      <w:r w:rsidR="00F726A0" w:rsidRPr="00F53577">
        <w:rPr>
          <w:color w:val="000000"/>
          <w:u w:val="single"/>
        </w:rPr>
        <w:t xml:space="preserve"> </w:t>
      </w:r>
    </w:p>
    <w:p w14:paraId="600E1BD6" w14:textId="5AF73DE1" w:rsidR="00A42275" w:rsidRPr="00F53577" w:rsidRDefault="00A42275" w:rsidP="00A42275">
      <w:pPr>
        <w:pStyle w:val="Legenda"/>
        <w:keepNext/>
        <w:rPr>
          <w:color w:val="auto"/>
        </w:rPr>
      </w:pPr>
      <w:bookmarkStart w:id="9" w:name="_Toc496122714"/>
      <w:bookmarkStart w:id="10" w:name="_Toc86397145"/>
      <w:r w:rsidRPr="00F53577">
        <w:rPr>
          <w:color w:val="auto"/>
        </w:rPr>
        <w:t xml:space="preserve">Tabela </w:t>
      </w:r>
      <w:r w:rsidR="00DF6D8E" w:rsidRPr="00F53577">
        <w:rPr>
          <w:color w:val="auto"/>
        </w:rPr>
        <w:fldChar w:fldCharType="begin"/>
      </w:r>
      <w:r w:rsidR="00DF6D8E" w:rsidRPr="00F53577">
        <w:rPr>
          <w:color w:val="auto"/>
        </w:rPr>
        <w:instrText xml:space="preserve"> SEQ Tabela \* ARABIC </w:instrText>
      </w:r>
      <w:r w:rsidR="00DF6D8E" w:rsidRPr="00F53577">
        <w:rPr>
          <w:color w:val="auto"/>
        </w:rPr>
        <w:fldChar w:fldCharType="separate"/>
      </w:r>
      <w:r w:rsidR="00B6155A">
        <w:rPr>
          <w:noProof/>
          <w:color w:val="auto"/>
        </w:rPr>
        <w:t>1</w:t>
      </w:r>
      <w:r w:rsidR="00DF6D8E" w:rsidRPr="00F53577">
        <w:rPr>
          <w:noProof/>
          <w:color w:val="auto"/>
        </w:rPr>
        <w:fldChar w:fldCharType="end"/>
      </w:r>
      <w:r w:rsidR="00013A14" w:rsidRPr="00F53577">
        <w:rPr>
          <w:noProof/>
          <w:color w:val="auto"/>
        </w:rPr>
        <w:t xml:space="preserve">. </w:t>
      </w:r>
      <w:r w:rsidRPr="00F53577">
        <w:rPr>
          <w:color w:val="auto"/>
        </w:rPr>
        <w:t>Ludność w gminach wchodzących w skład LGD</w:t>
      </w:r>
      <w:r w:rsidR="00013A14" w:rsidRPr="00F53577">
        <w:rPr>
          <w:color w:val="auto"/>
        </w:rPr>
        <w:t>.</w:t>
      </w:r>
      <w:bookmarkEnd w:id="9"/>
      <w:bookmarkEnd w:id="10"/>
      <w:r w:rsidR="00013A14" w:rsidRPr="00F53577">
        <w:rPr>
          <w:color w:val="auto"/>
        </w:rPr>
        <w:t xml:space="preserve"> </w:t>
      </w:r>
    </w:p>
    <w:tbl>
      <w:tblPr>
        <w:tblStyle w:val="a1"/>
        <w:tblW w:w="942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05"/>
        <w:gridCol w:w="1103"/>
        <w:gridCol w:w="1103"/>
        <w:gridCol w:w="1103"/>
        <w:gridCol w:w="1103"/>
        <w:gridCol w:w="1103"/>
        <w:gridCol w:w="1107"/>
      </w:tblGrid>
      <w:tr w:rsidR="003F7838" w:rsidRPr="00F53577" w14:paraId="05C700DD" w14:textId="77777777">
        <w:trPr>
          <w:trHeight w:val="526"/>
        </w:trPr>
        <w:tc>
          <w:tcPr>
            <w:tcW w:w="9427" w:type="dxa"/>
            <w:gridSpan w:val="7"/>
            <w:shd w:val="clear" w:color="auto" w:fill="D9D9D9"/>
            <w:vAlign w:val="center"/>
          </w:tcPr>
          <w:p w14:paraId="05AAD556" w14:textId="77777777" w:rsidR="003F7838" w:rsidRPr="00F53577" w:rsidRDefault="00F726A0" w:rsidP="00910017">
            <w:pPr>
              <w:spacing w:line="360" w:lineRule="auto"/>
              <w:jc w:val="both"/>
              <w:rPr>
                <w:b/>
              </w:rPr>
            </w:pPr>
            <w:r w:rsidRPr="00F53577">
              <w:rPr>
                <w:b/>
              </w:rPr>
              <w:t>Ludność w gminach wchodzących w skład LGD</w:t>
            </w:r>
          </w:p>
        </w:tc>
      </w:tr>
      <w:tr w:rsidR="003F7838" w:rsidRPr="00F53577" w14:paraId="74703259" w14:textId="77777777">
        <w:trPr>
          <w:trHeight w:val="526"/>
        </w:trPr>
        <w:tc>
          <w:tcPr>
            <w:tcW w:w="2805" w:type="dxa"/>
            <w:shd w:val="clear" w:color="auto" w:fill="D9D9D9"/>
            <w:vAlign w:val="center"/>
          </w:tcPr>
          <w:p w14:paraId="3E78CFBD" w14:textId="77777777" w:rsidR="003F7838" w:rsidRPr="00F53577" w:rsidRDefault="00F726A0" w:rsidP="00910017">
            <w:pPr>
              <w:spacing w:line="360" w:lineRule="auto"/>
              <w:jc w:val="both"/>
              <w:rPr>
                <w:b/>
              </w:rPr>
            </w:pPr>
            <w:r w:rsidRPr="00F53577">
              <w:rPr>
                <w:b/>
              </w:rPr>
              <w:t>Nazwa gminy/rok</w:t>
            </w:r>
          </w:p>
        </w:tc>
        <w:tc>
          <w:tcPr>
            <w:tcW w:w="1103" w:type="dxa"/>
            <w:shd w:val="clear" w:color="auto" w:fill="D9D9D9"/>
            <w:vAlign w:val="center"/>
          </w:tcPr>
          <w:p w14:paraId="3BC65B01" w14:textId="77777777" w:rsidR="003F7838" w:rsidRPr="00F53577" w:rsidRDefault="00F726A0" w:rsidP="00910017">
            <w:pPr>
              <w:spacing w:line="360" w:lineRule="auto"/>
              <w:jc w:val="both"/>
              <w:rPr>
                <w:b/>
              </w:rPr>
            </w:pPr>
            <w:r w:rsidRPr="00F53577">
              <w:rPr>
                <w:b/>
              </w:rPr>
              <w:t>2015</w:t>
            </w:r>
          </w:p>
        </w:tc>
        <w:tc>
          <w:tcPr>
            <w:tcW w:w="1103" w:type="dxa"/>
            <w:shd w:val="clear" w:color="auto" w:fill="D9D9D9"/>
            <w:vAlign w:val="center"/>
          </w:tcPr>
          <w:p w14:paraId="439E0AEE" w14:textId="77777777" w:rsidR="003F7838" w:rsidRPr="00F53577" w:rsidRDefault="00F726A0" w:rsidP="00910017">
            <w:pPr>
              <w:spacing w:line="360" w:lineRule="auto"/>
              <w:jc w:val="both"/>
              <w:rPr>
                <w:b/>
              </w:rPr>
            </w:pPr>
            <w:r w:rsidRPr="00F53577">
              <w:rPr>
                <w:b/>
              </w:rPr>
              <w:t>2016</w:t>
            </w:r>
          </w:p>
        </w:tc>
        <w:tc>
          <w:tcPr>
            <w:tcW w:w="1103" w:type="dxa"/>
            <w:shd w:val="clear" w:color="auto" w:fill="D9D9D9"/>
            <w:vAlign w:val="center"/>
          </w:tcPr>
          <w:p w14:paraId="211636F0" w14:textId="77777777" w:rsidR="003F7838" w:rsidRPr="00F53577" w:rsidRDefault="00F726A0" w:rsidP="00910017">
            <w:pPr>
              <w:spacing w:line="360" w:lineRule="auto"/>
              <w:jc w:val="both"/>
              <w:rPr>
                <w:b/>
              </w:rPr>
            </w:pPr>
            <w:r w:rsidRPr="00F53577">
              <w:rPr>
                <w:b/>
              </w:rPr>
              <w:t>2017</w:t>
            </w:r>
          </w:p>
        </w:tc>
        <w:tc>
          <w:tcPr>
            <w:tcW w:w="1103" w:type="dxa"/>
            <w:shd w:val="clear" w:color="auto" w:fill="D9D9D9"/>
            <w:vAlign w:val="center"/>
          </w:tcPr>
          <w:p w14:paraId="6C464CEF" w14:textId="77777777" w:rsidR="003F7838" w:rsidRPr="00F53577" w:rsidRDefault="00F726A0" w:rsidP="00910017">
            <w:pPr>
              <w:spacing w:line="360" w:lineRule="auto"/>
              <w:jc w:val="both"/>
              <w:rPr>
                <w:b/>
              </w:rPr>
            </w:pPr>
            <w:r w:rsidRPr="00F53577">
              <w:rPr>
                <w:b/>
              </w:rPr>
              <w:t>2018</w:t>
            </w:r>
          </w:p>
        </w:tc>
        <w:tc>
          <w:tcPr>
            <w:tcW w:w="1103" w:type="dxa"/>
            <w:shd w:val="clear" w:color="auto" w:fill="D9D9D9"/>
            <w:vAlign w:val="center"/>
          </w:tcPr>
          <w:p w14:paraId="60024C0E" w14:textId="77777777" w:rsidR="003F7838" w:rsidRPr="00F53577" w:rsidRDefault="00F726A0" w:rsidP="00910017">
            <w:pPr>
              <w:spacing w:line="360" w:lineRule="auto"/>
              <w:jc w:val="both"/>
              <w:rPr>
                <w:b/>
              </w:rPr>
            </w:pPr>
            <w:r w:rsidRPr="00F53577">
              <w:rPr>
                <w:b/>
              </w:rPr>
              <w:t>2019</w:t>
            </w:r>
          </w:p>
        </w:tc>
        <w:tc>
          <w:tcPr>
            <w:tcW w:w="1107" w:type="dxa"/>
            <w:shd w:val="clear" w:color="auto" w:fill="D9D9D9"/>
            <w:vAlign w:val="center"/>
          </w:tcPr>
          <w:p w14:paraId="532CB031" w14:textId="77777777" w:rsidR="003F7838" w:rsidRPr="00F53577" w:rsidRDefault="00F726A0" w:rsidP="00910017">
            <w:pPr>
              <w:spacing w:line="360" w:lineRule="auto"/>
              <w:jc w:val="both"/>
              <w:rPr>
                <w:b/>
              </w:rPr>
            </w:pPr>
            <w:r w:rsidRPr="00F53577">
              <w:rPr>
                <w:b/>
              </w:rPr>
              <w:t>2020</w:t>
            </w:r>
          </w:p>
        </w:tc>
      </w:tr>
      <w:tr w:rsidR="00D93E92" w:rsidRPr="00F53577" w14:paraId="3BC6A4A5" w14:textId="77777777" w:rsidTr="00D46281">
        <w:trPr>
          <w:trHeight w:val="526"/>
        </w:trPr>
        <w:tc>
          <w:tcPr>
            <w:tcW w:w="2805" w:type="dxa"/>
            <w:shd w:val="clear" w:color="auto" w:fill="DEEBF6"/>
            <w:vAlign w:val="bottom"/>
          </w:tcPr>
          <w:p w14:paraId="0F48656A" w14:textId="77777777" w:rsidR="00D93E92" w:rsidRPr="00F53577" w:rsidRDefault="00D93E92" w:rsidP="00910017">
            <w:pPr>
              <w:spacing w:line="360" w:lineRule="auto"/>
              <w:jc w:val="both"/>
              <w:rPr>
                <w:rFonts w:eastAsia="Times New Roman" w:cs="Times New Roman"/>
              </w:rPr>
            </w:pPr>
            <w:r w:rsidRPr="00F53577">
              <w:rPr>
                <w:rFonts w:eastAsia="Times New Roman" w:cs="Times New Roman"/>
              </w:rPr>
              <w:t xml:space="preserve">Czernichów </w:t>
            </w:r>
          </w:p>
        </w:tc>
        <w:tc>
          <w:tcPr>
            <w:tcW w:w="1103" w:type="dxa"/>
            <w:shd w:val="clear" w:color="auto" w:fill="DEEBF6"/>
            <w:vAlign w:val="bottom"/>
          </w:tcPr>
          <w:p w14:paraId="67674855" w14:textId="77777777" w:rsidR="00D93E92" w:rsidRPr="00F53577" w:rsidRDefault="00D93E92" w:rsidP="000F6576">
            <w:pPr>
              <w:spacing w:line="360" w:lineRule="auto"/>
              <w:jc w:val="right"/>
              <w:rPr>
                <w:rFonts w:eastAsia="Times New Roman" w:cs="Times New Roman"/>
              </w:rPr>
            </w:pPr>
            <w:r w:rsidRPr="00F53577">
              <w:rPr>
                <w:rFonts w:eastAsia="Times New Roman" w:cs="Times New Roman"/>
              </w:rPr>
              <w:t>14 316</w:t>
            </w:r>
          </w:p>
        </w:tc>
        <w:tc>
          <w:tcPr>
            <w:tcW w:w="1103" w:type="dxa"/>
            <w:shd w:val="clear" w:color="auto" w:fill="DEEBF6"/>
            <w:vAlign w:val="bottom"/>
          </w:tcPr>
          <w:p w14:paraId="004EC0E5" w14:textId="77777777" w:rsidR="00D93E92" w:rsidRPr="00F53577" w:rsidRDefault="00D93E92" w:rsidP="000F6576">
            <w:pPr>
              <w:spacing w:line="360" w:lineRule="auto"/>
              <w:jc w:val="right"/>
              <w:rPr>
                <w:rFonts w:eastAsia="Times New Roman" w:cs="Times New Roman"/>
              </w:rPr>
            </w:pPr>
            <w:r w:rsidRPr="00F53577">
              <w:rPr>
                <w:rFonts w:eastAsia="Times New Roman" w:cs="Times New Roman"/>
              </w:rPr>
              <w:t>14 474</w:t>
            </w:r>
          </w:p>
        </w:tc>
        <w:tc>
          <w:tcPr>
            <w:tcW w:w="1103" w:type="dxa"/>
            <w:shd w:val="clear" w:color="auto" w:fill="DEEBF6"/>
            <w:vAlign w:val="bottom"/>
          </w:tcPr>
          <w:p w14:paraId="684AC6C3" w14:textId="77777777" w:rsidR="00D93E92" w:rsidRPr="00F53577" w:rsidRDefault="00D93E92" w:rsidP="000F6576">
            <w:pPr>
              <w:spacing w:line="360" w:lineRule="auto"/>
              <w:jc w:val="right"/>
              <w:rPr>
                <w:rFonts w:eastAsia="Times New Roman" w:cs="Times New Roman"/>
              </w:rPr>
            </w:pPr>
            <w:r w:rsidRPr="00F53577">
              <w:rPr>
                <w:rFonts w:eastAsia="Times New Roman" w:cs="Times New Roman"/>
              </w:rPr>
              <w:t>14 535</w:t>
            </w:r>
          </w:p>
        </w:tc>
        <w:tc>
          <w:tcPr>
            <w:tcW w:w="1103" w:type="dxa"/>
            <w:shd w:val="clear" w:color="auto" w:fill="DEEBF6"/>
            <w:vAlign w:val="bottom"/>
          </w:tcPr>
          <w:p w14:paraId="17B8222D" w14:textId="77777777" w:rsidR="00D93E92" w:rsidRPr="00F53577" w:rsidRDefault="00D93E92" w:rsidP="000F6576">
            <w:pPr>
              <w:spacing w:line="360" w:lineRule="auto"/>
              <w:jc w:val="right"/>
              <w:rPr>
                <w:rFonts w:eastAsia="Times New Roman" w:cs="Times New Roman"/>
              </w:rPr>
            </w:pPr>
            <w:r w:rsidRPr="00F53577">
              <w:rPr>
                <w:rFonts w:eastAsia="Times New Roman" w:cs="Times New Roman"/>
              </w:rPr>
              <w:t>14 587</w:t>
            </w:r>
          </w:p>
        </w:tc>
        <w:tc>
          <w:tcPr>
            <w:tcW w:w="1103" w:type="dxa"/>
            <w:shd w:val="clear" w:color="auto" w:fill="DEEBF6"/>
            <w:vAlign w:val="bottom"/>
          </w:tcPr>
          <w:p w14:paraId="0E03D977" w14:textId="77777777" w:rsidR="00D93E92" w:rsidRPr="00F53577" w:rsidRDefault="00D93E92" w:rsidP="000F6576">
            <w:pPr>
              <w:spacing w:line="360" w:lineRule="auto"/>
              <w:jc w:val="right"/>
              <w:rPr>
                <w:rFonts w:eastAsia="Times New Roman" w:cs="Times New Roman"/>
              </w:rPr>
            </w:pPr>
            <w:r w:rsidRPr="00F53577">
              <w:rPr>
                <w:rFonts w:eastAsia="Times New Roman" w:cs="Times New Roman"/>
              </w:rPr>
              <w:t>14 712</w:t>
            </w:r>
          </w:p>
        </w:tc>
        <w:tc>
          <w:tcPr>
            <w:tcW w:w="1107" w:type="dxa"/>
            <w:shd w:val="clear" w:color="auto" w:fill="DEEBF6"/>
            <w:vAlign w:val="bottom"/>
          </w:tcPr>
          <w:p w14:paraId="44BA57C9" w14:textId="77777777" w:rsidR="00D93E92" w:rsidRPr="00F53577" w:rsidRDefault="00D93E92" w:rsidP="000F6576">
            <w:pPr>
              <w:spacing w:line="360" w:lineRule="auto"/>
              <w:jc w:val="right"/>
              <w:rPr>
                <w:rFonts w:eastAsia="Times New Roman" w:cs="Times New Roman"/>
              </w:rPr>
            </w:pPr>
            <w:r w:rsidRPr="00F53577">
              <w:rPr>
                <w:rFonts w:eastAsia="Times New Roman" w:cs="Times New Roman"/>
              </w:rPr>
              <w:t>14 704</w:t>
            </w:r>
          </w:p>
        </w:tc>
      </w:tr>
      <w:tr w:rsidR="00D93E92" w:rsidRPr="00F53577" w14:paraId="6F74747F" w14:textId="77777777" w:rsidTr="00D46281">
        <w:trPr>
          <w:trHeight w:val="526"/>
        </w:trPr>
        <w:tc>
          <w:tcPr>
            <w:tcW w:w="2805" w:type="dxa"/>
            <w:shd w:val="clear" w:color="auto" w:fill="DEEBF6"/>
            <w:vAlign w:val="bottom"/>
          </w:tcPr>
          <w:p w14:paraId="4EA713A0" w14:textId="77777777" w:rsidR="00D93E92" w:rsidRPr="00F53577" w:rsidRDefault="00D93E92" w:rsidP="00910017">
            <w:pPr>
              <w:spacing w:line="360" w:lineRule="auto"/>
              <w:jc w:val="both"/>
              <w:rPr>
                <w:rFonts w:eastAsia="Times New Roman" w:cs="Times New Roman"/>
              </w:rPr>
            </w:pPr>
            <w:r w:rsidRPr="00F53577">
              <w:rPr>
                <w:rFonts w:eastAsia="Times New Roman" w:cs="Times New Roman"/>
              </w:rPr>
              <w:t xml:space="preserve">Liszki </w:t>
            </w:r>
          </w:p>
        </w:tc>
        <w:tc>
          <w:tcPr>
            <w:tcW w:w="1103" w:type="dxa"/>
            <w:shd w:val="clear" w:color="auto" w:fill="DEEBF6"/>
            <w:vAlign w:val="bottom"/>
          </w:tcPr>
          <w:p w14:paraId="7AA8B81D" w14:textId="77777777" w:rsidR="00D93E92" w:rsidRPr="00F53577" w:rsidRDefault="00D93E92" w:rsidP="000F6576">
            <w:pPr>
              <w:spacing w:line="360" w:lineRule="auto"/>
              <w:jc w:val="right"/>
              <w:rPr>
                <w:rFonts w:eastAsia="Times New Roman" w:cs="Times New Roman"/>
              </w:rPr>
            </w:pPr>
            <w:r w:rsidRPr="00F53577">
              <w:rPr>
                <w:rFonts w:eastAsia="Times New Roman" w:cs="Times New Roman"/>
              </w:rPr>
              <w:t>16 815</w:t>
            </w:r>
          </w:p>
        </w:tc>
        <w:tc>
          <w:tcPr>
            <w:tcW w:w="1103" w:type="dxa"/>
            <w:shd w:val="clear" w:color="auto" w:fill="DEEBF6"/>
            <w:vAlign w:val="bottom"/>
          </w:tcPr>
          <w:p w14:paraId="35AC2C51" w14:textId="77777777" w:rsidR="00D93E92" w:rsidRPr="00F53577" w:rsidRDefault="00D93E92" w:rsidP="000F6576">
            <w:pPr>
              <w:spacing w:line="360" w:lineRule="auto"/>
              <w:jc w:val="right"/>
              <w:rPr>
                <w:rFonts w:eastAsia="Times New Roman" w:cs="Times New Roman"/>
              </w:rPr>
            </w:pPr>
            <w:r w:rsidRPr="00F53577">
              <w:rPr>
                <w:rFonts w:eastAsia="Times New Roman" w:cs="Times New Roman"/>
              </w:rPr>
              <w:t>16 994</w:t>
            </w:r>
          </w:p>
        </w:tc>
        <w:tc>
          <w:tcPr>
            <w:tcW w:w="1103" w:type="dxa"/>
            <w:shd w:val="clear" w:color="auto" w:fill="DEEBF6"/>
            <w:vAlign w:val="bottom"/>
          </w:tcPr>
          <w:p w14:paraId="292CFBF7" w14:textId="77777777" w:rsidR="00D93E92" w:rsidRPr="00F53577" w:rsidRDefault="00D93E92" w:rsidP="000F6576">
            <w:pPr>
              <w:spacing w:line="360" w:lineRule="auto"/>
              <w:jc w:val="right"/>
              <w:rPr>
                <w:rFonts w:eastAsia="Times New Roman" w:cs="Times New Roman"/>
              </w:rPr>
            </w:pPr>
            <w:r w:rsidRPr="00F53577">
              <w:rPr>
                <w:rFonts w:eastAsia="Times New Roman" w:cs="Times New Roman"/>
              </w:rPr>
              <w:t>17 110</w:t>
            </w:r>
          </w:p>
        </w:tc>
        <w:tc>
          <w:tcPr>
            <w:tcW w:w="1103" w:type="dxa"/>
            <w:shd w:val="clear" w:color="auto" w:fill="DEEBF6"/>
            <w:vAlign w:val="bottom"/>
          </w:tcPr>
          <w:p w14:paraId="3DCAF2B8" w14:textId="77777777" w:rsidR="00D93E92" w:rsidRPr="00F53577" w:rsidRDefault="00D93E92" w:rsidP="000F6576">
            <w:pPr>
              <w:spacing w:line="360" w:lineRule="auto"/>
              <w:jc w:val="right"/>
              <w:rPr>
                <w:rFonts w:eastAsia="Times New Roman" w:cs="Times New Roman"/>
              </w:rPr>
            </w:pPr>
            <w:r w:rsidRPr="00F53577">
              <w:rPr>
                <w:rFonts w:eastAsia="Times New Roman" w:cs="Times New Roman"/>
              </w:rPr>
              <w:t>17 292</w:t>
            </w:r>
          </w:p>
        </w:tc>
        <w:tc>
          <w:tcPr>
            <w:tcW w:w="1103" w:type="dxa"/>
            <w:shd w:val="clear" w:color="auto" w:fill="DEEBF6"/>
            <w:vAlign w:val="bottom"/>
          </w:tcPr>
          <w:p w14:paraId="2DCE5B54" w14:textId="77777777" w:rsidR="00D93E92" w:rsidRPr="00F53577" w:rsidRDefault="00D93E92" w:rsidP="000F6576">
            <w:pPr>
              <w:spacing w:line="360" w:lineRule="auto"/>
              <w:jc w:val="right"/>
              <w:rPr>
                <w:rFonts w:eastAsia="Times New Roman" w:cs="Times New Roman"/>
              </w:rPr>
            </w:pPr>
            <w:r w:rsidRPr="00F53577">
              <w:rPr>
                <w:rFonts w:eastAsia="Times New Roman" w:cs="Times New Roman"/>
              </w:rPr>
              <w:t>17 447</w:t>
            </w:r>
          </w:p>
        </w:tc>
        <w:tc>
          <w:tcPr>
            <w:tcW w:w="1107" w:type="dxa"/>
            <w:shd w:val="clear" w:color="auto" w:fill="DEEBF6"/>
            <w:vAlign w:val="bottom"/>
          </w:tcPr>
          <w:p w14:paraId="6092813A" w14:textId="77777777" w:rsidR="00D93E92" w:rsidRPr="00F53577" w:rsidRDefault="00D93E92" w:rsidP="000F6576">
            <w:pPr>
              <w:spacing w:line="360" w:lineRule="auto"/>
              <w:jc w:val="right"/>
              <w:rPr>
                <w:rFonts w:eastAsia="Times New Roman" w:cs="Times New Roman"/>
              </w:rPr>
            </w:pPr>
            <w:r w:rsidRPr="00F53577">
              <w:rPr>
                <w:rFonts w:eastAsia="Times New Roman" w:cs="Times New Roman"/>
              </w:rPr>
              <w:t>17 495</w:t>
            </w:r>
          </w:p>
        </w:tc>
      </w:tr>
      <w:tr w:rsidR="00D93E92" w:rsidRPr="00F53577" w14:paraId="080E044F" w14:textId="77777777" w:rsidTr="00D46281">
        <w:trPr>
          <w:trHeight w:val="526"/>
        </w:trPr>
        <w:tc>
          <w:tcPr>
            <w:tcW w:w="2805" w:type="dxa"/>
            <w:shd w:val="clear" w:color="auto" w:fill="DEEBF6"/>
            <w:vAlign w:val="bottom"/>
          </w:tcPr>
          <w:p w14:paraId="61A61197" w14:textId="77777777" w:rsidR="00D93E92" w:rsidRPr="00F53577" w:rsidRDefault="00D93E92" w:rsidP="00910017">
            <w:pPr>
              <w:spacing w:line="360" w:lineRule="auto"/>
              <w:jc w:val="both"/>
              <w:rPr>
                <w:rFonts w:eastAsia="Times New Roman" w:cs="Times New Roman"/>
              </w:rPr>
            </w:pPr>
            <w:r w:rsidRPr="00F53577">
              <w:rPr>
                <w:rFonts w:eastAsia="Times New Roman" w:cs="Times New Roman"/>
              </w:rPr>
              <w:t xml:space="preserve">Mogilany </w:t>
            </w:r>
          </w:p>
        </w:tc>
        <w:tc>
          <w:tcPr>
            <w:tcW w:w="1103" w:type="dxa"/>
            <w:shd w:val="clear" w:color="auto" w:fill="DEEBF6"/>
            <w:vAlign w:val="bottom"/>
          </w:tcPr>
          <w:p w14:paraId="3AFDA599" w14:textId="77777777" w:rsidR="00D93E92" w:rsidRPr="00F53577" w:rsidRDefault="00D93E92" w:rsidP="000F6576">
            <w:pPr>
              <w:spacing w:line="360" w:lineRule="auto"/>
              <w:jc w:val="right"/>
              <w:rPr>
                <w:rFonts w:eastAsia="Times New Roman" w:cs="Times New Roman"/>
              </w:rPr>
            </w:pPr>
            <w:r w:rsidRPr="00F53577">
              <w:rPr>
                <w:rFonts w:eastAsia="Times New Roman" w:cs="Times New Roman"/>
              </w:rPr>
              <w:t>13 532</w:t>
            </w:r>
          </w:p>
        </w:tc>
        <w:tc>
          <w:tcPr>
            <w:tcW w:w="1103" w:type="dxa"/>
            <w:shd w:val="clear" w:color="auto" w:fill="DEEBF6"/>
            <w:vAlign w:val="bottom"/>
          </w:tcPr>
          <w:p w14:paraId="2FC6ACF5" w14:textId="77777777" w:rsidR="00D93E92" w:rsidRPr="00F53577" w:rsidRDefault="00D93E92" w:rsidP="000F6576">
            <w:pPr>
              <w:spacing w:line="360" w:lineRule="auto"/>
              <w:jc w:val="right"/>
              <w:rPr>
                <w:rFonts w:eastAsia="Times New Roman" w:cs="Times New Roman"/>
              </w:rPr>
            </w:pPr>
            <w:r w:rsidRPr="00F53577">
              <w:rPr>
                <w:rFonts w:eastAsia="Times New Roman" w:cs="Times New Roman"/>
              </w:rPr>
              <w:t>13 655</w:t>
            </w:r>
          </w:p>
        </w:tc>
        <w:tc>
          <w:tcPr>
            <w:tcW w:w="1103" w:type="dxa"/>
            <w:shd w:val="clear" w:color="auto" w:fill="DEEBF6"/>
            <w:vAlign w:val="bottom"/>
          </w:tcPr>
          <w:p w14:paraId="73E60CB1" w14:textId="77777777" w:rsidR="00D93E92" w:rsidRPr="00F53577" w:rsidRDefault="00D93E92" w:rsidP="000F6576">
            <w:pPr>
              <w:spacing w:line="360" w:lineRule="auto"/>
              <w:jc w:val="right"/>
              <w:rPr>
                <w:rFonts w:eastAsia="Times New Roman" w:cs="Times New Roman"/>
              </w:rPr>
            </w:pPr>
            <w:r w:rsidRPr="00F53577">
              <w:rPr>
                <w:rFonts w:eastAsia="Times New Roman" w:cs="Times New Roman"/>
              </w:rPr>
              <w:t>13 819</w:t>
            </w:r>
          </w:p>
        </w:tc>
        <w:tc>
          <w:tcPr>
            <w:tcW w:w="1103" w:type="dxa"/>
            <w:shd w:val="clear" w:color="auto" w:fill="DEEBF6"/>
            <w:vAlign w:val="bottom"/>
          </w:tcPr>
          <w:p w14:paraId="5B81CC66" w14:textId="77777777" w:rsidR="00D93E92" w:rsidRPr="00F53577" w:rsidRDefault="00D93E92" w:rsidP="000F6576">
            <w:pPr>
              <w:spacing w:line="360" w:lineRule="auto"/>
              <w:jc w:val="right"/>
              <w:rPr>
                <w:rFonts w:eastAsia="Times New Roman" w:cs="Times New Roman"/>
              </w:rPr>
            </w:pPr>
            <w:r w:rsidRPr="00F53577">
              <w:rPr>
                <w:rFonts w:eastAsia="Times New Roman" w:cs="Times New Roman"/>
              </w:rPr>
              <w:t>14 052</w:t>
            </w:r>
          </w:p>
        </w:tc>
        <w:tc>
          <w:tcPr>
            <w:tcW w:w="1103" w:type="dxa"/>
            <w:shd w:val="clear" w:color="auto" w:fill="DEEBF6"/>
            <w:vAlign w:val="bottom"/>
          </w:tcPr>
          <w:p w14:paraId="1D8B46B0" w14:textId="77777777" w:rsidR="00D93E92" w:rsidRPr="00F53577" w:rsidRDefault="00D93E92" w:rsidP="000F6576">
            <w:pPr>
              <w:spacing w:line="360" w:lineRule="auto"/>
              <w:jc w:val="right"/>
              <w:rPr>
                <w:rFonts w:eastAsia="Times New Roman" w:cs="Times New Roman"/>
              </w:rPr>
            </w:pPr>
            <w:r w:rsidRPr="00F53577">
              <w:rPr>
                <w:rFonts w:eastAsia="Times New Roman" w:cs="Times New Roman"/>
              </w:rPr>
              <w:t>14 233</w:t>
            </w:r>
          </w:p>
        </w:tc>
        <w:tc>
          <w:tcPr>
            <w:tcW w:w="1107" w:type="dxa"/>
            <w:shd w:val="clear" w:color="auto" w:fill="DEEBF6"/>
            <w:vAlign w:val="bottom"/>
          </w:tcPr>
          <w:p w14:paraId="03239B6B" w14:textId="77777777" w:rsidR="00D93E92" w:rsidRPr="00F53577" w:rsidRDefault="00D93E92" w:rsidP="000F6576">
            <w:pPr>
              <w:spacing w:line="360" w:lineRule="auto"/>
              <w:jc w:val="right"/>
              <w:rPr>
                <w:rFonts w:eastAsia="Times New Roman" w:cs="Times New Roman"/>
              </w:rPr>
            </w:pPr>
            <w:r w:rsidRPr="00F53577">
              <w:rPr>
                <w:rFonts w:eastAsia="Times New Roman" w:cs="Times New Roman"/>
              </w:rPr>
              <w:t>14 423</w:t>
            </w:r>
          </w:p>
        </w:tc>
      </w:tr>
      <w:tr w:rsidR="00D93E92" w:rsidRPr="00F53577" w14:paraId="0F83D27B" w14:textId="77777777" w:rsidTr="00D46281">
        <w:trPr>
          <w:trHeight w:val="526"/>
        </w:trPr>
        <w:tc>
          <w:tcPr>
            <w:tcW w:w="2805" w:type="dxa"/>
            <w:shd w:val="clear" w:color="auto" w:fill="DEEBF6"/>
            <w:vAlign w:val="bottom"/>
          </w:tcPr>
          <w:p w14:paraId="1CC7F32A" w14:textId="77777777" w:rsidR="00D93E92" w:rsidRPr="00F53577" w:rsidRDefault="00D93E92" w:rsidP="00910017">
            <w:pPr>
              <w:spacing w:line="360" w:lineRule="auto"/>
              <w:jc w:val="both"/>
              <w:rPr>
                <w:rFonts w:eastAsia="Times New Roman" w:cs="Times New Roman"/>
              </w:rPr>
            </w:pPr>
            <w:r w:rsidRPr="00F53577">
              <w:rPr>
                <w:rFonts w:eastAsia="Times New Roman" w:cs="Times New Roman"/>
              </w:rPr>
              <w:t xml:space="preserve">Skawina - obszar wiejski </w:t>
            </w:r>
          </w:p>
        </w:tc>
        <w:tc>
          <w:tcPr>
            <w:tcW w:w="1103" w:type="dxa"/>
            <w:shd w:val="clear" w:color="auto" w:fill="DEEBF6"/>
            <w:vAlign w:val="bottom"/>
          </w:tcPr>
          <w:p w14:paraId="3DC86006" w14:textId="77777777" w:rsidR="00D93E92" w:rsidRPr="00F53577" w:rsidRDefault="00D93E92" w:rsidP="000F6576">
            <w:pPr>
              <w:spacing w:line="360" w:lineRule="auto"/>
              <w:jc w:val="right"/>
              <w:rPr>
                <w:rFonts w:eastAsia="Times New Roman" w:cs="Times New Roman"/>
              </w:rPr>
            </w:pPr>
            <w:r w:rsidRPr="00F53577">
              <w:rPr>
                <w:rFonts w:eastAsia="Times New Roman" w:cs="Times New Roman"/>
              </w:rPr>
              <w:t>18 990</w:t>
            </w:r>
          </w:p>
        </w:tc>
        <w:tc>
          <w:tcPr>
            <w:tcW w:w="1103" w:type="dxa"/>
            <w:shd w:val="clear" w:color="auto" w:fill="DEEBF6"/>
            <w:vAlign w:val="bottom"/>
          </w:tcPr>
          <w:p w14:paraId="4B18A59A" w14:textId="77777777" w:rsidR="00D93E92" w:rsidRPr="00F53577" w:rsidRDefault="00D93E92" w:rsidP="000F6576">
            <w:pPr>
              <w:spacing w:line="360" w:lineRule="auto"/>
              <w:jc w:val="right"/>
              <w:rPr>
                <w:rFonts w:eastAsia="Times New Roman" w:cs="Times New Roman"/>
              </w:rPr>
            </w:pPr>
            <w:r w:rsidRPr="00F53577">
              <w:rPr>
                <w:rFonts w:eastAsia="Times New Roman" w:cs="Times New Roman"/>
              </w:rPr>
              <w:t>19 029</w:t>
            </w:r>
          </w:p>
        </w:tc>
        <w:tc>
          <w:tcPr>
            <w:tcW w:w="1103" w:type="dxa"/>
            <w:shd w:val="clear" w:color="auto" w:fill="DEEBF6"/>
            <w:vAlign w:val="bottom"/>
          </w:tcPr>
          <w:p w14:paraId="0B95D7D2" w14:textId="77777777" w:rsidR="00D93E92" w:rsidRPr="00F53577" w:rsidRDefault="00D93E92" w:rsidP="000F6576">
            <w:pPr>
              <w:spacing w:line="360" w:lineRule="auto"/>
              <w:jc w:val="right"/>
              <w:rPr>
                <w:rFonts w:eastAsia="Times New Roman" w:cs="Times New Roman"/>
              </w:rPr>
            </w:pPr>
            <w:r w:rsidRPr="00F53577">
              <w:rPr>
                <w:rFonts w:eastAsia="Times New Roman" w:cs="Times New Roman"/>
              </w:rPr>
              <w:t>19 044</w:t>
            </w:r>
          </w:p>
        </w:tc>
        <w:tc>
          <w:tcPr>
            <w:tcW w:w="1103" w:type="dxa"/>
            <w:shd w:val="clear" w:color="auto" w:fill="DEEBF6"/>
            <w:vAlign w:val="bottom"/>
          </w:tcPr>
          <w:p w14:paraId="0E8542B9" w14:textId="77777777" w:rsidR="00D93E92" w:rsidRPr="00F53577" w:rsidRDefault="00D93E92" w:rsidP="000F6576">
            <w:pPr>
              <w:spacing w:line="360" w:lineRule="auto"/>
              <w:jc w:val="right"/>
              <w:rPr>
                <w:rFonts w:eastAsia="Times New Roman" w:cs="Times New Roman"/>
              </w:rPr>
            </w:pPr>
            <w:r w:rsidRPr="00F53577">
              <w:rPr>
                <w:rFonts w:eastAsia="Times New Roman" w:cs="Times New Roman"/>
              </w:rPr>
              <w:t>19 134</w:t>
            </w:r>
          </w:p>
        </w:tc>
        <w:tc>
          <w:tcPr>
            <w:tcW w:w="1103" w:type="dxa"/>
            <w:shd w:val="clear" w:color="auto" w:fill="DEEBF6"/>
            <w:vAlign w:val="bottom"/>
          </w:tcPr>
          <w:p w14:paraId="295D65DC" w14:textId="77777777" w:rsidR="00D93E92" w:rsidRPr="00F53577" w:rsidRDefault="00D93E92" w:rsidP="000F6576">
            <w:pPr>
              <w:spacing w:line="360" w:lineRule="auto"/>
              <w:jc w:val="right"/>
              <w:rPr>
                <w:rFonts w:eastAsia="Times New Roman" w:cs="Times New Roman"/>
              </w:rPr>
            </w:pPr>
            <w:r w:rsidRPr="00F53577">
              <w:rPr>
                <w:rFonts w:eastAsia="Times New Roman" w:cs="Times New Roman"/>
              </w:rPr>
              <w:t>19 276</w:t>
            </w:r>
          </w:p>
        </w:tc>
        <w:tc>
          <w:tcPr>
            <w:tcW w:w="1107" w:type="dxa"/>
            <w:shd w:val="clear" w:color="auto" w:fill="DEEBF6"/>
            <w:vAlign w:val="bottom"/>
          </w:tcPr>
          <w:p w14:paraId="7F197AAA" w14:textId="77777777" w:rsidR="00D93E92" w:rsidRPr="00F53577" w:rsidRDefault="00D93E92" w:rsidP="000F6576">
            <w:pPr>
              <w:spacing w:line="360" w:lineRule="auto"/>
              <w:jc w:val="right"/>
              <w:rPr>
                <w:rFonts w:eastAsia="Times New Roman" w:cs="Times New Roman"/>
              </w:rPr>
            </w:pPr>
            <w:r w:rsidRPr="00F53577">
              <w:rPr>
                <w:rFonts w:eastAsia="Times New Roman" w:cs="Times New Roman"/>
              </w:rPr>
              <w:t>19 385</w:t>
            </w:r>
          </w:p>
        </w:tc>
      </w:tr>
      <w:tr w:rsidR="00D93E92" w:rsidRPr="00F53577" w14:paraId="743D0C64" w14:textId="77777777" w:rsidTr="00D46281">
        <w:trPr>
          <w:trHeight w:val="526"/>
        </w:trPr>
        <w:tc>
          <w:tcPr>
            <w:tcW w:w="2805" w:type="dxa"/>
            <w:shd w:val="clear" w:color="auto" w:fill="DEEBF6"/>
            <w:vAlign w:val="bottom"/>
          </w:tcPr>
          <w:p w14:paraId="4F2E82F0" w14:textId="77777777" w:rsidR="00D93E92" w:rsidRPr="00F53577" w:rsidRDefault="00D93E92" w:rsidP="00910017">
            <w:pPr>
              <w:spacing w:line="360" w:lineRule="auto"/>
              <w:jc w:val="both"/>
              <w:rPr>
                <w:rFonts w:eastAsia="Times New Roman" w:cs="Times New Roman"/>
              </w:rPr>
            </w:pPr>
            <w:r w:rsidRPr="00F53577">
              <w:rPr>
                <w:rFonts w:eastAsia="Times New Roman" w:cs="Times New Roman"/>
              </w:rPr>
              <w:t xml:space="preserve">Świątniki Górne </w:t>
            </w:r>
          </w:p>
        </w:tc>
        <w:tc>
          <w:tcPr>
            <w:tcW w:w="1103" w:type="dxa"/>
            <w:shd w:val="clear" w:color="auto" w:fill="DEEBF6"/>
            <w:vAlign w:val="bottom"/>
          </w:tcPr>
          <w:p w14:paraId="46620B40" w14:textId="77777777" w:rsidR="00D93E92" w:rsidRPr="00F53577" w:rsidRDefault="00D93E92" w:rsidP="000F6576">
            <w:pPr>
              <w:spacing w:line="360" w:lineRule="auto"/>
              <w:jc w:val="right"/>
              <w:rPr>
                <w:rFonts w:eastAsia="Times New Roman" w:cs="Times New Roman"/>
              </w:rPr>
            </w:pPr>
            <w:r w:rsidRPr="00F53577">
              <w:rPr>
                <w:rFonts w:eastAsia="Times New Roman" w:cs="Times New Roman"/>
              </w:rPr>
              <w:t>9 774</w:t>
            </w:r>
          </w:p>
        </w:tc>
        <w:tc>
          <w:tcPr>
            <w:tcW w:w="1103" w:type="dxa"/>
            <w:shd w:val="clear" w:color="auto" w:fill="DEEBF6"/>
            <w:vAlign w:val="bottom"/>
          </w:tcPr>
          <w:p w14:paraId="3A567CD4" w14:textId="77777777" w:rsidR="00D93E92" w:rsidRPr="00F53577" w:rsidRDefault="00D93E92" w:rsidP="000F6576">
            <w:pPr>
              <w:spacing w:line="360" w:lineRule="auto"/>
              <w:jc w:val="right"/>
              <w:rPr>
                <w:rFonts w:eastAsia="Times New Roman" w:cs="Times New Roman"/>
              </w:rPr>
            </w:pPr>
            <w:r w:rsidRPr="00F53577">
              <w:rPr>
                <w:rFonts w:eastAsia="Times New Roman" w:cs="Times New Roman"/>
              </w:rPr>
              <w:t>9 839</w:t>
            </w:r>
          </w:p>
        </w:tc>
        <w:tc>
          <w:tcPr>
            <w:tcW w:w="1103" w:type="dxa"/>
            <w:shd w:val="clear" w:color="auto" w:fill="DEEBF6"/>
            <w:vAlign w:val="bottom"/>
          </w:tcPr>
          <w:p w14:paraId="22FF9E0B" w14:textId="77777777" w:rsidR="00D93E92" w:rsidRPr="00F53577" w:rsidRDefault="00D93E92" w:rsidP="000F6576">
            <w:pPr>
              <w:spacing w:line="360" w:lineRule="auto"/>
              <w:jc w:val="right"/>
              <w:rPr>
                <w:rFonts w:eastAsia="Times New Roman" w:cs="Times New Roman"/>
              </w:rPr>
            </w:pPr>
            <w:r w:rsidRPr="00F53577">
              <w:rPr>
                <w:rFonts w:eastAsia="Times New Roman" w:cs="Times New Roman"/>
              </w:rPr>
              <w:t>9 957</w:t>
            </w:r>
          </w:p>
        </w:tc>
        <w:tc>
          <w:tcPr>
            <w:tcW w:w="1103" w:type="dxa"/>
            <w:shd w:val="clear" w:color="auto" w:fill="DEEBF6"/>
            <w:vAlign w:val="bottom"/>
          </w:tcPr>
          <w:p w14:paraId="435EDB58" w14:textId="77777777" w:rsidR="00D93E92" w:rsidRPr="00F53577" w:rsidRDefault="00D93E92" w:rsidP="000F6576">
            <w:pPr>
              <w:spacing w:line="360" w:lineRule="auto"/>
              <w:jc w:val="right"/>
              <w:rPr>
                <w:rFonts w:eastAsia="Times New Roman" w:cs="Times New Roman"/>
              </w:rPr>
            </w:pPr>
            <w:r w:rsidRPr="00F53577">
              <w:rPr>
                <w:rFonts w:eastAsia="Times New Roman" w:cs="Times New Roman"/>
              </w:rPr>
              <w:t>10 083</w:t>
            </w:r>
          </w:p>
        </w:tc>
        <w:tc>
          <w:tcPr>
            <w:tcW w:w="1103" w:type="dxa"/>
            <w:shd w:val="clear" w:color="auto" w:fill="DEEBF6"/>
            <w:vAlign w:val="bottom"/>
          </w:tcPr>
          <w:p w14:paraId="2911A685" w14:textId="77777777" w:rsidR="00D93E92" w:rsidRPr="00F53577" w:rsidRDefault="00D93E92" w:rsidP="000F6576">
            <w:pPr>
              <w:spacing w:line="360" w:lineRule="auto"/>
              <w:jc w:val="right"/>
              <w:rPr>
                <w:rFonts w:eastAsia="Times New Roman" w:cs="Times New Roman"/>
              </w:rPr>
            </w:pPr>
            <w:r w:rsidRPr="00F53577">
              <w:rPr>
                <w:rFonts w:eastAsia="Times New Roman" w:cs="Times New Roman"/>
              </w:rPr>
              <w:t>10 195</w:t>
            </w:r>
          </w:p>
        </w:tc>
        <w:tc>
          <w:tcPr>
            <w:tcW w:w="1107" w:type="dxa"/>
            <w:shd w:val="clear" w:color="auto" w:fill="DEEBF6"/>
            <w:vAlign w:val="bottom"/>
          </w:tcPr>
          <w:p w14:paraId="252E1735" w14:textId="77777777" w:rsidR="00D93E92" w:rsidRPr="00F53577" w:rsidRDefault="00D93E92" w:rsidP="000F6576">
            <w:pPr>
              <w:spacing w:line="360" w:lineRule="auto"/>
              <w:jc w:val="right"/>
              <w:rPr>
                <w:rFonts w:eastAsia="Times New Roman" w:cs="Times New Roman"/>
              </w:rPr>
            </w:pPr>
            <w:r w:rsidRPr="00F53577">
              <w:rPr>
                <w:rFonts w:eastAsia="Times New Roman" w:cs="Times New Roman"/>
              </w:rPr>
              <w:t>10 302</w:t>
            </w:r>
          </w:p>
        </w:tc>
      </w:tr>
      <w:tr w:rsidR="00D93E92" w:rsidRPr="00F53577" w14:paraId="20E52539" w14:textId="77777777" w:rsidTr="00D46281">
        <w:trPr>
          <w:trHeight w:val="526"/>
        </w:trPr>
        <w:tc>
          <w:tcPr>
            <w:tcW w:w="2805" w:type="dxa"/>
            <w:shd w:val="clear" w:color="auto" w:fill="DEEBF6"/>
            <w:vAlign w:val="bottom"/>
          </w:tcPr>
          <w:p w14:paraId="651144BF" w14:textId="77777777" w:rsidR="00D93E92" w:rsidRPr="00F53577" w:rsidRDefault="00D93E92" w:rsidP="00910017">
            <w:pPr>
              <w:spacing w:line="360" w:lineRule="auto"/>
              <w:jc w:val="both"/>
              <w:rPr>
                <w:rFonts w:eastAsia="Times New Roman" w:cs="Times New Roman"/>
              </w:rPr>
            </w:pPr>
            <w:r w:rsidRPr="00F53577">
              <w:rPr>
                <w:rFonts w:eastAsia="Times New Roman" w:cs="Times New Roman"/>
              </w:rPr>
              <w:t xml:space="preserve">Zabierzów </w:t>
            </w:r>
          </w:p>
        </w:tc>
        <w:tc>
          <w:tcPr>
            <w:tcW w:w="1103" w:type="dxa"/>
            <w:shd w:val="clear" w:color="auto" w:fill="DEEBF6"/>
            <w:vAlign w:val="bottom"/>
          </w:tcPr>
          <w:p w14:paraId="62874D4B" w14:textId="77777777" w:rsidR="00D93E92" w:rsidRPr="00F53577" w:rsidRDefault="00D93E92" w:rsidP="000F6576">
            <w:pPr>
              <w:spacing w:line="360" w:lineRule="auto"/>
              <w:jc w:val="right"/>
              <w:rPr>
                <w:rFonts w:eastAsia="Times New Roman" w:cs="Times New Roman"/>
              </w:rPr>
            </w:pPr>
            <w:r w:rsidRPr="00F53577">
              <w:rPr>
                <w:rFonts w:eastAsia="Times New Roman" w:cs="Times New Roman"/>
              </w:rPr>
              <w:t>25 565</w:t>
            </w:r>
          </w:p>
        </w:tc>
        <w:tc>
          <w:tcPr>
            <w:tcW w:w="1103" w:type="dxa"/>
            <w:shd w:val="clear" w:color="auto" w:fill="DEEBF6"/>
            <w:vAlign w:val="bottom"/>
          </w:tcPr>
          <w:p w14:paraId="7BAD2463" w14:textId="77777777" w:rsidR="00D93E92" w:rsidRPr="00F53577" w:rsidRDefault="00D93E92" w:rsidP="000F6576">
            <w:pPr>
              <w:spacing w:line="360" w:lineRule="auto"/>
              <w:jc w:val="right"/>
              <w:rPr>
                <w:rFonts w:eastAsia="Times New Roman" w:cs="Times New Roman"/>
              </w:rPr>
            </w:pPr>
            <w:r w:rsidRPr="00F53577">
              <w:rPr>
                <w:rFonts w:eastAsia="Times New Roman" w:cs="Times New Roman"/>
              </w:rPr>
              <w:t>25 815</w:t>
            </w:r>
          </w:p>
        </w:tc>
        <w:tc>
          <w:tcPr>
            <w:tcW w:w="1103" w:type="dxa"/>
            <w:shd w:val="clear" w:color="auto" w:fill="DEEBF6"/>
            <w:vAlign w:val="bottom"/>
          </w:tcPr>
          <w:p w14:paraId="3C59EA9E" w14:textId="77777777" w:rsidR="00D93E92" w:rsidRPr="00F53577" w:rsidRDefault="00D93E92" w:rsidP="000F6576">
            <w:pPr>
              <w:spacing w:line="360" w:lineRule="auto"/>
              <w:jc w:val="right"/>
              <w:rPr>
                <w:rFonts w:eastAsia="Times New Roman" w:cs="Times New Roman"/>
              </w:rPr>
            </w:pPr>
            <w:r w:rsidRPr="00F53577">
              <w:rPr>
                <w:rFonts w:eastAsia="Times New Roman" w:cs="Times New Roman"/>
              </w:rPr>
              <w:t>26 206</w:t>
            </w:r>
          </w:p>
        </w:tc>
        <w:tc>
          <w:tcPr>
            <w:tcW w:w="1103" w:type="dxa"/>
            <w:shd w:val="clear" w:color="auto" w:fill="DEEBF6"/>
            <w:vAlign w:val="bottom"/>
          </w:tcPr>
          <w:p w14:paraId="608A8497" w14:textId="77777777" w:rsidR="00D93E92" w:rsidRPr="00F53577" w:rsidRDefault="00D93E92" w:rsidP="000F6576">
            <w:pPr>
              <w:spacing w:line="360" w:lineRule="auto"/>
              <w:jc w:val="right"/>
              <w:rPr>
                <w:rFonts w:eastAsia="Times New Roman" w:cs="Times New Roman"/>
              </w:rPr>
            </w:pPr>
            <w:r w:rsidRPr="00F53577">
              <w:rPr>
                <w:rFonts w:eastAsia="Times New Roman" w:cs="Times New Roman"/>
              </w:rPr>
              <w:t>26 504</w:t>
            </w:r>
          </w:p>
        </w:tc>
        <w:tc>
          <w:tcPr>
            <w:tcW w:w="1103" w:type="dxa"/>
            <w:shd w:val="clear" w:color="auto" w:fill="DEEBF6"/>
            <w:vAlign w:val="bottom"/>
          </w:tcPr>
          <w:p w14:paraId="3D0D82DA" w14:textId="77777777" w:rsidR="00D93E92" w:rsidRPr="00F53577" w:rsidRDefault="00D93E92" w:rsidP="000F6576">
            <w:pPr>
              <w:spacing w:line="360" w:lineRule="auto"/>
              <w:jc w:val="right"/>
              <w:rPr>
                <w:rFonts w:eastAsia="Times New Roman" w:cs="Times New Roman"/>
              </w:rPr>
            </w:pPr>
            <w:r w:rsidRPr="00F53577">
              <w:rPr>
                <w:rFonts w:eastAsia="Times New Roman" w:cs="Times New Roman"/>
              </w:rPr>
              <w:t>26 708</w:t>
            </w:r>
          </w:p>
        </w:tc>
        <w:tc>
          <w:tcPr>
            <w:tcW w:w="1107" w:type="dxa"/>
            <w:shd w:val="clear" w:color="auto" w:fill="DEEBF6"/>
            <w:vAlign w:val="bottom"/>
          </w:tcPr>
          <w:p w14:paraId="4A61B18C" w14:textId="77777777" w:rsidR="00D93E92" w:rsidRPr="00F53577" w:rsidRDefault="00D93E92" w:rsidP="000F6576">
            <w:pPr>
              <w:spacing w:line="360" w:lineRule="auto"/>
              <w:jc w:val="right"/>
              <w:rPr>
                <w:rFonts w:eastAsia="Times New Roman" w:cs="Times New Roman"/>
              </w:rPr>
            </w:pPr>
            <w:r w:rsidRPr="00F53577">
              <w:rPr>
                <w:rFonts w:eastAsia="Times New Roman" w:cs="Times New Roman"/>
              </w:rPr>
              <w:t>27 065</w:t>
            </w:r>
          </w:p>
        </w:tc>
      </w:tr>
      <w:tr w:rsidR="00D93E92" w:rsidRPr="00F53577" w14:paraId="4FDD2E7F" w14:textId="77777777" w:rsidTr="00D46281">
        <w:trPr>
          <w:trHeight w:val="526"/>
        </w:trPr>
        <w:tc>
          <w:tcPr>
            <w:tcW w:w="2805" w:type="dxa"/>
            <w:shd w:val="clear" w:color="auto" w:fill="DEEBF6"/>
            <w:vAlign w:val="bottom"/>
          </w:tcPr>
          <w:p w14:paraId="11D1BBA0" w14:textId="77777777" w:rsidR="00D93E92" w:rsidRPr="00F53577" w:rsidRDefault="00D93E92" w:rsidP="00910017">
            <w:pPr>
              <w:spacing w:line="360" w:lineRule="auto"/>
              <w:jc w:val="both"/>
              <w:rPr>
                <w:rFonts w:eastAsia="Times New Roman" w:cs="Times New Roman"/>
                <w:b/>
              </w:rPr>
            </w:pPr>
            <w:r w:rsidRPr="00F53577">
              <w:rPr>
                <w:rFonts w:eastAsia="Times New Roman" w:cs="Times New Roman"/>
                <w:b/>
              </w:rPr>
              <w:t>RAZEM</w:t>
            </w:r>
          </w:p>
        </w:tc>
        <w:tc>
          <w:tcPr>
            <w:tcW w:w="1103" w:type="dxa"/>
            <w:shd w:val="clear" w:color="auto" w:fill="DEEBF6"/>
            <w:vAlign w:val="bottom"/>
          </w:tcPr>
          <w:p w14:paraId="36179A47" w14:textId="77777777" w:rsidR="00D93E92" w:rsidRPr="00F53577" w:rsidRDefault="00D93E92" w:rsidP="000F6576">
            <w:pPr>
              <w:spacing w:line="360" w:lineRule="auto"/>
              <w:jc w:val="right"/>
              <w:rPr>
                <w:rFonts w:eastAsia="Times New Roman" w:cs="Times New Roman"/>
                <w:b/>
              </w:rPr>
            </w:pPr>
            <w:r w:rsidRPr="00F53577">
              <w:rPr>
                <w:rFonts w:eastAsia="Times New Roman" w:cs="Times New Roman"/>
                <w:b/>
              </w:rPr>
              <w:t>98 992</w:t>
            </w:r>
          </w:p>
        </w:tc>
        <w:tc>
          <w:tcPr>
            <w:tcW w:w="1103" w:type="dxa"/>
            <w:shd w:val="clear" w:color="auto" w:fill="DEEBF6"/>
            <w:vAlign w:val="bottom"/>
          </w:tcPr>
          <w:p w14:paraId="428675A0" w14:textId="77777777" w:rsidR="00D93E92" w:rsidRPr="00F53577" w:rsidRDefault="00D93E92" w:rsidP="000F6576">
            <w:pPr>
              <w:spacing w:line="360" w:lineRule="auto"/>
              <w:jc w:val="right"/>
              <w:rPr>
                <w:rFonts w:eastAsia="Times New Roman" w:cs="Times New Roman"/>
                <w:b/>
              </w:rPr>
            </w:pPr>
            <w:r w:rsidRPr="00F53577">
              <w:rPr>
                <w:rFonts w:eastAsia="Times New Roman" w:cs="Times New Roman"/>
                <w:b/>
              </w:rPr>
              <w:t>99 806</w:t>
            </w:r>
          </w:p>
        </w:tc>
        <w:tc>
          <w:tcPr>
            <w:tcW w:w="1103" w:type="dxa"/>
            <w:shd w:val="clear" w:color="auto" w:fill="DEEBF6"/>
            <w:vAlign w:val="bottom"/>
          </w:tcPr>
          <w:p w14:paraId="3B5B612E" w14:textId="77777777" w:rsidR="00D93E92" w:rsidRPr="00F53577" w:rsidRDefault="00D93E92" w:rsidP="000F6576">
            <w:pPr>
              <w:spacing w:line="360" w:lineRule="auto"/>
              <w:jc w:val="right"/>
              <w:rPr>
                <w:rFonts w:eastAsia="Times New Roman" w:cs="Times New Roman"/>
                <w:b/>
              </w:rPr>
            </w:pPr>
            <w:r w:rsidRPr="00F53577">
              <w:rPr>
                <w:rFonts w:eastAsia="Times New Roman" w:cs="Times New Roman"/>
                <w:b/>
              </w:rPr>
              <w:t>100 671</w:t>
            </w:r>
          </w:p>
        </w:tc>
        <w:tc>
          <w:tcPr>
            <w:tcW w:w="1103" w:type="dxa"/>
            <w:shd w:val="clear" w:color="auto" w:fill="DEEBF6"/>
            <w:vAlign w:val="bottom"/>
          </w:tcPr>
          <w:p w14:paraId="3BABE453" w14:textId="77777777" w:rsidR="00D93E92" w:rsidRPr="00F53577" w:rsidRDefault="00D93E92" w:rsidP="000F6576">
            <w:pPr>
              <w:spacing w:line="360" w:lineRule="auto"/>
              <w:jc w:val="right"/>
              <w:rPr>
                <w:rFonts w:eastAsia="Times New Roman" w:cs="Times New Roman"/>
                <w:b/>
              </w:rPr>
            </w:pPr>
            <w:r w:rsidRPr="00F53577">
              <w:rPr>
                <w:rFonts w:eastAsia="Times New Roman" w:cs="Times New Roman"/>
                <w:b/>
              </w:rPr>
              <w:t>101 652</w:t>
            </w:r>
          </w:p>
        </w:tc>
        <w:tc>
          <w:tcPr>
            <w:tcW w:w="1103" w:type="dxa"/>
            <w:shd w:val="clear" w:color="auto" w:fill="DEEBF6"/>
            <w:vAlign w:val="bottom"/>
          </w:tcPr>
          <w:p w14:paraId="4C6309FC" w14:textId="77777777" w:rsidR="00D93E92" w:rsidRPr="00F53577" w:rsidRDefault="00D93E92" w:rsidP="000F6576">
            <w:pPr>
              <w:spacing w:line="360" w:lineRule="auto"/>
              <w:jc w:val="right"/>
              <w:rPr>
                <w:rFonts w:eastAsia="Times New Roman" w:cs="Times New Roman"/>
                <w:b/>
              </w:rPr>
            </w:pPr>
            <w:r w:rsidRPr="00F53577">
              <w:rPr>
                <w:rFonts w:eastAsia="Times New Roman" w:cs="Times New Roman"/>
                <w:b/>
              </w:rPr>
              <w:t>102 571</w:t>
            </w:r>
          </w:p>
        </w:tc>
        <w:tc>
          <w:tcPr>
            <w:tcW w:w="1107" w:type="dxa"/>
            <w:shd w:val="clear" w:color="auto" w:fill="DEEBF6"/>
            <w:vAlign w:val="bottom"/>
          </w:tcPr>
          <w:p w14:paraId="0E82ED7B" w14:textId="77777777" w:rsidR="00D93E92" w:rsidRPr="00F53577" w:rsidRDefault="00D93E92" w:rsidP="000F6576">
            <w:pPr>
              <w:spacing w:line="360" w:lineRule="auto"/>
              <w:jc w:val="right"/>
              <w:rPr>
                <w:rFonts w:eastAsia="Times New Roman" w:cs="Times New Roman"/>
                <w:b/>
              </w:rPr>
            </w:pPr>
            <w:r w:rsidRPr="00F53577">
              <w:rPr>
                <w:rFonts w:eastAsia="Times New Roman" w:cs="Times New Roman"/>
                <w:b/>
              </w:rPr>
              <w:t>103 374</w:t>
            </w:r>
          </w:p>
        </w:tc>
      </w:tr>
    </w:tbl>
    <w:p w14:paraId="734D9B6B" w14:textId="7B3350D9" w:rsidR="003F7838" w:rsidRPr="00F53577" w:rsidRDefault="00D93E92" w:rsidP="00910017">
      <w:pPr>
        <w:pBdr>
          <w:top w:val="nil"/>
          <w:left w:val="nil"/>
          <w:bottom w:val="nil"/>
          <w:right w:val="nil"/>
          <w:between w:val="nil"/>
        </w:pBdr>
        <w:spacing w:after="0" w:line="360" w:lineRule="auto"/>
        <w:jc w:val="both"/>
        <w:rPr>
          <w:sz w:val="16"/>
          <w:szCs w:val="16"/>
        </w:rPr>
      </w:pPr>
      <w:r w:rsidRPr="00F53577">
        <w:rPr>
          <w:sz w:val="16"/>
          <w:szCs w:val="16"/>
        </w:rPr>
        <w:t xml:space="preserve">Źródło: GUS, </w:t>
      </w:r>
      <w:r w:rsidRPr="00F53577">
        <w:rPr>
          <w:rFonts w:ascii="Lucida Grande" w:hAnsi="Lucida Grande" w:cs="Lucida Grande"/>
          <w:color w:val="000000"/>
          <w:sz w:val="16"/>
          <w:szCs w:val="16"/>
        </w:rPr>
        <w:t>Ludność w gminach bez miast na prawach powiatu i w mia</w:t>
      </w:r>
      <w:r w:rsidR="00F6143C">
        <w:rPr>
          <w:rFonts w:ascii="Lucida Grande" w:hAnsi="Lucida Grande" w:cs="Lucida Grande"/>
          <w:color w:val="000000"/>
          <w:sz w:val="16"/>
          <w:szCs w:val="16"/>
        </w:rPr>
        <w:t>stach na prawach powiatu</w:t>
      </w:r>
      <w:r w:rsidR="00013A14" w:rsidRPr="00F53577">
        <w:rPr>
          <w:rFonts w:ascii="Lucida Grande" w:hAnsi="Lucida Grande" w:cs="Lucida Grande"/>
          <w:color w:val="000000"/>
          <w:sz w:val="16"/>
          <w:szCs w:val="16"/>
        </w:rPr>
        <w:t>.</w:t>
      </w:r>
    </w:p>
    <w:p w14:paraId="3D9024A6" w14:textId="77777777" w:rsidR="004B4B84" w:rsidRPr="00F53577" w:rsidRDefault="004B4B84" w:rsidP="00910017">
      <w:pPr>
        <w:pBdr>
          <w:top w:val="nil"/>
          <w:left w:val="nil"/>
          <w:bottom w:val="nil"/>
          <w:right w:val="nil"/>
          <w:between w:val="nil"/>
        </w:pBdr>
        <w:spacing w:after="0" w:line="360" w:lineRule="auto"/>
        <w:jc w:val="both"/>
      </w:pPr>
      <w:r w:rsidRPr="00F53577">
        <w:tab/>
      </w:r>
    </w:p>
    <w:p w14:paraId="6A889D1F" w14:textId="77777777" w:rsidR="004B4B84" w:rsidRPr="00F53577" w:rsidRDefault="004B4B84" w:rsidP="004B4B84">
      <w:pPr>
        <w:pBdr>
          <w:top w:val="nil"/>
          <w:left w:val="nil"/>
          <w:bottom w:val="nil"/>
          <w:right w:val="nil"/>
          <w:between w:val="nil"/>
        </w:pBdr>
        <w:spacing w:after="0" w:line="360" w:lineRule="auto"/>
        <w:ind w:firstLine="360"/>
        <w:jc w:val="both"/>
      </w:pPr>
      <w:r w:rsidRPr="00F53577">
        <w:t xml:space="preserve">Obszar LGD zamieszkuje 103 374 mieszkańców. Najliczniej zaludnioną gminą LGD jest Zabierzów – 27 065 mieszkańców, najmniej ludności zamieszkuje w Świątnikach Górnych. Liczba mieszkańców we wszystkich gminach wchodzących w skład LGD z roku na rok się zwiększa, tym samym na przestrzeni lat zwiększyła się liczba mieszkańców obszaru LGD. </w:t>
      </w:r>
    </w:p>
    <w:p w14:paraId="3237C828" w14:textId="3AF73808" w:rsidR="004B4B84" w:rsidRPr="00F53577" w:rsidRDefault="004B4B84" w:rsidP="004B4B84">
      <w:pPr>
        <w:spacing w:line="360" w:lineRule="auto"/>
        <w:ind w:firstLine="426"/>
        <w:jc w:val="both"/>
        <w:rPr>
          <w:rFonts w:eastAsia="Times New Roman" w:cs="Times New Roman"/>
        </w:rPr>
      </w:pPr>
      <w:r w:rsidRPr="00F53577">
        <w:t>Kondycja finansowa gmin niewątpliwie wpływa na jakość życia mieszkańców</w:t>
      </w:r>
      <w:r w:rsidR="00013A14" w:rsidRPr="00F53577">
        <w:t>. S</w:t>
      </w:r>
      <w:r w:rsidRPr="00F53577">
        <w:t xml:space="preserve">prawne zarządzanie finansami jest warunkiem prawidłowej realizacji zadań i celów przez jednostki samorządu terytorialnego. W ocenie sytuacji finansowej gminy można posłużyć się wskaźnikiem G. Jest on wskaźnikiem dochodów podatkowych na jednego mieszkańca dla poszczególnych gmin, stanowiącym podstawę do wyliczenia rocznych kwot części wyrównawczej subwencji ogólnej i wpłat samorządów do budżetu państwa. Ustawa o dochodach jednostek samorządu terytorialnego określa, że wskaźnik G oblicza się dzieląc kwotę dochodów podatkowych za rok poprzedzający rok bazowy przez liczbę mieszkańców gminy. </w:t>
      </w:r>
      <w:r w:rsidRPr="00F53577">
        <w:rPr>
          <w:rFonts w:eastAsia="Times New Roman" w:cs="Times New Roman"/>
        </w:rPr>
        <w:t>Subwencja lub ewentualna wpłata do budżetu państwa jest wynikiem różnicy wpływów podatkowych na jednego mieszkańca gminy oraz średniej dla gmin w Polsce (wskaźnik G). Jeżeli w gminie wskaźnik G jest wyższy niż 150% wskaźnika G, gmina ta nie otrzymuje kwoty</w:t>
      </w:r>
      <w:r w:rsidR="00533122">
        <w:rPr>
          <w:rFonts w:eastAsia="Times New Roman" w:cs="Times New Roman"/>
        </w:rPr>
        <w:t> </w:t>
      </w:r>
      <w:r w:rsidRPr="00F53577">
        <w:rPr>
          <w:rFonts w:eastAsia="Times New Roman" w:cs="Times New Roman"/>
        </w:rPr>
        <w:t xml:space="preserve">uzupełniającej. </w:t>
      </w:r>
    </w:p>
    <w:p w14:paraId="7E9D0AE4" w14:textId="77777777" w:rsidR="003F7838" w:rsidRPr="00F53577" w:rsidRDefault="003F7838" w:rsidP="00910017">
      <w:pPr>
        <w:pBdr>
          <w:top w:val="nil"/>
          <w:left w:val="nil"/>
          <w:bottom w:val="nil"/>
          <w:right w:val="nil"/>
          <w:between w:val="nil"/>
        </w:pBdr>
        <w:spacing w:after="0" w:line="360" w:lineRule="auto"/>
        <w:jc w:val="both"/>
        <w:rPr>
          <w:color w:val="3366FF"/>
        </w:rPr>
      </w:pPr>
    </w:p>
    <w:p w14:paraId="6DDC07D4" w14:textId="62EB6C0D" w:rsidR="00CE4106" w:rsidRPr="00F53577" w:rsidRDefault="00CE4106" w:rsidP="00CE4106">
      <w:pPr>
        <w:pStyle w:val="Legenda"/>
        <w:keepNext/>
        <w:jc w:val="both"/>
        <w:rPr>
          <w:color w:val="auto"/>
        </w:rPr>
      </w:pPr>
      <w:bookmarkStart w:id="11" w:name="_Toc496122320"/>
      <w:bookmarkStart w:id="12" w:name="_Toc86397160"/>
      <w:r w:rsidRPr="00F53577">
        <w:rPr>
          <w:color w:val="auto"/>
        </w:rPr>
        <w:lastRenderedPageBreak/>
        <w:t xml:space="preserve">Wykres </w:t>
      </w:r>
      <w:r w:rsidR="002D2613">
        <w:rPr>
          <w:color w:val="auto"/>
        </w:rPr>
        <w:fldChar w:fldCharType="begin"/>
      </w:r>
      <w:r w:rsidR="002D2613">
        <w:rPr>
          <w:color w:val="auto"/>
        </w:rPr>
        <w:instrText xml:space="preserve"> SEQ Wykres \* ARABIC </w:instrText>
      </w:r>
      <w:r w:rsidR="002D2613">
        <w:rPr>
          <w:color w:val="auto"/>
        </w:rPr>
        <w:fldChar w:fldCharType="separate"/>
      </w:r>
      <w:r w:rsidR="00B6155A">
        <w:rPr>
          <w:noProof/>
          <w:color w:val="auto"/>
        </w:rPr>
        <w:t>1</w:t>
      </w:r>
      <w:r w:rsidR="002D2613">
        <w:rPr>
          <w:color w:val="auto"/>
        </w:rPr>
        <w:fldChar w:fldCharType="end"/>
      </w:r>
      <w:r w:rsidR="00013A14" w:rsidRPr="00F53577">
        <w:rPr>
          <w:noProof/>
          <w:color w:val="auto"/>
        </w:rPr>
        <w:t xml:space="preserve">. </w:t>
      </w:r>
      <w:r w:rsidRPr="00F53577">
        <w:rPr>
          <w:color w:val="auto"/>
        </w:rPr>
        <w:t>Wskaźnik G dla gmin wchodzących w skład LGD</w:t>
      </w:r>
      <w:r w:rsidR="00013A14" w:rsidRPr="00F53577">
        <w:rPr>
          <w:color w:val="auto"/>
        </w:rPr>
        <w:t>.</w:t>
      </w:r>
      <w:bookmarkEnd w:id="11"/>
      <w:bookmarkEnd w:id="12"/>
    </w:p>
    <w:p w14:paraId="69B7D45F" w14:textId="6652BBAF" w:rsidR="003F7838" w:rsidRPr="00F53577" w:rsidRDefault="004B4B84" w:rsidP="00910017">
      <w:pPr>
        <w:pBdr>
          <w:top w:val="nil"/>
          <w:left w:val="nil"/>
          <w:bottom w:val="nil"/>
          <w:right w:val="nil"/>
          <w:between w:val="nil"/>
        </w:pBdr>
        <w:spacing w:after="0" w:line="360" w:lineRule="auto"/>
        <w:jc w:val="both"/>
        <w:rPr>
          <w:color w:val="3366FF"/>
        </w:rPr>
      </w:pPr>
      <w:r w:rsidRPr="00F53577">
        <w:rPr>
          <w:noProof/>
        </w:rPr>
        <w:drawing>
          <wp:inline distT="0" distB="0" distL="0" distR="0" wp14:anchorId="0EF71586" wp14:editId="4E3D29A5">
            <wp:extent cx="5761990" cy="7047230"/>
            <wp:effectExtent l="0" t="0" r="29210" b="13970"/>
            <wp:docPr id="1" name="Wykres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6933948B" w14:textId="77777777" w:rsidR="00146BB7" w:rsidRPr="00F53577" w:rsidRDefault="00146BB7" w:rsidP="00146BB7">
      <w:pPr>
        <w:pBdr>
          <w:top w:val="nil"/>
          <w:left w:val="nil"/>
          <w:bottom w:val="nil"/>
          <w:right w:val="nil"/>
          <w:between w:val="nil"/>
        </w:pBdr>
        <w:spacing w:after="0" w:line="360" w:lineRule="auto"/>
        <w:rPr>
          <w:sz w:val="16"/>
          <w:szCs w:val="16"/>
        </w:rPr>
      </w:pPr>
      <w:proofErr w:type="spellStart"/>
      <w:r w:rsidRPr="00F53577">
        <w:rPr>
          <w:sz w:val="16"/>
          <w:szCs w:val="16"/>
        </w:rPr>
        <w:t>Źrodło</w:t>
      </w:r>
      <w:proofErr w:type="spellEnd"/>
      <w:r w:rsidRPr="00F53577">
        <w:rPr>
          <w:sz w:val="16"/>
          <w:szCs w:val="16"/>
        </w:rPr>
        <w:t xml:space="preserve">: </w:t>
      </w:r>
      <w:hyperlink r:id="rId18" w:history="1">
        <w:r w:rsidRPr="00F53577">
          <w:rPr>
            <w:rStyle w:val="Hipercze"/>
            <w:sz w:val="16"/>
            <w:szCs w:val="16"/>
          </w:rPr>
          <w:t>www.gov.pl</w:t>
        </w:r>
      </w:hyperlink>
      <w:r w:rsidRPr="00F53577">
        <w:rPr>
          <w:sz w:val="16"/>
          <w:szCs w:val="16"/>
        </w:rPr>
        <w:t>, Wskaźniki dochodów podatkowych poszczególnych gmin na 2015 r., 2016 r., 2017 r., 2018 r., 2019 r., 2020 r., 2021 r.</w:t>
      </w:r>
    </w:p>
    <w:p w14:paraId="4C5B30FB" w14:textId="77777777" w:rsidR="003F7838" w:rsidRPr="00F53577" w:rsidRDefault="003F7838" w:rsidP="00910017">
      <w:pPr>
        <w:pBdr>
          <w:top w:val="nil"/>
          <w:left w:val="nil"/>
          <w:bottom w:val="nil"/>
          <w:right w:val="nil"/>
          <w:between w:val="nil"/>
        </w:pBdr>
        <w:spacing w:after="0" w:line="360" w:lineRule="auto"/>
        <w:jc w:val="both"/>
        <w:rPr>
          <w:color w:val="3366FF"/>
        </w:rPr>
      </w:pPr>
    </w:p>
    <w:p w14:paraId="4AE8DA32" w14:textId="3F71A363" w:rsidR="003F7838" w:rsidRPr="00F53577" w:rsidRDefault="00146BB7" w:rsidP="00910017">
      <w:pPr>
        <w:pBdr>
          <w:top w:val="nil"/>
          <w:left w:val="nil"/>
          <w:bottom w:val="nil"/>
          <w:right w:val="nil"/>
          <w:between w:val="nil"/>
        </w:pBdr>
        <w:spacing w:after="0" w:line="360" w:lineRule="auto"/>
        <w:jc w:val="both"/>
      </w:pPr>
      <w:r w:rsidRPr="00F53577">
        <w:tab/>
        <w:t xml:space="preserve">Jak wynika z powyższego wykresu połowa gmin wchodzących w skład LGD osiągnęła wartość wskaźnika poniżej średniej krajowej – Świątniki Górne, Liszki i Czernichów. Pozostałe gminy osiągnęły wynik powyżej średniej dla kraju, ale żadna z gmin nie przekroczyła progu 150% wartości wskaźnika </w:t>
      </w:r>
      <w:proofErr w:type="spellStart"/>
      <w:r w:rsidRPr="00F53577">
        <w:t>Gg</w:t>
      </w:r>
      <w:proofErr w:type="spellEnd"/>
      <w:r w:rsidRPr="00F53577">
        <w:t xml:space="preserve">, co oznacza, że wszystkie otrzymują subwencje z budżetu państwa. </w:t>
      </w:r>
    </w:p>
    <w:p w14:paraId="553CDAF6" w14:textId="73B1B734" w:rsidR="00E55CA2" w:rsidRPr="00F53577" w:rsidRDefault="00E55CA2" w:rsidP="00E55CA2">
      <w:pPr>
        <w:pStyle w:val="Legenda"/>
        <w:keepNext/>
        <w:jc w:val="both"/>
        <w:rPr>
          <w:color w:val="auto"/>
        </w:rPr>
      </w:pPr>
      <w:bookmarkStart w:id="13" w:name="_Toc496122321"/>
      <w:bookmarkStart w:id="14" w:name="_Toc86397161"/>
      <w:r w:rsidRPr="00F53577">
        <w:rPr>
          <w:color w:val="auto"/>
        </w:rPr>
        <w:lastRenderedPageBreak/>
        <w:t xml:space="preserve">Wykres </w:t>
      </w:r>
      <w:r w:rsidR="002D2613">
        <w:rPr>
          <w:color w:val="auto"/>
        </w:rPr>
        <w:fldChar w:fldCharType="begin"/>
      </w:r>
      <w:r w:rsidR="002D2613">
        <w:rPr>
          <w:color w:val="auto"/>
        </w:rPr>
        <w:instrText xml:space="preserve"> SEQ Wykres \* ARABIC </w:instrText>
      </w:r>
      <w:r w:rsidR="002D2613">
        <w:rPr>
          <w:color w:val="auto"/>
        </w:rPr>
        <w:fldChar w:fldCharType="separate"/>
      </w:r>
      <w:r w:rsidR="00B6155A">
        <w:rPr>
          <w:noProof/>
          <w:color w:val="auto"/>
        </w:rPr>
        <w:t>2</w:t>
      </w:r>
      <w:r w:rsidR="002D2613">
        <w:rPr>
          <w:color w:val="auto"/>
        </w:rPr>
        <w:fldChar w:fldCharType="end"/>
      </w:r>
      <w:r w:rsidR="00013A14" w:rsidRPr="00F53577">
        <w:rPr>
          <w:noProof/>
          <w:color w:val="auto"/>
        </w:rPr>
        <w:t>.</w:t>
      </w:r>
      <w:r w:rsidRPr="00F53577">
        <w:rPr>
          <w:color w:val="auto"/>
        </w:rPr>
        <w:t xml:space="preserve"> Wydatki gmin na 1 mieszkańca</w:t>
      </w:r>
      <w:r w:rsidR="00013A14" w:rsidRPr="00F53577">
        <w:rPr>
          <w:color w:val="auto"/>
        </w:rPr>
        <w:t>.</w:t>
      </w:r>
      <w:bookmarkEnd w:id="13"/>
      <w:bookmarkEnd w:id="14"/>
    </w:p>
    <w:p w14:paraId="6207879B" w14:textId="6980512A" w:rsidR="003F7838" w:rsidRPr="00F53577" w:rsidRDefault="008F43AA" w:rsidP="00FD79E5">
      <w:pPr>
        <w:pBdr>
          <w:top w:val="nil"/>
          <w:left w:val="nil"/>
          <w:bottom w:val="nil"/>
          <w:right w:val="nil"/>
          <w:between w:val="nil"/>
        </w:pBdr>
        <w:spacing w:after="0" w:line="240" w:lineRule="auto"/>
        <w:jc w:val="both"/>
        <w:rPr>
          <w:color w:val="3366FF"/>
        </w:rPr>
      </w:pPr>
      <w:r w:rsidRPr="00F53577">
        <w:rPr>
          <w:noProof/>
        </w:rPr>
        <w:drawing>
          <wp:inline distT="0" distB="0" distL="0" distR="0" wp14:anchorId="7AB6B35D" wp14:editId="144B90C8">
            <wp:extent cx="5761990" cy="6247130"/>
            <wp:effectExtent l="0" t="0" r="29210" b="26670"/>
            <wp:docPr id="9" name="Wykres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55EA1E2C" w14:textId="27C89252" w:rsidR="003F7838" w:rsidRPr="00F53577" w:rsidRDefault="00E55CA2" w:rsidP="00FD79E5">
      <w:pPr>
        <w:pBdr>
          <w:top w:val="nil"/>
          <w:left w:val="nil"/>
          <w:bottom w:val="nil"/>
          <w:right w:val="nil"/>
          <w:between w:val="nil"/>
        </w:pBdr>
        <w:spacing w:after="240" w:line="360" w:lineRule="auto"/>
        <w:rPr>
          <w:sz w:val="16"/>
          <w:szCs w:val="16"/>
        </w:rPr>
      </w:pPr>
      <w:r w:rsidRPr="00F53577">
        <w:rPr>
          <w:sz w:val="16"/>
          <w:szCs w:val="16"/>
        </w:rPr>
        <w:t>Źródło: GUS, Wydatki na 1 mieszkańca</w:t>
      </w:r>
      <w:r w:rsidR="00013A14" w:rsidRPr="00F53577">
        <w:rPr>
          <w:sz w:val="16"/>
          <w:szCs w:val="16"/>
        </w:rPr>
        <w:t>.</w:t>
      </w:r>
    </w:p>
    <w:p w14:paraId="7EF5AD85" w14:textId="43DEEEDD" w:rsidR="003F7838" w:rsidRPr="00F53577" w:rsidRDefault="00E55CA2" w:rsidP="00FD79E5">
      <w:pPr>
        <w:spacing w:after="120" w:line="360" w:lineRule="auto"/>
        <w:jc w:val="both"/>
      </w:pPr>
      <w:r w:rsidRPr="00F53577">
        <w:tab/>
      </w:r>
      <w:r w:rsidR="00FD6ED5" w:rsidRPr="00F53577">
        <w:t xml:space="preserve">Gminą z najwyższymi wydatkami na mieszkańca w 2019 r. </w:t>
      </w:r>
      <w:r w:rsidR="00A701AA" w:rsidRPr="00F53577">
        <w:t>b</w:t>
      </w:r>
      <w:r w:rsidR="00FD6ED5" w:rsidRPr="00F53577">
        <w:t>yły Mogilany – 6 454,74 zł.</w:t>
      </w:r>
      <w:r w:rsidR="00A701AA" w:rsidRPr="00F53577">
        <w:t xml:space="preserve"> Na drugiej lokacie uplasował się Zabierzów, którego wydatki na 1 mieszkańca w 2019 r. wyniosły</w:t>
      </w:r>
      <w:r w:rsidR="00533122">
        <w:t xml:space="preserve"> </w:t>
      </w:r>
      <w:r w:rsidR="00A701AA" w:rsidRPr="00F53577">
        <w:t>6</w:t>
      </w:r>
      <w:r w:rsidR="00533122">
        <w:t> </w:t>
      </w:r>
      <w:r w:rsidR="00A701AA" w:rsidRPr="00F53577">
        <w:t>036,58 zł. Trzecią gminą LGD pod względem wydatków na 1 mieszkańca są Świątniki Górne, które wydatkowały 5 893,15 zł na mieszkańca</w:t>
      </w:r>
      <w:r w:rsidR="00452225" w:rsidRPr="00F53577">
        <w:t xml:space="preserve"> w 2019 r.</w:t>
      </w:r>
      <w:r w:rsidR="00A701AA" w:rsidRPr="00F53577">
        <w:t xml:space="preserve"> i odnotowały </w:t>
      </w:r>
      <w:r w:rsidR="00452225" w:rsidRPr="00F53577">
        <w:t xml:space="preserve">spadek wydatków w stosunku do roku poprzedniego o ponad 370 zł na mieszkańca. </w:t>
      </w:r>
      <w:r w:rsidR="00AA4D47" w:rsidRPr="00F53577">
        <w:t>Skawina (obszar miejsko – wiejski) w 2019 r</w:t>
      </w:r>
      <w:r w:rsidR="00533122">
        <w:t>oku</w:t>
      </w:r>
      <w:r w:rsidR="00AA4D47" w:rsidRPr="00F53577">
        <w:t xml:space="preserve"> wydatkowała 5 730,30 zł, a Czernichów - 5 271,02 zł na mieszkańca. Gminą z obszaru LGD, ponoszącą najniższe wydatki na mieszkańca były w 2019 r. Liszki. Pozytywnym trendem jest systematyczny wzrost wydatków gmina na mieszkańca na przestrzeni lat (z niewielkimi wyjątkami). Pomiędzy 2015 </w:t>
      </w:r>
      <w:r w:rsidR="00AA4D47" w:rsidRPr="00F53577">
        <w:lastRenderedPageBreak/>
        <w:t>a</w:t>
      </w:r>
      <w:r w:rsidR="00533122">
        <w:t> </w:t>
      </w:r>
      <w:r w:rsidR="00AA4D47" w:rsidRPr="00F53577">
        <w:t xml:space="preserve">2019 rokiem wzrost ten wyniósł ponad 2 tys. </w:t>
      </w:r>
      <w:r w:rsidR="00013A14" w:rsidRPr="00F53577">
        <w:t>z</w:t>
      </w:r>
      <w:r w:rsidR="00AA4D47" w:rsidRPr="00F53577">
        <w:t xml:space="preserve">ł w każdej gminie oraz ponad 3 tys. </w:t>
      </w:r>
      <w:r w:rsidR="00FE7EFE" w:rsidRPr="00F53577">
        <w:t>z</w:t>
      </w:r>
      <w:r w:rsidR="00AA4D47" w:rsidRPr="00F53577">
        <w:t>ł w Mogilanach, która odnotowała najwyższy w</w:t>
      </w:r>
      <w:r w:rsidR="00FE7EFE" w:rsidRPr="00F53577">
        <w:t>z</w:t>
      </w:r>
      <w:r w:rsidR="00AA4D47" w:rsidRPr="00F53577">
        <w:t>rost</w:t>
      </w:r>
      <w:r w:rsidR="00FE7EFE" w:rsidRPr="00F53577">
        <w:t xml:space="preserve"> wydatków w tym okresie</w:t>
      </w:r>
      <w:r w:rsidR="00AA4D47" w:rsidRPr="00F53577">
        <w:t xml:space="preserve">. </w:t>
      </w:r>
    </w:p>
    <w:p w14:paraId="5C7599F7" w14:textId="4FA35D5F" w:rsidR="000D684A" w:rsidRPr="00F53577" w:rsidRDefault="000D684A" w:rsidP="000D684A">
      <w:pPr>
        <w:pStyle w:val="Legenda"/>
        <w:keepNext/>
        <w:rPr>
          <w:color w:val="auto"/>
        </w:rPr>
      </w:pPr>
      <w:bookmarkStart w:id="15" w:name="_Toc496122715"/>
      <w:bookmarkStart w:id="16" w:name="_Toc86397146"/>
      <w:r w:rsidRPr="00F53577">
        <w:rPr>
          <w:color w:val="auto"/>
        </w:rPr>
        <w:t xml:space="preserve">Tabela </w:t>
      </w:r>
      <w:r w:rsidR="00DF6D8E" w:rsidRPr="00F53577">
        <w:rPr>
          <w:color w:val="auto"/>
        </w:rPr>
        <w:fldChar w:fldCharType="begin"/>
      </w:r>
      <w:r w:rsidR="00DF6D8E" w:rsidRPr="00F53577">
        <w:rPr>
          <w:color w:val="auto"/>
        </w:rPr>
        <w:instrText xml:space="preserve"> SEQ Tabela \* ARABIC </w:instrText>
      </w:r>
      <w:r w:rsidR="00DF6D8E" w:rsidRPr="00F53577">
        <w:rPr>
          <w:color w:val="auto"/>
        </w:rPr>
        <w:fldChar w:fldCharType="separate"/>
      </w:r>
      <w:r w:rsidR="00B6155A">
        <w:rPr>
          <w:noProof/>
          <w:color w:val="auto"/>
        </w:rPr>
        <w:t>2</w:t>
      </w:r>
      <w:r w:rsidR="00DF6D8E" w:rsidRPr="00F53577">
        <w:rPr>
          <w:noProof/>
          <w:color w:val="auto"/>
        </w:rPr>
        <w:fldChar w:fldCharType="end"/>
      </w:r>
      <w:r w:rsidR="00013A14" w:rsidRPr="00F53577">
        <w:rPr>
          <w:noProof/>
          <w:color w:val="auto"/>
        </w:rPr>
        <w:t>.</w:t>
      </w:r>
      <w:r w:rsidRPr="00F53577">
        <w:rPr>
          <w:color w:val="auto"/>
        </w:rPr>
        <w:t xml:space="preserve"> Gminy wchodzące w skład LGD na tle wszystkich małopolskich gmin</w:t>
      </w:r>
      <w:r w:rsidR="00013A14" w:rsidRPr="00F53577">
        <w:rPr>
          <w:color w:val="auto"/>
        </w:rPr>
        <w:t>.</w:t>
      </w:r>
      <w:bookmarkEnd w:id="15"/>
      <w:bookmarkEnd w:id="16"/>
    </w:p>
    <w:tbl>
      <w:tblPr>
        <w:tblStyle w:val="a4"/>
        <w:tblW w:w="938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27"/>
        <w:gridCol w:w="1417"/>
        <w:gridCol w:w="1985"/>
        <w:gridCol w:w="1276"/>
        <w:gridCol w:w="1475"/>
      </w:tblGrid>
      <w:tr w:rsidR="003F7838" w:rsidRPr="00F53577" w14:paraId="2F6D1EF7" w14:textId="77777777" w:rsidTr="00FD79E5">
        <w:trPr>
          <w:trHeight w:val="614"/>
        </w:trPr>
        <w:tc>
          <w:tcPr>
            <w:tcW w:w="3227" w:type="dxa"/>
            <w:vMerge w:val="restart"/>
            <w:shd w:val="clear" w:color="auto" w:fill="D9D9D9"/>
            <w:vAlign w:val="center"/>
          </w:tcPr>
          <w:p w14:paraId="7AE997FE" w14:textId="77777777" w:rsidR="003F7838" w:rsidRPr="00F53577" w:rsidRDefault="00F726A0" w:rsidP="00906B08">
            <w:pPr>
              <w:spacing w:line="276" w:lineRule="auto"/>
              <w:jc w:val="both"/>
              <w:rPr>
                <w:b/>
              </w:rPr>
            </w:pPr>
            <w:r w:rsidRPr="00F53577">
              <w:rPr>
                <w:b/>
              </w:rPr>
              <w:t>Gmina</w:t>
            </w:r>
          </w:p>
        </w:tc>
        <w:tc>
          <w:tcPr>
            <w:tcW w:w="6153" w:type="dxa"/>
            <w:gridSpan w:val="4"/>
            <w:shd w:val="clear" w:color="auto" w:fill="D9D9D9"/>
          </w:tcPr>
          <w:p w14:paraId="6E78E81A" w14:textId="77777777" w:rsidR="003F7838" w:rsidRPr="00F53577" w:rsidRDefault="00F726A0" w:rsidP="00906B08">
            <w:pPr>
              <w:spacing w:line="276" w:lineRule="auto"/>
              <w:jc w:val="both"/>
              <w:rPr>
                <w:b/>
                <w:color w:val="000000"/>
              </w:rPr>
            </w:pPr>
            <w:r w:rsidRPr="00F53577">
              <w:rPr>
                <w:b/>
              </w:rPr>
              <w:t>Lokaty gmin w województwie w poszczególnych kategoriach w roku 2019</w:t>
            </w:r>
          </w:p>
        </w:tc>
      </w:tr>
      <w:tr w:rsidR="00203BB7" w:rsidRPr="00F53577" w14:paraId="0E548218" w14:textId="77777777" w:rsidTr="00FD79E5">
        <w:trPr>
          <w:trHeight w:val="1435"/>
        </w:trPr>
        <w:tc>
          <w:tcPr>
            <w:tcW w:w="3227" w:type="dxa"/>
            <w:vMerge/>
            <w:shd w:val="clear" w:color="auto" w:fill="D9D9D9"/>
            <w:vAlign w:val="center"/>
          </w:tcPr>
          <w:p w14:paraId="0849A467" w14:textId="77777777" w:rsidR="003F7838" w:rsidRPr="00F53577" w:rsidRDefault="003F7838" w:rsidP="00906B08">
            <w:pPr>
              <w:widowControl w:val="0"/>
              <w:pBdr>
                <w:top w:val="nil"/>
                <w:left w:val="nil"/>
                <w:bottom w:val="nil"/>
                <w:right w:val="nil"/>
                <w:between w:val="nil"/>
              </w:pBdr>
              <w:spacing w:line="276" w:lineRule="auto"/>
              <w:jc w:val="both"/>
              <w:rPr>
                <w:b/>
                <w:color w:val="000000"/>
              </w:rPr>
            </w:pPr>
          </w:p>
        </w:tc>
        <w:tc>
          <w:tcPr>
            <w:tcW w:w="1417" w:type="dxa"/>
            <w:shd w:val="clear" w:color="auto" w:fill="D9D9D9"/>
          </w:tcPr>
          <w:p w14:paraId="0C34BF84" w14:textId="77777777" w:rsidR="003F7838" w:rsidRPr="00F53577" w:rsidRDefault="00F726A0" w:rsidP="00906B08">
            <w:pPr>
              <w:spacing w:line="276" w:lineRule="auto"/>
              <w:jc w:val="both"/>
              <w:rPr>
                <w:b/>
                <w:sz w:val="21"/>
                <w:szCs w:val="21"/>
              </w:rPr>
            </w:pPr>
            <w:r w:rsidRPr="00F53577">
              <w:rPr>
                <w:b/>
                <w:sz w:val="21"/>
                <w:szCs w:val="21"/>
              </w:rPr>
              <w:t>Dochody własne budżetu gminy na 1 mieszkańca</w:t>
            </w:r>
          </w:p>
        </w:tc>
        <w:tc>
          <w:tcPr>
            <w:tcW w:w="1985" w:type="dxa"/>
            <w:shd w:val="clear" w:color="auto" w:fill="D9D9D9"/>
          </w:tcPr>
          <w:p w14:paraId="5EA3D1FD" w14:textId="39822512" w:rsidR="003F7838" w:rsidRPr="00F53577" w:rsidRDefault="00F726A0" w:rsidP="00906B08">
            <w:pPr>
              <w:spacing w:line="276" w:lineRule="auto"/>
              <w:jc w:val="both"/>
              <w:rPr>
                <w:b/>
                <w:sz w:val="21"/>
                <w:szCs w:val="21"/>
              </w:rPr>
            </w:pPr>
            <w:r w:rsidRPr="00F53577">
              <w:rPr>
                <w:b/>
                <w:sz w:val="21"/>
                <w:szCs w:val="21"/>
              </w:rPr>
              <w:t>Środki w dochodach budżetu</w:t>
            </w:r>
            <w:r w:rsidR="00FD79E5" w:rsidRPr="00F53577">
              <w:rPr>
                <w:b/>
                <w:sz w:val="21"/>
                <w:szCs w:val="21"/>
              </w:rPr>
              <w:t xml:space="preserve"> gminy na finansowanie projektach</w:t>
            </w:r>
            <w:r w:rsidRPr="00F53577">
              <w:rPr>
                <w:b/>
                <w:sz w:val="21"/>
                <w:szCs w:val="21"/>
              </w:rPr>
              <w:t xml:space="preserve"> UE na 1 mieszkań</w:t>
            </w:r>
            <w:r w:rsidR="00FD79E5" w:rsidRPr="00F53577">
              <w:rPr>
                <w:b/>
                <w:sz w:val="21"/>
                <w:szCs w:val="21"/>
              </w:rPr>
              <w:t>ca</w:t>
            </w:r>
          </w:p>
        </w:tc>
        <w:tc>
          <w:tcPr>
            <w:tcW w:w="1276" w:type="dxa"/>
            <w:shd w:val="clear" w:color="auto" w:fill="D9D9D9"/>
          </w:tcPr>
          <w:p w14:paraId="4DBBC91A" w14:textId="77777777" w:rsidR="003F7838" w:rsidRPr="00F53577" w:rsidRDefault="00F726A0" w:rsidP="00906B08">
            <w:pPr>
              <w:spacing w:line="276" w:lineRule="auto"/>
              <w:jc w:val="both"/>
              <w:rPr>
                <w:b/>
                <w:sz w:val="21"/>
                <w:szCs w:val="21"/>
              </w:rPr>
            </w:pPr>
            <w:r w:rsidRPr="00F53577">
              <w:rPr>
                <w:b/>
                <w:color w:val="000000"/>
                <w:sz w:val="21"/>
                <w:szCs w:val="21"/>
              </w:rPr>
              <w:t>Wydatki budżetu gminy na 1 mieszkańca</w:t>
            </w:r>
          </w:p>
        </w:tc>
        <w:tc>
          <w:tcPr>
            <w:tcW w:w="1475" w:type="dxa"/>
            <w:shd w:val="clear" w:color="auto" w:fill="D9D9D9"/>
          </w:tcPr>
          <w:p w14:paraId="381EBD64" w14:textId="02184E98" w:rsidR="003F7838" w:rsidRPr="00F53577" w:rsidRDefault="00F726A0" w:rsidP="00FD79E5">
            <w:pPr>
              <w:spacing w:line="276" w:lineRule="auto"/>
              <w:jc w:val="both"/>
              <w:rPr>
                <w:b/>
                <w:sz w:val="21"/>
                <w:szCs w:val="21"/>
              </w:rPr>
            </w:pPr>
            <w:r w:rsidRPr="00F53577">
              <w:rPr>
                <w:b/>
                <w:color w:val="000000"/>
                <w:sz w:val="21"/>
                <w:szCs w:val="21"/>
              </w:rPr>
              <w:t>Podmioty gospodarki w rejestrze REGON na 10 tys. ludności</w:t>
            </w:r>
          </w:p>
        </w:tc>
      </w:tr>
      <w:tr w:rsidR="00203BB7" w:rsidRPr="00F53577" w14:paraId="3D2FF33B" w14:textId="77777777" w:rsidTr="00FD79E5">
        <w:trPr>
          <w:trHeight w:val="480"/>
        </w:trPr>
        <w:tc>
          <w:tcPr>
            <w:tcW w:w="3227" w:type="dxa"/>
            <w:shd w:val="clear" w:color="auto" w:fill="DEEBF6"/>
            <w:vAlign w:val="center"/>
          </w:tcPr>
          <w:p w14:paraId="5B0F813F" w14:textId="311682A4" w:rsidR="003F7838" w:rsidRPr="00F53577" w:rsidRDefault="005F416A" w:rsidP="00906B08">
            <w:pPr>
              <w:spacing w:line="276" w:lineRule="auto"/>
              <w:jc w:val="both"/>
            </w:pPr>
            <w:r w:rsidRPr="00F53577">
              <w:t>Czernichów</w:t>
            </w:r>
          </w:p>
        </w:tc>
        <w:tc>
          <w:tcPr>
            <w:tcW w:w="1417" w:type="dxa"/>
            <w:shd w:val="clear" w:color="auto" w:fill="DEEBF6"/>
            <w:vAlign w:val="center"/>
          </w:tcPr>
          <w:p w14:paraId="7CDE465E" w14:textId="0268DA9A" w:rsidR="003F7838" w:rsidRPr="00F53577" w:rsidRDefault="005F416A" w:rsidP="000F6576">
            <w:pPr>
              <w:spacing w:line="276" w:lineRule="auto"/>
              <w:jc w:val="center"/>
            </w:pPr>
            <w:r w:rsidRPr="00F53577">
              <w:t>53</w:t>
            </w:r>
          </w:p>
        </w:tc>
        <w:tc>
          <w:tcPr>
            <w:tcW w:w="1985" w:type="dxa"/>
            <w:shd w:val="clear" w:color="auto" w:fill="DEEBF6"/>
            <w:vAlign w:val="center"/>
          </w:tcPr>
          <w:p w14:paraId="763E8758" w14:textId="0B96F2FB" w:rsidR="003F7838" w:rsidRPr="00F53577" w:rsidRDefault="005F416A" w:rsidP="000F6576">
            <w:pPr>
              <w:spacing w:line="276" w:lineRule="auto"/>
              <w:jc w:val="center"/>
            </w:pPr>
            <w:r w:rsidRPr="00F53577">
              <w:t>140</w:t>
            </w:r>
          </w:p>
        </w:tc>
        <w:tc>
          <w:tcPr>
            <w:tcW w:w="1276" w:type="dxa"/>
            <w:shd w:val="clear" w:color="auto" w:fill="DEEBF6"/>
            <w:vAlign w:val="center"/>
          </w:tcPr>
          <w:p w14:paraId="57DB3D45" w14:textId="38F44108" w:rsidR="003F7838" w:rsidRPr="00F53577" w:rsidRDefault="005F416A" w:rsidP="000F6576">
            <w:pPr>
              <w:spacing w:line="276" w:lineRule="auto"/>
              <w:jc w:val="center"/>
            </w:pPr>
            <w:r w:rsidRPr="00F53577">
              <w:t>74</w:t>
            </w:r>
          </w:p>
        </w:tc>
        <w:tc>
          <w:tcPr>
            <w:tcW w:w="1475" w:type="dxa"/>
            <w:shd w:val="clear" w:color="auto" w:fill="DEEBF6"/>
            <w:vAlign w:val="center"/>
          </w:tcPr>
          <w:p w14:paraId="10CA551D" w14:textId="0D6FA312" w:rsidR="003F7838" w:rsidRPr="00F53577" w:rsidRDefault="005F416A" w:rsidP="000F6576">
            <w:pPr>
              <w:spacing w:line="276" w:lineRule="auto"/>
              <w:jc w:val="center"/>
            </w:pPr>
            <w:r w:rsidRPr="00F53577">
              <w:t>38</w:t>
            </w:r>
          </w:p>
        </w:tc>
      </w:tr>
      <w:tr w:rsidR="00203BB7" w:rsidRPr="00F53577" w14:paraId="045CEA70" w14:textId="77777777" w:rsidTr="00FD79E5">
        <w:trPr>
          <w:trHeight w:val="454"/>
        </w:trPr>
        <w:tc>
          <w:tcPr>
            <w:tcW w:w="3227" w:type="dxa"/>
            <w:shd w:val="clear" w:color="auto" w:fill="DEEBF6"/>
            <w:vAlign w:val="center"/>
          </w:tcPr>
          <w:p w14:paraId="7392F306" w14:textId="479E8ACB" w:rsidR="003F7838" w:rsidRPr="00F53577" w:rsidRDefault="005F416A" w:rsidP="00906B08">
            <w:pPr>
              <w:spacing w:line="276" w:lineRule="auto"/>
              <w:jc w:val="both"/>
            </w:pPr>
            <w:r w:rsidRPr="00F53577">
              <w:t>Liszki</w:t>
            </w:r>
          </w:p>
        </w:tc>
        <w:tc>
          <w:tcPr>
            <w:tcW w:w="1417" w:type="dxa"/>
            <w:shd w:val="clear" w:color="auto" w:fill="DEEBF6"/>
            <w:vAlign w:val="center"/>
          </w:tcPr>
          <w:p w14:paraId="67823027" w14:textId="0ECFA58F" w:rsidR="003F7838" w:rsidRPr="00F53577" w:rsidRDefault="005F416A" w:rsidP="000F6576">
            <w:pPr>
              <w:spacing w:line="276" w:lineRule="auto"/>
              <w:jc w:val="center"/>
            </w:pPr>
            <w:r w:rsidRPr="00F53577">
              <w:t>26</w:t>
            </w:r>
          </w:p>
        </w:tc>
        <w:tc>
          <w:tcPr>
            <w:tcW w:w="1985" w:type="dxa"/>
            <w:shd w:val="clear" w:color="auto" w:fill="DEEBF6"/>
            <w:vAlign w:val="center"/>
          </w:tcPr>
          <w:p w14:paraId="087E357E" w14:textId="4F0F2562" w:rsidR="003F7838" w:rsidRPr="00F53577" w:rsidRDefault="005F416A" w:rsidP="000F6576">
            <w:pPr>
              <w:spacing w:line="276" w:lineRule="auto"/>
              <w:jc w:val="center"/>
            </w:pPr>
            <w:r w:rsidRPr="00F53577">
              <w:t>152</w:t>
            </w:r>
          </w:p>
        </w:tc>
        <w:tc>
          <w:tcPr>
            <w:tcW w:w="1276" w:type="dxa"/>
            <w:shd w:val="clear" w:color="auto" w:fill="DEEBF6"/>
            <w:vAlign w:val="center"/>
          </w:tcPr>
          <w:p w14:paraId="6CD6D6C5" w14:textId="1319F08E" w:rsidR="003F7838" w:rsidRPr="00F53577" w:rsidRDefault="005F416A" w:rsidP="000F6576">
            <w:pPr>
              <w:spacing w:line="276" w:lineRule="auto"/>
              <w:jc w:val="center"/>
            </w:pPr>
            <w:r w:rsidRPr="00F53577">
              <w:t>137</w:t>
            </w:r>
          </w:p>
        </w:tc>
        <w:tc>
          <w:tcPr>
            <w:tcW w:w="1475" w:type="dxa"/>
            <w:shd w:val="clear" w:color="auto" w:fill="DEEBF6"/>
            <w:vAlign w:val="center"/>
          </w:tcPr>
          <w:p w14:paraId="08FA4605" w14:textId="652E23CB" w:rsidR="003F7838" w:rsidRPr="00F53577" w:rsidRDefault="005F416A" w:rsidP="000F6576">
            <w:pPr>
              <w:spacing w:line="276" w:lineRule="auto"/>
              <w:jc w:val="center"/>
            </w:pPr>
            <w:r w:rsidRPr="00F53577">
              <w:t>28</w:t>
            </w:r>
          </w:p>
        </w:tc>
      </w:tr>
      <w:tr w:rsidR="00203BB7" w:rsidRPr="00F53577" w14:paraId="795F4581" w14:textId="77777777" w:rsidTr="00FD79E5">
        <w:trPr>
          <w:trHeight w:val="480"/>
        </w:trPr>
        <w:tc>
          <w:tcPr>
            <w:tcW w:w="3227" w:type="dxa"/>
            <w:shd w:val="clear" w:color="auto" w:fill="DEEBF6"/>
            <w:vAlign w:val="center"/>
          </w:tcPr>
          <w:p w14:paraId="7B9A7C23" w14:textId="283F76F2" w:rsidR="003F7838" w:rsidRPr="00F53577" w:rsidRDefault="005F416A" w:rsidP="00906B08">
            <w:pPr>
              <w:spacing w:line="276" w:lineRule="auto"/>
              <w:jc w:val="both"/>
            </w:pPr>
            <w:r w:rsidRPr="00F53577">
              <w:t>Mogilany</w:t>
            </w:r>
          </w:p>
        </w:tc>
        <w:tc>
          <w:tcPr>
            <w:tcW w:w="1417" w:type="dxa"/>
            <w:shd w:val="clear" w:color="auto" w:fill="DEEBF6"/>
            <w:vAlign w:val="center"/>
          </w:tcPr>
          <w:p w14:paraId="7099466B" w14:textId="36200308" w:rsidR="003F7838" w:rsidRPr="00F53577" w:rsidRDefault="005F416A" w:rsidP="000F6576">
            <w:pPr>
              <w:spacing w:line="276" w:lineRule="auto"/>
              <w:jc w:val="center"/>
            </w:pPr>
            <w:r w:rsidRPr="00F53577">
              <w:t>10</w:t>
            </w:r>
          </w:p>
        </w:tc>
        <w:tc>
          <w:tcPr>
            <w:tcW w:w="1985" w:type="dxa"/>
            <w:shd w:val="clear" w:color="auto" w:fill="DEEBF6"/>
            <w:vAlign w:val="center"/>
          </w:tcPr>
          <w:p w14:paraId="432F72E1" w14:textId="05210D0C" w:rsidR="003F7838" w:rsidRPr="00F53577" w:rsidRDefault="005F416A" w:rsidP="000F6576">
            <w:pPr>
              <w:spacing w:line="276" w:lineRule="auto"/>
              <w:jc w:val="center"/>
            </w:pPr>
            <w:r w:rsidRPr="00F53577">
              <w:t>78</w:t>
            </w:r>
          </w:p>
        </w:tc>
        <w:tc>
          <w:tcPr>
            <w:tcW w:w="1276" w:type="dxa"/>
            <w:shd w:val="clear" w:color="auto" w:fill="DEEBF6"/>
            <w:vAlign w:val="center"/>
          </w:tcPr>
          <w:p w14:paraId="0E56ECE5" w14:textId="5FFE2F3E" w:rsidR="003F7838" w:rsidRPr="00F53577" w:rsidRDefault="005F416A" w:rsidP="000F6576">
            <w:pPr>
              <w:spacing w:line="276" w:lineRule="auto"/>
              <w:jc w:val="center"/>
            </w:pPr>
            <w:r w:rsidRPr="00F53577">
              <w:t>13</w:t>
            </w:r>
          </w:p>
        </w:tc>
        <w:tc>
          <w:tcPr>
            <w:tcW w:w="1475" w:type="dxa"/>
            <w:shd w:val="clear" w:color="auto" w:fill="DEEBF6"/>
            <w:vAlign w:val="center"/>
          </w:tcPr>
          <w:p w14:paraId="37CAC7C9" w14:textId="35674BF8" w:rsidR="003F7838" w:rsidRPr="00F53577" w:rsidRDefault="005F416A" w:rsidP="000F6576">
            <w:pPr>
              <w:spacing w:line="276" w:lineRule="auto"/>
              <w:jc w:val="center"/>
            </w:pPr>
            <w:r w:rsidRPr="00F53577">
              <w:t>5</w:t>
            </w:r>
          </w:p>
        </w:tc>
      </w:tr>
      <w:tr w:rsidR="00203BB7" w:rsidRPr="00F53577" w14:paraId="1257EC22" w14:textId="77777777" w:rsidTr="00FD79E5">
        <w:trPr>
          <w:trHeight w:val="454"/>
        </w:trPr>
        <w:tc>
          <w:tcPr>
            <w:tcW w:w="3227" w:type="dxa"/>
            <w:shd w:val="clear" w:color="auto" w:fill="DEEBF6"/>
            <w:vAlign w:val="center"/>
          </w:tcPr>
          <w:p w14:paraId="56FA5DBF" w14:textId="1B51B0CE" w:rsidR="003F7838" w:rsidRPr="00F53577" w:rsidRDefault="005F416A" w:rsidP="00906B08">
            <w:pPr>
              <w:spacing w:line="276" w:lineRule="auto"/>
              <w:jc w:val="both"/>
            </w:pPr>
            <w:r w:rsidRPr="00F53577">
              <w:t>Skawina – obszar miejsko-wiejski</w:t>
            </w:r>
          </w:p>
        </w:tc>
        <w:tc>
          <w:tcPr>
            <w:tcW w:w="1417" w:type="dxa"/>
            <w:shd w:val="clear" w:color="auto" w:fill="DEEBF6"/>
            <w:vAlign w:val="center"/>
          </w:tcPr>
          <w:p w14:paraId="5DEB5A34" w14:textId="56DA38E4" w:rsidR="003F7838" w:rsidRPr="00F53577" w:rsidRDefault="005F416A" w:rsidP="000F6576">
            <w:pPr>
              <w:spacing w:line="276" w:lineRule="auto"/>
              <w:jc w:val="center"/>
            </w:pPr>
            <w:r w:rsidRPr="00F53577">
              <w:t>12</w:t>
            </w:r>
          </w:p>
        </w:tc>
        <w:tc>
          <w:tcPr>
            <w:tcW w:w="1985" w:type="dxa"/>
            <w:shd w:val="clear" w:color="auto" w:fill="DEEBF6"/>
            <w:vAlign w:val="center"/>
          </w:tcPr>
          <w:p w14:paraId="28F0535C" w14:textId="0CC56DD4" w:rsidR="003F7838" w:rsidRPr="00F53577" w:rsidRDefault="005F416A" w:rsidP="000F6576">
            <w:pPr>
              <w:spacing w:line="276" w:lineRule="auto"/>
              <w:jc w:val="center"/>
            </w:pPr>
            <w:r w:rsidRPr="00F53577">
              <w:t>70</w:t>
            </w:r>
          </w:p>
        </w:tc>
        <w:tc>
          <w:tcPr>
            <w:tcW w:w="1276" w:type="dxa"/>
            <w:shd w:val="clear" w:color="auto" w:fill="DEEBF6"/>
            <w:vAlign w:val="center"/>
          </w:tcPr>
          <w:p w14:paraId="26BABB6D" w14:textId="0D13202E" w:rsidR="003F7838" w:rsidRPr="00F53577" w:rsidRDefault="005F416A" w:rsidP="000F6576">
            <w:pPr>
              <w:spacing w:line="276" w:lineRule="auto"/>
              <w:jc w:val="center"/>
            </w:pPr>
            <w:r w:rsidRPr="00F53577">
              <w:t>40</w:t>
            </w:r>
          </w:p>
        </w:tc>
        <w:tc>
          <w:tcPr>
            <w:tcW w:w="1475" w:type="dxa"/>
            <w:shd w:val="clear" w:color="auto" w:fill="DEEBF6"/>
            <w:vAlign w:val="center"/>
          </w:tcPr>
          <w:p w14:paraId="64B5179E" w14:textId="31C64719" w:rsidR="003F7838" w:rsidRPr="00F53577" w:rsidRDefault="005F416A" w:rsidP="000F6576">
            <w:pPr>
              <w:spacing w:line="276" w:lineRule="auto"/>
              <w:jc w:val="center"/>
            </w:pPr>
            <w:r w:rsidRPr="00F53577">
              <w:t>26</w:t>
            </w:r>
          </w:p>
        </w:tc>
      </w:tr>
      <w:tr w:rsidR="00203BB7" w:rsidRPr="00F53577" w14:paraId="6673028C" w14:textId="77777777" w:rsidTr="00FD79E5">
        <w:trPr>
          <w:trHeight w:val="454"/>
        </w:trPr>
        <w:tc>
          <w:tcPr>
            <w:tcW w:w="3227" w:type="dxa"/>
            <w:shd w:val="clear" w:color="auto" w:fill="DEEBF6"/>
            <w:vAlign w:val="center"/>
          </w:tcPr>
          <w:p w14:paraId="24040792" w14:textId="10FAD923" w:rsidR="005F416A" w:rsidRPr="00F53577" w:rsidRDefault="005F416A" w:rsidP="00906B08">
            <w:pPr>
              <w:spacing w:line="276" w:lineRule="auto"/>
              <w:jc w:val="both"/>
            </w:pPr>
            <w:r w:rsidRPr="00F53577">
              <w:t>Świątniki Górne</w:t>
            </w:r>
          </w:p>
        </w:tc>
        <w:tc>
          <w:tcPr>
            <w:tcW w:w="1417" w:type="dxa"/>
            <w:shd w:val="clear" w:color="auto" w:fill="DEEBF6"/>
            <w:vAlign w:val="center"/>
          </w:tcPr>
          <w:p w14:paraId="49A33F36" w14:textId="1EA26160" w:rsidR="005F416A" w:rsidRPr="00F53577" w:rsidRDefault="005F416A" w:rsidP="000F6576">
            <w:pPr>
              <w:spacing w:line="276" w:lineRule="auto"/>
              <w:jc w:val="center"/>
            </w:pPr>
            <w:r w:rsidRPr="00F53577">
              <w:t>20</w:t>
            </w:r>
          </w:p>
        </w:tc>
        <w:tc>
          <w:tcPr>
            <w:tcW w:w="1985" w:type="dxa"/>
            <w:shd w:val="clear" w:color="auto" w:fill="DEEBF6"/>
            <w:vAlign w:val="center"/>
          </w:tcPr>
          <w:p w14:paraId="16BCC5EC" w14:textId="567E6ACD" w:rsidR="005F416A" w:rsidRPr="00F53577" w:rsidRDefault="005F416A" w:rsidP="000F6576">
            <w:pPr>
              <w:spacing w:line="276" w:lineRule="auto"/>
              <w:jc w:val="center"/>
            </w:pPr>
            <w:r w:rsidRPr="00F53577">
              <w:t>28</w:t>
            </w:r>
          </w:p>
        </w:tc>
        <w:tc>
          <w:tcPr>
            <w:tcW w:w="1276" w:type="dxa"/>
            <w:shd w:val="clear" w:color="auto" w:fill="DEEBF6"/>
            <w:vAlign w:val="center"/>
          </w:tcPr>
          <w:p w14:paraId="6301B743" w14:textId="4AD42CE3" w:rsidR="005F416A" w:rsidRPr="00F53577" w:rsidRDefault="005F416A" w:rsidP="000F6576">
            <w:pPr>
              <w:spacing w:line="276" w:lineRule="auto"/>
              <w:jc w:val="center"/>
            </w:pPr>
            <w:r w:rsidRPr="00F53577">
              <w:t>31</w:t>
            </w:r>
          </w:p>
        </w:tc>
        <w:tc>
          <w:tcPr>
            <w:tcW w:w="1475" w:type="dxa"/>
            <w:shd w:val="clear" w:color="auto" w:fill="DEEBF6"/>
            <w:vAlign w:val="center"/>
          </w:tcPr>
          <w:p w14:paraId="53E07EF3" w14:textId="48CAE851" w:rsidR="005F416A" w:rsidRPr="00F53577" w:rsidRDefault="005F416A" w:rsidP="000F6576">
            <w:pPr>
              <w:spacing w:line="276" w:lineRule="auto"/>
              <w:jc w:val="center"/>
            </w:pPr>
            <w:r w:rsidRPr="00F53577">
              <w:t>15</w:t>
            </w:r>
          </w:p>
        </w:tc>
      </w:tr>
      <w:tr w:rsidR="00203BB7" w:rsidRPr="00F53577" w14:paraId="520BBF5D" w14:textId="77777777" w:rsidTr="00FD79E5">
        <w:trPr>
          <w:trHeight w:val="454"/>
        </w:trPr>
        <w:tc>
          <w:tcPr>
            <w:tcW w:w="3227" w:type="dxa"/>
            <w:shd w:val="clear" w:color="auto" w:fill="DEEBF6"/>
            <w:vAlign w:val="center"/>
          </w:tcPr>
          <w:p w14:paraId="3697CBF1" w14:textId="65359FA1" w:rsidR="005F416A" w:rsidRPr="00F53577" w:rsidRDefault="005F416A" w:rsidP="00906B08">
            <w:pPr>
              <w:spacing w:line="276" w:lineRule="auto"/>
              <w:jc w:val="both"/>
            </w:pPr>
            <w:r w:rsidRPr="00F53577">
              <w:t>Zabierzów</w:t>
            </w:r>
          </w:p>
        </w:tc>
        <w:tc>
          <w:tcPr>
            <w:tcW w:w="1417" w:type="dxa"/>
            <w:shd w:val="clear" w:color="auto" w:fill="DEEBF6"/>
            <w:vAlign w:val="center"/>
          </w:tcPr>
          <w:p w14:paraId="7877B2F1" w14:textId="2B3F3BD3" w:rsidR="005F416A" w:rsidRPr="00F53577" w:rsidRDefault="005F416A" w:rsidP="000F6576">
            <w:pPr>
              <w:spacing w:line="276" w:lineRule="auto"/>
              <w:jc w:val="center"/>
            </w:pPr>
            <w:r w:rsidRPr="00F53577">
              <w:t>7</w:t>
            </w:r>
          </w:p>
        </w:tc>
        <w:tc>
          <w:tcPr>
            <w:tcW w:w="1985" w:type="dxa"/>
            <w:shd w:val="clear" w:color="auto" w:fill="DEEBF6"/>
            <w:vAlign w:val="center"/>
          </w:tcPr>
          <w:p w14:paraId="2318B1F3" w14:textId="33E6E3AC" w:rsidR="005F416A" w:rsidRPr="00F53577" w:rsidRDefault="005F416A" w:rsidP="000F6576">
            <w:pPr>
              <w:spacing w:line="276" w:lineRule="auto"/>
              <w:jc w:val="center"/>
            </w:pPr>
            <w:r w:rsidRPr="00F53577">
              <w:t>154</w:t>
            </w:r>
          </w:p>
        </w:tc>
        <w:tc>
          <w:tcPr>
            <w:tcW w:w="1276" w:type="dxa"/>
            <w:shd w:val="clear" w:color="auto" w:fill="DEEBF6"/>
            <w:vAlign w:val="center"/>
          </w:tcPr>
          <w:p w14:paraId="056F8E6C" w14:textId="3BB9050B" w:rsidR="005F416A" w:rsidRPr="00F53577" w:rsidRDefault="005F416A" w:rsidP="000F6576">
            <w:pPr>
              <w:spacing w:line="276" w:lineRule="auto"/>
              <w:jc w:val="center"/>
            </w:pPr>
            <w:r w:rsidRPr="00F53577">
              <w:t>26</w:t>
            </w:r>
          </w:p>
        </w:tc>
        <w:tc>
          <w:tcPr>
            <w:tcW w:w="1475" w:type="dxa"/>
            <w:shd w:val="clear" w:color="auto" w:fill="DEEBF6"/>
            <w:vAlign w:val="center"/>
          </w:tcPr>
          <w:p w14:paraId="23B7823A" w14:textId="44033C61" w:rsidR="005F416A" w:rsidRPr="00F53577" w:rsidRDefault="005F416A" w:rsidP="000F6576">
            <w:pPr>
              <w:spacing w:line="276" w:lineRule="auto"/>
              <w:jc w:val="center"/>
            </w:pPr>
            <w:r w:rsidRPr="00F53577">
              <w:t>9</w:t>
            </w:r>
          </w:p>
        </w:tc>
      </w:tr>
    </w:tbl>
    <w:p w14:paraId="14DEB5D5" w14:textId="70BFEFB2" w:rsidR="003F7838" w:rsidRPr="00F53577" w:rsidRDefault="006400C9" w:rsidP="00FD79E5">
      <w:pPr>
        <w:spacing w:after="240" w:line="360" w:lineRule="auto"/>
        <w:jc w:val="both"/>
        <w:rPr>
          <w:sz w:val="16"/>
          <w:szCs w:val="16"/>
        </w:rPr>
      </w:pPr>
      <w:r w:rsidRPr="00F53577">
        <w:rPr>
          <w:sz w:val="16"/>
          <w:szCs w:val="16"/>
        </w:rPr>
        <w:t xml:space="preserve">Źródło: Statystyczne Vademecum Samorządowca 2019, </w:t>
      </w:r>
      <w:r w:rsidR="000D684A" w:rsidRPr="00F53577">
        <w:rPr>
          <w:sz w:val="16"/>
          <w:szCs w:val="16"/>
        </w:rPr>
        <w:t>Skawina (obszar miejsko-wiej</w:t>
      </w:r>
      <w:r w:rsidR="00FE699B" w:rsidRPr="00F53577">
        <w:rPr>
          <w:sz w:val="16"/>
          <w:szCs w:val="16"/>
        </w:rPr>
        <w:t>s</w:t>
      </w:r>
      <w:r w:rsidR="000D684A" w:rsidRPr="00F53577">
        <w:rPr>
          <w:sz w:val="16"/>
          <w:szCs w:val="16"/>
        </w:rPr>
        <w:t>k</w:t>
      </w:r>
      <w:r w:rsidR="00FE699B" w:rsidRPr="00F53577">
        <w:rPr>
          <w:sz w:val="16"/>
          <w:szCs w:val="16"/>
        </w:rPr>
        <w:t>i)</w:t>
      </w:r>
      <w:r w:rsidR="00013A14" w:rsidRPr="00F53577">
        <w:rPr>
          <w:sz w:val="16"/>
          <w:szCs w:val="16"/>
        </w:rPr>
        <w:t>.</w:t>
      </w:r>
    </w:p>
    <w:p w14:paraId="4F7ABED3" w14:textId="3E6D9DA5" w:rsidR="007414BB" w:rsidRPr="00F53577" w:rsidRDefault="0082446F" w:rsidP="00910017">
      <w:pPr>
        <w:pBdr>
          <w:top w:val="nil"/>
          <w:left w:val="nil"/>
          <w:bottom w:val="nil"/>
          <w:right w:val="nil"/>
          <w:between w:val="nil"/>
        </w:pBdr>
        <w:spacing w:after="0" w:line="360" w:lineRule="auto"/>
        <w:jc w:val="both"/>
      </w:pPr>
      <w:r w:rsidRPr="00F53577">
        <w:tab/>
        <w:t xml:space="preserve">Sytuację gmin wchodzących w skład LGD na tle wszystkich małopolskich gmin pozwala porównać Statystyczne Vademecum Samorządowca publikowane przez GUS. </w:t>
      </w:r>
      <w:r w:rsidR="007414BB" w:rsidRPr="00F53577">
        <w:t>Spośród 182</w:t>
      </w:r>
      <w:r w:rsidR="00533122">
        <w:t> </w:t>
      </w:r>
      <w:r w:rsidR="007414BB" w:rsidRPr="00F53577">
        <w:t xml:space="preserve">małopolskich gmin w pierwszej 10 znalazły się: </w:t>
      </w:r>
    </w:p>
    <w:p w14:paraId="228CD7A2" w14:textId="55E4B5FD" w:rsidR="007414BB" w:rsidRPr="00F53577" w:rsidRDefault="007414BB" w:rsidP="00F946D5">
      <w:pPr>
        <w:pStyle w:val="Akapitzlist"/>
        <w:numPr>
          <w:ilvl w:val="0"/>
          <w:numId w:val="4"/>
        </w:numPr>
        <w:pBdr>
          <w:top w:val="nil"/>
          <w:left w:val="nil"/>
          <w:bottom w:val="nil"/>
          <w:right w:val="nil"/>
          <w:between w:val="nil"/>
        </w:pBdr>
        <w:spacing w:after="0" w:line="360" w:lineRule="auto"/>
        <w:jc w:val="both"/>
      </w:pPr>
      <w:r w:rsidRPr="00F53577">
        <w:t xml:space="preserve">Mogilany – </w:t>
      </w:r>
      <w:r w:rsidR="00292B49" w:rsidRPr="00F53577">
        <w:t xml:space="preserve">w dwóch kategoriach: </w:t>
      </w:r>
      <w:r w:rsidRPr="00F53577">
        <w:t>5 lokata</w:t>
      </w:r>
      <w:r w:rsidR="002471B3" w:rsidRPr="00F53577">
        <w:t xml:space="preserve"> w województwie</w:t>
      </w:r>
      <w:r w:rsidRPr="00F53577">
        <w:t xml:space="preserve"> w kategorii </w:t>
      </w:r>
      <w:r w:rsidR="00013A14" w:rsidRPr="00F53577">
        <w:t>„</w:t>
      </w:r>
      <w:r w:rsidRPr="00F53577">
        <w:t>podmioty gospodarki narodowej w rejestrze REGON na 10 tys. mieszkańców</w:t>
      </w:r>
      <w:r w:rsidR="00013A14" w:rsidRPr="00F53577">
        <w:t>”</w:t>
      </w:r>
      <w:r w:rsidR="002471B3" w:rsidRPr="00F53577">
        <w:t xml:space="preserve"> </w:t>
      </w:r>
      <w:r w:rsidR="00292B49" w:rsidRPr="00F53577">
        <w:t xml:space="preserve">oraz 10 lokata w kategorii </w:t>
      </w:r>
      <w:r w:rsidR="00013A14" w:rsidRPr="00F53577">
        <w:t>„</w:t>
      </w:r>
      <w:r w:rsidR="00292B49" w:rsidRPr="00F53577">
        <w:t>dochody własne budżetu gminy na 1 mieszkańca</w:t>
      </w:r>
      <w:r w:rsidR="00013A14" w:rsidRPr="00F53577">
        <w:t>”</w:t>
      </w:r>
      <w:r w:rsidRPr="00F53577">
        <w:t xml:space="preserve">,  </w:t>
      </w:r>
    </w:p>
    <w:p w14:paraId="16726D34" w14:textId="1D355202" w:rsidR="0082446F" w:rsidRPr="00F53577" w:rsidRDefault="007414BB" w:rsidP="00F946D5">
      <w:pPr>
        <w:pStyle w:val="Akapitzlist"/>
        <w:numPr>
          <w:ilvl w:val="0"/>
          <w:numId w:val="4"/>
        </w:numPr>
        <w:pBdr>
          <w:top w:val="nil"/>
          <w:left w:val="nil"/>
          <w:bottom w:val="nil"/>
          <w:right w:val="nil"/>
          <w:between w:val="nil"/>
        </w:pBdr>
        <w:spacing w:after="0" w:line="360" w:lineRule="auto"/>
        <w:jc w:val="both"/>
      </w:pPr>
      <w:r w:rsidRPr="00F53577">
        <w:t xml:space="preserve">Zabierzów – w dwóch kategoriach: </w:t>
      </w:r>
      <w:r w:rsidR="00013A14" w:rsidRPr="00F53577">
        <w:t>„</w:t>
      </w:r>
      <w:r w:rsidRPr="00F53577">
        <w:t>dochody własne budżetu gminy na 1 mieszkańca</w:t>
      </w:r>
      <w:r w:rsidR="00013A14" w:rsidRPr="00F53577">
        <w:t>”</w:t>
      </w:r>
      <w:r w:rsidRPr="00F53577">
        <w:t xml:space="preserve"> </w:t>
      </w:r>
      <w:r w:rsidR="00013A14" w:rsidRPr="00F53577">
        <w:t>(</w:t>
      </w:r>
      <w:r w:rsidRPr="00F53577">
        <w:t>7</w:t>
      </w:r>
      <w:r w:rsidR="00533122">
        <w:t> </w:t>
      </w:r>
      <w:r w:rsidRPr="00F53577">
        <w:t xml:space="preserve">lokata </w:t>
      </w:r>
      <w:r w:rsidR="002471B3" w:rsidRPr="00F53577">
        <w:t>w Małopolsce</w:t>
      </w:r>
      <w:r w:rsidR="00013A14" w:rsidRPr="00F53577">
        <w:t>)</w:t>
      </w:r>
      <w:r w:rsidR="002471B3" w:rsidRPr="00F53577">
        <w:t xml:space="preserve"> </w:t>
      </w:r>
      <w:r w:rsidR="00013A14" w:rsidRPr="00F53577">
        <w:t>oraz „</w:t>
      </w:r>
      <w:r w:rsidRPr="00F53577">
        <w:t>podmioty gospodarki narodowej w rejestrze REGON na 10 tys. mieszkańców</w:t>
      </w:r>
      <w:r w:rsidR="00013A14" w:rsidRPr="00F53577">
        <w:t>”</w:t>
      </w:r>
      <w:r w:rsidRPr="00F53577">
        <w:t xml:space="preserve"> </w:t>
      </w:r>
      <w:r w:rsidR="00013A14" w:rsidRPr="00F53577">
        <w:t>(</w:t>
      </w:r>
      <w:r w:rsidRPr="00F53577">
        <w:t>9 lokata w województwie</w:t>
      </w:r>
      <w:r w:rsidR="00013A14" w:rsidRPr="00F53577">
        <w:t>)</w:t>
      </w:r>
      <w:r w:rsidRPr="00F53577">
        <w:t xml:space="preserve">. </w:t>
      </w:r>
    </w:p>
    <w:p w14:paraId="00FB9709" w14:textId="5712801D" w:rsidR="002471B3" w:rsidRPr="00F53577" w:rsidRDefault="00D245C1" w:rsidP="00D245C1">
      <w:pPr>
        <w:pBdr>
          <w:top w:val="nil"/>
          <w:left w:val="nil"/>
          <w:bottom w:val="nil"/>
          <w:right w:val="nil"/>
          <w:between w:val="nil"/>
        </w:pBdr>
        <w:spacing w:after="0" w:line="360" w:lineRule="auto"/>
        <w:ind w:firstLine="720"/>
        <w:jc w:val="both"/>
      </w:pPr>
      <w:r w:rsidRPr="00F53577">
        <w:rPr>
          <w:color w:val="000000"/>
        </w:rPr>
        <w:t xml:space="preserve">Mogilany osiągnęły również najlepszy wynik wśród gmin LGD w kategorii </w:t>
      </w:r>
      <w:r w:rsidR="00013A14" w:rsidRPr="00F53577">
        <w:rPr>
          <w:color w:val="000000"/>
        </w:rPr>
        <w:t>„</w:t>
      </w:r>
      <w:r w:rsidRPr="00F53577">
        <w:rPr>
          <w:color w:val="000000"/>
        </w:rPr>
        <w:t>wydatki budżetu gminy na 1 mieszkańca</w:t>
      </w:r>
      <w:r w:rsidR="00013A14" w:rsidRPr="00F53577">
        <w:rPr>
          <w:color w:val="000000"/>
        </w:rPr>
        <w:t>”</w:t>
      </w:r>
      <w:r w:rsidRPr="00F53577">
        <w:rPr>
          <w:color w:val="000000"/>
        </w:rPr>
        <w:t>, plasując się na 13 lokacie w Małopolsce. Natomiast w kategorii</w:t>
      </w:r>
      <w:r w:rsidRPr="00F53577">
        <w:t xml:space="preserve"> </w:t>
      </w:r>
      <w:r w:rsidR="00013A14" w:rsidRPr="00F53577">
        <w:t>„</w:t>
      </w:r>
      <w:r w:rsidRPr="00F53577">
        <w:t>ś</w:t>
      </w:r>
      <w:r w:rsidR="002471B3" w:rsidRPr="00F53577">
        <w:t>rodki w</w:t>
      </w:r>
      <w:r w:rsidR="00533122">
        <w:t> </w:t>
      </w:r>
      <w:r w:rsidR="002471B3" w:rsidRPr="00F53577">
        <w:t>dochodach budżetu gminy na finansowanie projektów UE na 1 mieszkańca</w:t>
      </w:r>
      <w:r w:rsidR="00013A14" w:rsidRPr="00F53577">
        <w:t>”</w:t>
      </w:r>
      <w:r w:rsidRPr="00F53577">
        <w:t xml:space="preserve"> najwyższą lokatę osiągnęły Świątniki Górne, które we wszystkich analizowanych kategoriach znalazły się wśród 20% najlepiej ocenionych gmin w województwie. </w:t>
      </w:r>
    </w:p>
    <w:p w14:paraId="193E4D06" w14:textId="2DED3445" w:rsidR="0034006E" w:rsidRPr="00F53577" w:rsidRDefault="00895D5A" w:rsidP="00503955">
      <w:pPr>
        <w:pBdr>
          <w:top w:val="nil"/>
          <w:left w:val="nil"/>
          <w:bottom w:val="nil"/>
          <w:right w:val="nil"/>
          <w:between w:val="nil"/>
        </w:pBdr>
        <w:spacing w:after="0" w:line="360" w:lineRule="auto"/>
        <w:ind w:firstLine="720"/>
        <w:jc w:val="both"/>
        <w:rPr>
          <w:i/>
        </w:rPr>
      </w:pPr>
      <w:r w:rsidRPr="00F53577">
        <w:t xml:space="preserve">Istotna w ocenie sytuacji gmin jest sytuacja na rynku pracy. </w:t>
      </w:r>
      <w:r w:rsidR="00503955" w:rsidRPr="00F53577">
        <w:t>Jed</w:t>
      </w:r>
      <w:r w:rsidRPr="00F53577">
        <w:t>n</w:t>
      </w:r>
      <w:r w:rsidR="00503955" w:rsidRPr="00F53577">
        <w:t>ym</w:t>
      </w:r>
      <w:r w:rsidRPr="00F53577">
        <w:t xml:space="preserve"> z trzech obszarów </w:t>
      </w:r>
      <w:r w:rsidR="00503955" w:rsidRPr="00F53577">
        <w:t>wymagających interwencji wskazanych w Strategii RLKS były kwestie związane z rynkiem pracy i</w:t>
      </w:r>
      <w:r w:rsidR="00533122">
        <w:t> </w:t>
      </w:r>
      <w:r w:rsidR="00503955" w:rsidRPr="00F53577">
        <w:t xml:space="preserve">rozwojem gospodarczym obszaru jako kluczowe elementy związane z </w:t>
      </w:r>
      <w:r w:rsidR="003E2EB5" w:rsidRPr="00F53577">
        <w:t xml:space="preserve">zapewnieniem prawidłowego </w:t>
      </w:r>
      <w:r w:rsidR="003E2EB5" w:rsidRPr="00F53577">
        <w:lastRenderedPageBreak/>
        <w:t xml:space="preserve">funkcjonowania rodzin i jednostek. </w:t>
      </w:r>
      <w:r w:rsidR="0034006E" w:rsidRPr="00F53577">
        <w:t>W tym obszarze zostały zdefiniowane następujące problemy i</w:t>
      </w:r>
      <w:r w:rsidR="00533122">
        <w:t> </w:t>
      </w:r>
      <w:r w:rsidR="0034006E" w:rsidRPr="00F53577">
        <w:t xml:space="preserve">wyzwania:  </w:t>
      </w:r>
    </w:p>
    <w:p w14:paraId="4E4F9A35" w14:textId="799D858A" w:rsidR="00F80A35" w:rsidRPr="00F53577" w:rsidRDefault="00F80A35" w:rsidP="00F946D5">
      <w:pPr>
        <w:pStyle w:val="Akapitzlist"/>
        <w:widowControl w:val="0"/>
        <w:numPr>
          <w:ilvl w:val="0"/>
          <w:numId w:val="5"/>
        </w:numPr>
        <w:tabs>
          <w:tab w:val="left" w:pos="686"/>
        </w:tabs>
        <w:autoSpaceDE w:val="0"/>
        <w:autoSpaceDN w:val="0"/>
        <w:spacing w:after="0" w:line="360" w:lineRule="auto"/>
        <w:ind w:right="115"/>
        <w:jc w:val="both"/>
      </w:pPr>
      <w:r w:rsidRPr="00F53577">
        <w:t>s</w:t>
      </w:r>
      <w:r w:rsidR="003E2EB5" w:rsidRPr="00F53577">
        <w:t xml:space="preserve">tosunkowo wysoki poziom bezrobocia długotrwałego, </w:t>
      </w:r>
      <w:r w:rsidRPr="00F53577">
        <w:t xml:space="preserve">bezrobocia osób młodych </w:t>
      </w:r>
      <w:r w:rsidR="003E2EB5" w:rsidRPr="00F53577">
        <w:t>do 30 r</w:t>
      </w:r>
      <w:r w:rsidRPr="00F53577">
        <w:t>oku życia oraz osób 55+</w:t>
      </w:r>
      <w:r w:rsidR="003E2EB5" w:rsidRPr="00F53577">
        <w:t xml:space="preserve">, </w:t>
      </w:r>
    </w:p>
    <w:p w14:paraId="0DD9BF75" w14:textId="5C0DB498" w:rsidR="003E2EB5" w:rsidRPr="00F53577" w:rsidRDefault="0034006E" w:rsidP="00F946D5">
      <w:pPr>
        <w:pStyle w:val="Akapitzlist"/>
        <w:widowControl w:val="0"/>
        <w:numPr>
          <w:ilvl w:val="0"/>
          <w:numId w:val="5"/>
        </w:numPr>
        <w:tabs>
          <w:tab w:val="left" w:pos="686"/>
        </w:tabs>
        <w:autoSpaceDE w:val="0"/>
        <w:autoSpaceDN w:val="0"/>
        <w:spacing w:after="0" w:line="360" w:lineRule="auto"/>
        <w:ind w:right="115"/>
        <w:jc w:val="both"/>
      </w:pPr>
      <w:r w:rsidRPr="00F53577">
        <w:t>wysoki</w:t>
      </w:r>
      <w:r w:rsidR="003E2EB5" w:rsidRPr="00F53577">
        <w:t xml:space="preserve"> odsetek osób korzystających z pomocy społecznej z powodu ubóstwa i</w:t>
      </w:r>
      <w:r w:rsidR="00533122">
        <w:t> </w:t>
      </w:r>
      <w:r w:rsidR="003E2EB5" w:rsidRPr="00F53577">
        <w:t>niepełnosprawności – jako osoby zagrożone wykluczeniem społecznym</w:t>
      </w:r>
      <w:r w:rsidR="00F80A35" w:rsidRPr="00F53577">
        <w:rPr>
          <w:spacing w:val="-8"/>
        </w:rPr>
        <w:t>,</w:t>
      </w:r>
    </w:p>
    <w:p w14:paraId="6B2A67EC" w14:textId="77777777" w:rsidR="00344227" w:rsidRPr="00F53577" w:rsidRDefault="00344227" w:rsidP="00F946D5">
      <w:pPr>
        <w:pStyle w:val="Akapitzlist"/>
        <w:widowControl w:val="0"/>
        <w:numPr>
          <w:ilvl w:val="0"/>
          <w:numId w:val="5"/>
        </w:numPr>
        <w:tabs>
          <w:tab w:val="left" w:pos="686"/>
        </w:tabs>
        <w:autoSpaceDE w:val="0"/>
        <w:autoSpaceDN w:val="0"/>
        <w:spacing w:after="0" w:line="360" w:lineRule="auto"/>
        <w:ind w:right="114"/>
        <w:jc w:val="both"/>
      </w:pPr>
      <w:r w:rsidRPr="00F53577">
        <w:t>d</w:t>
      </w:r>
      <w:r w:rsidR="003E2EB5" w:rsidRPr="00F53577">
        <w:t>uża</w:t>
      </w:r>
      <w:r w:rsidR="003E2EB5" w:rsidRPr="00F53577">
        <w:rPr>
          <w:spacing w:val="-16"/>
        </w:rPr>
        <w:t xml:space="preserve"> </w:t>
      </w:r>
      <w:r w:rsidR="003E2EB5" w:rsidRPr="00F53577">
        <w:t>liczba</w:t>
      </w:r>
      <w:r w:rsidR="003E2EB5" w:rsidRPr="00F53577">
        <w:rPr>
          <w:spacing w:val="-15"/>
        </w:rPr>
        <w:t xml:space="preserve"> </w:t>
      </w:r>
      <w:r w:rsidR="003E2EB5" w:rsidRPr="00F53577">
        <w:t>zatrudnionych</w:t>
      </w:r>
      <w:r w:rsidR="003E2EB5" w:rsidRPr="00F53577">
        <w:rPr>
          <w:spacing w:val="-18"/>
        </w:rPr>
        <w:t xml:space="preserve"> </w:t>
      </w:r>
      <w:r w:rsidR="003E2EB5" w:rsidRPr="00F53577">
        <w:t>osób</w:t>
      </w:r>
      <w:r w:rsidR="003E2EB5" w:rsidRPr="00F53577">
        <w:rPr>
          <w:spacing w:val="-14"/>
        </w:rPr>
        <w:t xml:space="preserve"> </w:t>
      </w:r>
      <w:r w:rsidR="003E2EB5" w:rsidRPr="00F53577">
        <w:t>na</w:t>
      </w:r>
      <w:r w:rsidR="003E2EB5" w:rsidRPr="00F53577">
        <w:rPr>
          <w:spacing w:val="-13"/>
        </w:rPr>
        <w:t xml:space="preserve"> </w:t>
      </w:r>
      <w:r w:rsidR="003E2EB5" w:rsidRPr="00F53577">
        <w:t>obszarze</w:t>
      </w:r>
      <w:r w:rsidR="003E2EB5" w:rsidRPr="00F53577">
        <w:rPr>
          <w:spacing w:val="-13"/>
        </w:rPr>
        <w:t xml:space="preserve"> </w:t>
      </w:r>
      <w:r w:rsidR="003E2EB5" w:rsidRPr="00F53577">
        <w:t>LGD</w:t>
      </w:r>
      <w:r w:rsidR="003E2EB5" w:rsidRPr="00F53577">
        <w:rPr>
          <w:spacing w:val="-15"/>
        </w:rPr>
        <w:t xml:space="preserve"> </w:t>
      </w:r>
      <w:r w:rsidR="003E2EB5" w:rsidRPr="00F53577">
        <w:t>pochodzących</w:t>
      </w:r>
      <w:r w:rsidR="003E2EB5" w:rsidRPr="00F53577">
        <w:rPr>
          <w:spacing w:val="-15"/>
        </w:rPr>
        <w:t xml:space="preserve"> </w:t>
      </w:r>
      <w:r w:rsidR="003E2EB5" w:rsidRPr="00F53577">
        <w:t>spoza</w:t>
      </w:r>
      <w:r w:rsidR="003E2EB5" w:rsidRPr="00F53577">
        <w:rPr>
          <w:spacing w:val="-15"/>
        </w:rPr>
        <w:t xml:space="preserve"> </w:t>
      </w:r>
      <w:r w:rsidR="003E2EB5" w:rsidRPr="00F53577">
        <w:t>tego</w:t>
      </w:r>
      <w:r w:rsidR="003E2EB5" w:rsidRPr="00F53577">
        <w:rPr>
          <w:spacing w:val="-16"/>
        </w:rPr>
        <w:t xml:space="preserve"> </w:t>
      </w:r>
      <w:r w:rsidR="003E2EB5" w:rsidRPr="00F53577">
        <w:t>terenu</w:t>
      </w:r>
      <w:r w:rsidRPr="00F53577">
        <w:t>,</w:t>
      </w:r>
      <w:r w:rsidR="003E2EB5" w:rsidRPr="00F53577">
        <w:rPr>
          <w:spacing w:val="-16"/>
        </w:rPr>
        <w:t xml:space="preserve"> </w:t>
      </w:r>
    </w:p>
    <w:p w14:paraId="7592A5A5" w14:textId="5FDE2210" w:rsidR="003E2EB5" w:rsidRPr="00F53577" w:rsidRDefault="00344227" w:rsidP="00F946D5">
      <w:pPr>
        <w:pStyle w:val="Akapitzlist"/>
        <w:widowControl w:val="0"/>
        <w:numPr>
          <w:ilvl w:val="0"/>
          <w:numId w:val="5"/>
        </w:numPr>
        <w:tabs>
          <w:tab w:val="left" w:pos="686"/>
        </w:tabs>
        <w:autoSpaceDE w:val="0"/>
        <w:autoSpaceDN w:val="0"/>
        <w:spacing w:after="0" w:line="360" w:lineRule="auto"/>
        <w:ind w:right="114"/>
        <w:jc w:val="both"/>
      </w:pPr>
      <w:r w:rsidRPr="00F53577">
        <w:t>konieczność wspierania</w:t>
      </w:r>
      <w:r w:rsidR="003E2EB5" w:rsidRPr="00F53577">
        <w:t xml:space="preserve"> rozwoju lokalnych przedsiębiorstw i ich konkurencyjności, jako inwestycje w miejsca pracy</w:t>
      </w:r>
      <w:r w:rsidRPr="00F53577">
        <w:rPr>
          <w:spacing w:val="-3"/>
        </w:rPr>
        <w:t>,</w:t>
      </w:r>
    </w:p>
    <w:p w14:paraId="15E9A959" w14:textId="733A4861" w:rsidR="003E2EB5" w:rsidRPr="00F53577" w:rsidRDefault="00344227" w:rsidP="00F946D5">
      <w:pPr>
        <w:pStyle w:val="Akapitzlist"/>
        <w:widowControl w:val="0"/>
        <w:numPr>
          <w:ilvl w:val="0"/>
          <w:numId w:val="5"/>
        </w:numPr>
        <w:tabs>
          <w:tab w:val="left" w:pos="686"/>
        </w:tabs>
        <w:autoSpaceDE w:val="0"/>
        <w:autoSpaceDN w:val="0"/>
        <w:spacing w:after="0" w:line="360" w:lineRule="auto"/>
        <w:ind w:right="115"/>
        <w:jc w:val="both"/>
      </w:pPr>
      <w:r w:rsidRPr="00F53577">
        <w:t>s</w:t>
      </w:r>
      <w:r w:rsidR="003E2EB5" w:rsidRPr="00F53577">
        <w:t xml:space="preserve">łabe wykorzystanie potencjału dziedzictwa lokalnego, w tym marki „Skarby Blisko Krakowa” na rzecz rozwoju przedsiębiorczości </w:t>
      </w:r>
      <w:r w:rsidRPr="00F53577">
        <w:t>na obszarze LGD,</w:t>
      </w:r>
    </w:p>
    <w:p w14:paraId="40127F4B" w14:textId="495D21DC" w:rsidR="003E2EB5" w:rsidRPr="00F53577" w:rsidRDefault="00344227" w:rsidP="00F946D5">
      <w:pPr>
        <w:pStyle w:val="Akapitzlist"/>
        <w:widowControl w:val="0"/>
        <w:numPr>
          <w:ilvl w:val="0"/>
          <w:numId w:val="5"/>
        </w:numPr>
        <w:tabs>
          <w:tab w:val="left" w:pos="686"/>
        </w:tabs>
        <w:autoSpaceDE w:val="0"/>
        <w:autoSpaceDN w:val="0"/>
        <w:spacing w:after="0" w:line="360" w:lineRule="auto"/>
        <w:ind w:right="117"/>
        <w:jc w:val="both"/>
      </w:pPr>
      <w:r w:rsidRPr="00F53577">
        <w:t>z</w:t>
      </w:r>
      <w:r w:rsidR="003E2EB5" w:rsidRPr="00F53577">
        <w:t xml:space="preserve">byt mała liczba zarejestrowanych produktów lokalnych i słabe ich wykorzystanie oraz niska </w:t>
      </w:r>
      <w:r w:rsidRPr="00F53577">
        <w:t xml:space="preserve">ich </w:t>
      </w:r>
      <w:r w:rsidR="003E2EB5" w:rsidRPr="00F53577">
        <w:t xml:space="preserve">dostępność </w:t>
      </w:r>
      <w:r w:rsidRPr="00F53577">
        <w:t>dla mieszkańców</w:t>
      </w:r>
      <w:r w:rsidR="003E2EB5" w:rsidRPr="00F53577">
        <w:t>, w tym niska kooperacja producentów lokalnych na rzecz zmiany tej sytuacji</w:t>
      </w:r>
      <w:r w:rsidRPr="00F53577">
        <w:rPr>
          <w:spacing w:val="-1"/>
        </w:rPr>
        <w:t>,</w:t>
      </w:r>
    </w:p>
    <w:p w14:paraId="1769B818" w14:textId="2ADCFDFD" w:rsidR="003E2EB5" w:rsidRPr="00F53577" w:rsidRDefault="00B81039" w:rsidP="00F946D5">
      <w:pPr>
        <w:pStyle w:val="Akapitzlist"/>
        <w:widowControl w:val="0"/>
        <w:numPr>
          <w:ilvl w:val="0"/>
          <w:numId w:val="5"/>
        </w:numPr>
        <w:tabs>
          <w:tab w:val="left" w:pos="686"/>
        </w:tabs>
        <w:autoSpaceDE w:val="0"/>
        <w:autoSpaceDN w:val="0"/>
        <w:spacing w:after="0" w:line="360" w:lineRule="auto"/>
        <w:jc w:val="both"/>
      </w:pPr>
      <w:r w:rsidRPr="00F53577">
        <w:t>konieczność wykorzystania</w:t>
      </w:r>
      <w:r w:rsidR="003E2EB5" w:rsidRPr="00F53577">
        <w:t xml:space="preserve"> produkcji prowadzonej na obszarze </w:t>
      </w:r>
      <w:r w:rsidRPr="00F53577">
        <w:t>LGD</w:t>
      </w:r>
      <w:r w:rsidR="003E2EB5" w:rsidRPr="00F53577">
        <w:t xml:space="preserve"> na rzecz rozwoju przedsiębiorczości</w:t>
      </w:r>
      <w:r w:rsidRPr="00F53577">
        <w:rPr>
          <w:spacing w:val="-19"/>
        </w:rPr>
        <w:t>,</w:t>
      </w:r>
    </w:p>
    <w:p w14:paraId="3BDCC793" w14:textId="5E21C247" w:rsidR="000F6576" w:rsidRPr="00F53577" w:rsidRDefault="00B81039" w:rsidP="00F946D5">
      <w:pPr>
        <w:pStyle w:val="Akapitzlist"/>
        <w:widowControl w:val="0"/>
        <w:numPr>
          <w:ilvl w:val="0"/>
          <w:numId w:val="5"/>
        </w:numPr>
        <w:tabs>
          <w:tab w:val="left" w:pos="686"/>
        </w:tabs>
        <w:autoSpaceDE w:val="0"/>
        <w:autoSpaceDN w:val="0"/>
        <w:spacing w:after="0" w:line="360" w:lineRule="auto"/>
        <w:ind w:right="122"/>
        <w:jc w:val="both"/>
      </w:pPr>
      <w:r w:rsidRPr="00F53577">
        <w:t>konieczność wykorzystania</w:t>
      </w:r>
      <w:r w:rsidR="003E2EB5" w:rsidRPr="00F53577">
        <w:t xml:space="preserve"> istniejącego potencjału działających na terenie LGD przedsiębiorstw, dla zwiększenia ich in</w:t>
      </w:r>
      <w:r w:rsidRPr="00F53577">
        <w:t>nowacyjności i konkurencyjności</w:t>
      </w:r>
      <w:r w:rsidR="003E2EB5" w:rsidRPr="00F53577">
        <w:t xml:space="preserve"> oraz nowych miejsc pracy dla mieszkańców</w:t>
      </w:r>
      <w:r w:rsidRPr="00F53577">
        <w:rPr>
          <w:spacing w:val="-7"/>
        </w:rPr>
        <w:t>.</w:t>
      </w:r>
    </w:p>
    <w:p w14:paraId="2F858699" w14:textId="77777777" w:rsidR="00FD79E5" w:rsidRPr="00F53577" w:rsidRDefault="00FD79E5" w:rsidP="00FD79E5">
      <w:pPr>
        <w:pStyle w:val="Akapitzlist"/>
        <w:widowControl w:val="0"/>
        <w:tabs>
          <w:tab w:val="left" w:pos="686"/>
        </w:tabs>
        <w:autoSpaceDE w:val="0"/>
        <w:autoSpaceDN w:val="0"/>
        <w:spacing w:after="0" w:line="360" w:lineRule="auto"/>
        <w:ind w:right="122"/>
        <w:jc w:val="both"/>
      </w:pPr>
    </w:p>
    <w:p w14:paraId="6E61A307" w14:textId="5FF57045" w:rsidR="00BB4F76" w:rsidRPr="00F53577" w:rsidRDefault="00BB4F76" w:rsidP="00BB4F76">
      <w:pPr>
        <w:pStyle w:val="Legenda"/>
        <w:keepNext/>
        <w:rPr>
          <w:color w:val="auto"/>
        </w:rPr>
      </w:pPr>
      <w:bookmarkStart w:id="17" w:name="_Toc496122716"/>
      <w:bookmarkStart w:id="18" w:name="_Toc86397147"/>
      <w:r w:rsidRPr="00F53577">
        <w:rPr>
          <w:color w:val="auto"/>
        </w:rPr>
        <w:t xml:space="preserve">Tabela </w:t>
      </w:r>
      <w:r w:rsidR="00DF6D8E" w:rsidRPr="00F53577">
        <w:rPr>
          <w:color w:val="auto"/>
        </w:rPr>
        <w:fldChar w:fldCharType="begin"/>
      </w:r>
      <w:r w:rsidR="00DF6D8E" w:rsidRPr="00F53577">
        <w:rPr>
          <w:color w:val="auto"/>
        </w:rPr>
        <w:instrText xml:space="preserve"> SEQ Tabela \* ARABIC </w:instrText>
      </w:r>
      <w:r w:rsidR="00DF6D8E" w:rsidRPr="00F53577">
        <w:rPr>
          <w:color w:val="auto"/>
        </w:rPr>
        <w:fldChar w:fldCharType="separate"/>
      </w:r>
      <w:r w:rsidR="00B6155A">
        <w:rPr>
          <w:noProof/>
          <w:color w:val="auto"/>
        </w:rPr>
        <w:t>3</w:t>
      </w:r>
      <w:r w:rsidR="00DF6D8E" w:rsidRPr="00F53577">
        <w:rPr>
          <w:noProof/>
          <w:color w:val="auto"/>
        </w:rPr>
        <w:fldChar w:fldCharType="end"/>
      </w:r>
      <w:r w:rsidR="008344B7" w:rsidRPr="00F53577">
        <w:rPr>
          <w:noProof/>
          <w:color w:val="auto"/>
        </w:rPr>
        <w:t>.</w:t>
      </w:r>
      <w:r w:rsidRPr="00F53577">
        <w:rPr>
          <w:color w:val="auto"/>
        </w:rPr>
        <w:t xml:space="preserve"> Pracujący w gminach wchodzących w skład LGD</w:t>
      </w:r>
      <w:r w:rsidR="008344B7" w:rsidRPr="00F53577">
        <w:rPr>
          <w:color w:val="auto"/>
        </w:rPr>
        <w:t>.</w:t>
      </w:r>
      <w:bookmarkEnd w:id="17"/>
      <w:bookmarkEnd w:id="18"/>
    </w:p>
    <w:tbl>
      <w:tblPr>
        <w:tblStyle w:val="a5"/>
        <w:tblW w:w="907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65"/>
        <w:gridCol w:w="959"/>
        <w:gridCol w:w="958"/>
        <w:gridCol w:w="958"/>
        <w:gridCol w:w="958"/>
        <w:gridCol w:w="959"/>
        <w:gridCol w:w="915"/>
      </w:tblGrid>
      <w:tr w:rsidR="003F7838" w:rsidRPr="00F53577" w14:paraId="28730376" w14:textId="77777777" w:rsidTr="00BC6AE8">
        <w:trPr>
          <w:trHeight w:val="444"/>
        </w:trPr>
        <w:tc>
          <w:tcPr>
            <w:tcW w:w="3510" w:type="dxa"/>
            <w:vMerge w:val="restart"/>
            <w:shd w:val="clear" w:color="auto" w:fill="D9D9D9"/>
            <w:vAlign w:val="center"/>
          </w:tcPr>
          <w:p w14:paraId="398335D4" w14:textId="77777777" w:rsidR="003F7838" w:rsidRPr="00F53577" w:rsidRDefault="00F726A0" w:rsidP="00910017">
            <w:pPr>
              <w:spacing w:line="360" w:lineRule="auto"/>
              <w:jc w:val="both"/>
              <w:rPr>
                <w:b/>
              </w:rPr>
            </w:pPr>
            <w:r w:rsidRPr="00F53577">
              <w:rPr>
                <w:b/>
              </w:rPr>
              <w:t>Gmina</w:t>
            </w:r>
          </w:p>
        </w:tc>
        <w:tc>
          <w:tcPr>
            <w:tcW w:w="5909" w:type="dxa"/>
            <w:gridSpan w:val="6"/>
            <w:shd w:val="clear" w:color="auto" w:fill="D9D9D9"/>
            <w:vAlign w:val="center"/>
          </w:tcPr>
          <w:p w14:paraId="79B4CEEB" w14:textId="77777777" w:rsidR="003F7838" w:rsidRPr="00F53577" w:rsidRDefault="00F726A0" w:rsidP="00910017">
            <w:pPr>
              <w:spacing w:line="360" w:lineRule="auto"/>
              <w:jc w:val="both"/>
              <w:rPr>
                <w:b/>
                <w:color w:val="000000"/>
              </w:rPr>
            </w:pPr>
            <w:r w:rsidRPr="00F53577">
              <w:rPr>
                <w:b/>
              </w:rPr>
              <w:t>Pracujący w gminach wchodzących w skład LGD</w:t>
            </w:r>
          </w:p>
        </w:tc>
      </w:tr>
      <w:tr w:rsidR="003F7838" w:rsidRPr="00F53577" w14:paraId="2CD431BA" w14:textId="77777777" w:rsidTr="00BC6AE8">
        <w:trPr>
          <w:trHeight w:val="407"/>
        </w:trPr>
        <w:tc>
          <w:tcPr>
            <w:tcW w:w="3510" w:type="dxa"/>
            <w:vMerge/>
            <w:shd w:val="clear" w:color="auto" w:fill="D9D9D9"/>
            <w:vAlign w:val="center"/>
          </w:tcPr>
          <w:p w14:paraId="5F588388" w14:textId="77777777" w:rsidR="003F7838" w:rsidRPr="00F53577" w:rsidRDefault="003F7838" w:rsidP="00910017">
            <w:pPr>
              <w:widowControl w:val="0"/>
              <w:pBdr>
                <w:top w:val="nil"/>
                <w:left w:val="nil"/>
                <w:bottom w:val="nil"/>
                <w:right w:val="nil"/>
                <w:between w:val="nil"/>
              </w:pBdr>
              <w:spacing w:line="360" w:lineRule="auto"/>
              <w:jc w:val="both"/>
              <w:rPr>
                <w:b/>
                <w:color w:val="000000"/>
              </w:rPr>
            </w:pPr>
          </w:p>
        </w:tc>
        <w:tc>
          <w:tcPr>
            <w:tcW w:w="1985" w:type="dxa"/>
            <w:gridSpan w:val="2"/>
            <w:shd w:val="clear" w:color="auto" w:fill="D9D9D9"/>
            <w:vAlign w:val="center"/>
          </w:tcPr>
          <w:p w14:paraId="61BAE50D" w14:textId="77777777" w:rsidR="003F7838" w:rsidRPr="00F53577" w:rsidRDefault="00F726A0" w:rsidP="00910017">
            <w:pPr>
              <w:spacing w:line="360" w:lineRule="auto"/>
              <w:jc w:val="both"/>
              <w:rPr>
                <w:b/>
              </w:rPr>
            </w:pPr>
            <w:r w:rsidRPr="00F53577">
              <w:rPr>
                <w:b/>
              </w:rPr>
              <w:t>Ogółem</w:t>
            </w:r>
          </w:p>
        </w:tc>
        <w:tc>
          <w:tcPr>
            <w:tcW w:w="1984" w:type="dxa"/>
            <w:gridSpan w:val="2"/>
            <w:shd w:val="clear" w:color="auto" w:fill="D9D9D9"/>
            <w:vAlign w:val="center"/>
          </w:tcPr>
          <w:p w14:paraId="59F20C19" w14:textId="77777777" w:rsidR="003F7838" w:rsidRPr="00F53577" w:rsidRDefault="00F726A0" w:rsidP="00910017">
            <w:pPr>
              <w:spacing w:line="360" w:lineRule="auto"/>
              <w:jc w:val="both"/>
              <w:rPr>
                <w:b/>
              </w:rPr>
            </w:pPr>
            <w:r w:rsidRPr="00F53577">
              <w:rPr>
                <w:b/>
              </w:rPr>
              <w:t>Mężczyźni</w:t>
            </w:r>
          </w:p>
        </w:tc>
        <w:tc>
          <w:tcPr>
            <w:tcW w:w="1940" w:type="dxa"/>
            <w:gridSpan w:val="2"/>
            <w:shd w:val="clear" w:color="auto" w:fill="D9D9D9"/>
            <w:vAlign w:val="center"/>
          </w:tcPr>
          <w:p w14:paraId="35C6F5E5" w14:textId="77777777" w:rsidR="003F7838" w:rsidRPr="00F53577" w:rsidRDefault="00F726A0" w:rsidP="00910017">
            <w:pPr>
              <w:spacing w:line="360" w:lineRule="auto"/>
              <w:jc w:val="both"/>
              <w:rPr>
                <w:b/>
              </w:rPr>
            </w:pPr>
            <w:r w:rsidRPr="00F53577">
              <w:rPr>
                <w:b/>
                <w:color w:val="000000"/>
              </w:rPr>
              <w:t>Kobiety</w:t>
            </w:r>
          </w:p>
        </w:tc>
      </w:tr>
      <w:tr w:rsidR="000F6576" w:rsidRPr="00F53577" w14:paraId="26FD6E18" w14:textId="77777777" w:rsidTr="00BC6AE8">
        <w:trPr>
          <w:trHeight w:val="413"/>
        </w:trPr>
        <w:tc>
          <w:tcPr>
            <w:tcW w:w="3510" w:type="dxa"/>
            <w:vMerge/>
            <w:shd w:val="clear" w:color="auto" w:fill="D9D9D9"/>
            <w:vAlign w:val="center"/>
          </w:tcPr>
          <w:p w14:paraId="638476BF" w14:textId="77777777" w:rsidR="003F7838" w:rsidRPr="00F53577" w:rsidRDefault="003F7838" w:rsidP="00910017">
            <w:pPr>
              <w:widowControl w:val="0"/>
              <w:pBdr>
                <w:top w:val="nil"/>
                <w:left w:val="nil"/>
                <w:bottom w:val="nil"/>
                <w:right w:val="nil"/>
                <w:between w:val="nil"/>
              </w:pBdr>
              <w:spacing w:line="360" w:lineRule="auto"/>
              <w:jc w:val="both"/>
              <w:rPr>
                <w:b/>
              </w:rPr>
            </w:pPr>
          </w:p>
        </w:tc>
        <w:tc>
          <w:tcPr>
            <w:tcW w:w="993" w:type="dxa"/>
            <w:shd w:val="clear" w:color="auto" w:fill="D9D9D9"/>
            <w:vAlign w:val="center"/>
          </w:tcPr>
          <w:p w14:paraId="6BCC76D8" w14:textId="77777777" w:rsidR="003F7838" w:rsidRPr="00F53577" w:rsidRDefault="00F726A0" w:rsidP="00910017">
            <w:pPr>
              <w:spacing w:line="360" w:lineRule="auto"/>
              <w:jc w:val="both"/>
              <w:rPr>
                <w:b/>
              </w:rPr>
            </w:pPr>
            <w:r w:rsidRPr="00F53577">
              <w:rPr>
                <w:b/>
              </w:rPr>
              <w:t>2015</w:t>
            </w:r>
          </w:p>
        </w:tc>
        <w:tc>
          <w:tcPr>
            <w:tcW w:w="992" w:type="dxa"/>
            <w:shd w:val="clear" w:color="auto" w:fill="D9D9D9"/>
            <w:vAlign w:val="center"/>
          </w:tcPr>
          <w:p w14:paraId="1DF8272B" w14:textId="77777777" w:rsidR="003F7838" w:rsidRPr="00F53577" w:rsidRDefault="00F726A0" w:rsidP="00910017">
            <w:pPr>
              <w:spacing w:line="360" w:lineRule="auto"/>
              <w:jc w:val="both"/>
              <w:rPr>
                <w:b/>
              </w:rPr>
            </w:pPr>
            <w:r w:rsidRPr="00F53577">
              <w:rPr>
                <w:b/>
              </w:rPr>
              <w:t>2019</w:t>
            </w:r>
          </w:p>
        </w:tc>
        <w:tc>
          <w:tcPr>
            <w:tcW w:w="992" w:type="dxa"/>
            <w:shd w:val="clear" w:color="auto" w:fill="D9D9D9"/>
            <w:vAlign w:val="center"/>
          </w:tcPr>
          <w:p w14:paraId="54036946" w14:textId="77777777" w:rsidR="003F7838" w:rsidRPr="00F53577" w:rsidRDefault="00F726A0" w:rsidP="00910017">
            <w:pPr>
              <w:spacing w:line="360" w:lineRule="auto"/>
              <w:jc w:val="both"/>
              <w:rPr>
                <w:b/>
              </w:rPr>
            </w:pPr>
            <w:r w:rsidRPr="00F53577">
              <w:rPr>
                <w:b/>
              </w:rPr>
              <w:t>2015</w:t>
            </w:r>
          </w:p>
        </w:tc>
        <w:tc>
          <w:tcPr>
            <w:tcW w:w="992" w:type="dxa"/>
            <w:shd w:val="clear" w:color="auto" w:fill="D9D9D9"/>
            <w:vAlign w:val="center"/>
          </w:tcPr>
          <w:p w14:paraId="21EA754D" w14:textId="77777777" w:rsidR="003F7838" w:rsidRPr="00F53577" w:rsidRDefault="00F726A0" w:rsidP="00910017">
            <w:pPr>
              <w:spacing w:line="360" w:lineRule="auto"/>
              <w:jc w:val="both"/>
              <w:rPr>
                <w:b/>
              </w:rPr>
            </w:pPr>
            <w:r w:rsidRPr="00F53577">
              <w:rPr>
                <w:b/>
              </w:rPr>
              <w:t>2019</w:t>
            </w:r>
          </w:p>
        </w:tc>
        <w:tc>
          <w:tcPr>
            <w:tcW w:w="993" w:type="dxa"/>
            <w:shd w:val="clear" w:color="auto" w:fill="D9D9D9"/>
            <w:vAlign w:val="center"/>
          </w:tcPr>
          <w:p w14:paraId="3AA2E0C4" w14:textId="77777777" w:rsidR="003F7838" w:rsidRPr="00F53577" w:rsidRDefault="00F726A0" w:rsidP="00910017">
            <w:pPr>
              <w:spacing w:line="360" w:lineRule="auto"/>
              <w:jc w:val="both"/>
              <w:rPr>
                <w:b/>
                <w:color w:val="000000"/>
              </w:rPr>
            </w:pPr>
            <w:r w:rsidRPr="00F53577">
              <w:rPr>
                <w:b/>
              </w:rPr>
              <w:t>2015</w:t>
            </w:r>
          </w:p>
        </w:tc>
        <w:tc>
          <w:tcPr>
            <w:tcW w:w="947" w:type="dxa"/>
            <w:shd w:val="clear" w:color="auto" w:fill="D9D9D9"/>
            <w:vAlign w:val="center"/>
          </w:tcPr>
          <w:p w14:paraId="15959839" w14:textId="77777777" w:rsidR="003F7838" w:rsidRPr="00F53577" w:rsidRDefault="00F726A0" w:rsidP="00910017">
            <w:pPr>
              <w:spacing w:line="360" w:lineRule="auto"/>
              <w:jc w:val="both"/>
              <w:rPr>
                <w:b/>
                <w:color w:val="000000"/>
              </w:rPr>
            </w:pPr>
            <w:r w:rsidRPr="00F53577">
              <w:rPr>
                <w:b/>
              </w:rPr>
              <w:t>2019</w:t>
            </w:r>
          </w:p>
        </w:tc>
      </w:tr>
      <w:tr w:rsidR="000F6576" w:rsidRPr="00F53577" w14:paraId="4F4FCDD1" w14:textId="77777777" w:rsidTr="00BC6AE8">
        <w:trPr>
          <w:trHeight w:val="477"/>
        </w:trPr>
        <w:tc>
          <w:tcPr>
            <w:tcW w:w="3510" w:type="dxa"/>
            <w:shd w:val="clear" w:color="auto" w:fill="DEEBF6"/>
            <w:vAlign w:val="bottom"/>
          </w:tcPr>
          <w:p w14:paraId="637548B6" w14:textId="15FC1968" w:rsidR="00AA7403" w:rsidRPr="00F53577" w:rsidRDefault="00AA7403" w:rsidP="00910017">
            <w:pPr>
              <w:spacing w:line="360" w:lineRule="auto"/>
              <w:jc w:val="both"/>
            </w:pPr>
            <w:r w:rsidRPr="00F53577">
              <w:rPr>
                <w:rFonts w:eastAsia="Times New Roman" w:cs="Times New Roman"/>
              </w:rPr>
              <w:t xml:space="preserve">Czernichów </w:t>
            </w:r>
          </w:p>
        </w:tc>
        <w:tc>
          <w:tcPr>
            <w:tcW w:w="993" w:type="dxa"/>
            <w:shd w:val="clear" w:color="auto" w:fill="DEEBF6"/>
            <w:vAlign w:val="bottom"/>
          </w:tcPr>
          <w:p w14:paraId="25735E96" w14:textId="27639ABE" w:rsidR="00AA7403" w:rsidRPr="00F53577" w:rsidRDefault="00AA7403" w:rsidP="000F6576">
            <w:pPr>
              <w:spacing w:line="360" w:lineRule="auto"/>
              <w:jc w:val="right"/>
            </w:pPr>
            <w:r w:rsidRPr="00F53577">
              <w:rPr>
                <w:rFonts w:eastAsia="Times New Roman" w:cs="Times New Roman"/>
              </w:rPr>
              <w:t>1 191</w:t>
            </w:r>
          </w:p>
        </w:tc>
        <w:tc>
          <w:tcPr>
            <w:tcW w:w="992" w:type="dxa"/>
            <w:shd w:val="clear" w:color="auto" w:fill="DEEBF6"/>
            <w:vAlign w:val="bottom"/>
          </w:tcPr>
          <w:p w14:paraId="56006C9E" w14:textId="73C1CC4E" w:rsidR="00AA7403" w:rsidRPr="00F53577" w:rsidRDefault="00AA7403" w:rsidP="000F6576">
            <w:pPr>
              <w:spacing w:line="360" w:lineRule="auto"/>
              <w:jc w:val="right"/>
            </w:pPr>
            <w:r w:rsidRPr="00F53577">
              <w:rPr>
                <w:rFonts w:eastAsia="Times New Roman" w:cs="Times New Roman"/>
              </w:rPr>
              <w:t>1 590</w:t>
            </w:r>
          </w:p>
        </w:tc>
        <w:tc>
          <w:tcPr>
            <w:tcW w:w="992" w:type="dxa"/>
            <w:shd w:val="clear" w:color="auto" w:fill="DEEBF6"/>
            <w:vAlign w:val="bottom"/>
          </w:tcPr>
          <w:p w14:paraId="6953D837" w14:textId="45247CBA" w:rsidR="00AA7403" w:rsidRPr="00F53577" w:rsidRDefault="00AA7403" w:rsidP="000F6576">
            <w:pPr>
              <w:spacing w:line="360" w:lineRule="auto"/>
              <w:jc w:val="right"/>
            </w:pPr>
            <w:r w:rsidRPr="00F53577">
              <w:rPr>
                <w:rFonts w:eastAsia="Times New Roman" w:cs="Times New Roman"/>
              </w:rPr>
              <w:t>577</w:t>
            </w:r>
          </w:p>
        </w:tc>
        <w:tc>
          <w:tcPr>
            <w:tcW w:w="992" w:type="dxa"/>
            <w:shd w:val="clear" w:color="auto" w:fill="DEEBF6"/>
            <w:vAlign w:val="bottom"/>
          </w:tcPr>
          <w:p w14:paraId="509AA89F" w14:textId="442FC08E" w:rsidR="00AA7403" w:rsidRPr="00F53577" w:rsidRDefault="00AA7403" w:rsidP="000F6576">
            <w:pPr>
              <w:spacing w:line="360" w:lineRule="auto"/>
              <w:jc w:val="right"/>
            </w:pPr>
            <w:r w:rsidRPr="00F53577">
              <w:rPr>
                <w:rFonts w:eastAsia="Times New Roman" w:cs="Times New Roman"/>
              </w:rPr>
              <w:t>766</w:t>
            </w:r>
          </w:p>
        </w:tc>
        <w:tc>
          <w:tcPr>
            <w:tcW w:w="993" w:type="dxa"/>
            <w:shd w:val="clear" w:color="auto" w:fill="DEEBF6"/>
            <w:vAlign w:val="bottom"/>
          </w:tcPr>
          <w:p w14:paraId="5843B227" w14:textId="10CC6E1A" w:rsidR="00AA7403" w:rsidRPr="00F53577" w:rsidRDefault="00AA7403" w:rsidP="000F6576">
            <w:pPr>
              <w:spacing w:line="360" w:lineRule="auto"/>
              <w:jc w:val="right"/>
            </w:pPr>
            <w:r w:rsidRPr="00F53577">
              <w:rPr>
                <w:rFonts w:eastAsia="Times New Roman" w:cs="Times New Roman"/>
              </w:rPr>
              <w:t>614</w:t>
            </w:r>
          </w:p>
        </w:tc>
        <w:tc>
          <w:tcPr>
            <w:tcW w:w="947" w:type="dxa"/>
            <w:shd w:val="clear" w:color="auto" w:fill="DEEBF6"/>
            <w:vAlign w:val="bottom"/>
          </w:tcPr>
          <w:p w14:paraId="38166C91" w14:textId="1765BB10" w:rsidR="00AA7403" w:rsidRPr="00F53577" w:rsidRDefault="00AA7403" w:rsidP="000F6576">
            <w:pPr>
              <w:spacing w:line="360" w:lineRule="auto"/>
              <w:jc w:val="right"/>
            </w:pPr>
            <w:r w:rsidRPr="00F53577">
              <w:rPr>
                <w:rFonts w:eastAsia="Times New Roman" w:cs="Times New Roman"/>
              </w:rPr>
              <w:t>824</w:t>
            </w:r>
          </w:p>
        </w:tc>
      </w:tr>
      <w:tr w:rsidR="000F6576" w:rsidRPr="00F53577" w14:paraId="3402D6AA" w14:textId="77777777" w:rsidTr="00BC6AE8">
        <w:trPr>
          <w:trHeight w:val="451"/>
        </w:trPr>
        <w:tc>
          <w:tcPr>
            <w:tcW w:w="3510" w:type="dxa"/>
            <w:shd w:val="clear" w:color="auto" w:fill="DEEBF6"/>
            <w:vAlign w:val="bottom"/>
          </w:tcPr>
          <w:p w14:paraId="4397AE48" w14:textId="5DDA785F" w:rsidR="00AA7403" w:rsidRPr="00F53577" w:rsidRDefault="00AA7403" w:rsidP="00910017">
            <w:pPr>
              <w:spacing w:line="360" w:lineRule="auto"/>
              <w:jc w:val="both"/>
            </w:pPr>
            <w:r w:rsidRPr="00F53577">
              <w:rPr>
                <w:rFonts w:eastAsia="Times New Roman" w:cs="Times New Roman"/>
              </w:rPr>
              <w:t xml:space="preserve">Liszki </w:t>
            </w:r>
          </w:p>
        </w:tc>
        <w:tc>
          <w:tcPr>
            <w:tcW w:w="993" w:type="dxa"/>
            <w:shd w:val="clear" w:color="auto" w:fill="DEEBF6"/>
            <w:vAlign w:val="bottom"/>
          </w:tcPr>
          <w:p w14:paraId="2D05D474" w14:textId="7BBA7E00" w:rsidR="00AA7403" w:rsidRPr="00F53577" w:rsidRDefault="00AA7403" w:rsidP="000F6576">
            <w:pPr>
              <w:spacing w:line="360" w:lineRule="auto"/>
              <w:jc w:val="right"/>
            </w:pPr>
            <w:r w:rsidRPr="00F53577">
              <w:rPr>
                <w:rFonts w:eastAsia="Times New Roman" w:cs="Times New Roman"/>
              </w:rPr>
              <w:t>3 263</w:t>
            </w:r>
          </w:p>
        </w:tc>
        <w:tc>
          <w:tcPr>
            <w:tcW w:w="992" w:type="dxa"/>
            <w:shd w:val="clear" w:color="auto" w:fill="DEEBF6"/>
            <w:vAlign w:val="bottom"/>
          </w:tcPr>
          <w:p w14:paraId="53B426E1" w14:textId="33C4C4B1" w:rsidR="00AA7403" w:rsidRPr="00F53577" w:rsidRDefault="00AA7403" w:rsidP="000F6576">
            <w:pPr>
              <w:spacing w:line="360" w:lineRule="auto"/>
              <w:jc w:val="right"/>
            </w:pPr>
            <w:r w:rsidRPr="00F53577">
              <w:rPr>
                <w:rFonts w:eastAsia="Times New Roman" w:cs="Times New Roman"/>
              </w:rPr>
              <w:t>4 337</w:t>
            </w:r>
          </w:p>
        </w:tc>
        <w:tc>
          <w:tcPr>
            <w:tcW w:w="992" w:type="dxa"/>
            <w:shd w:val="clear" w:color="auto" w:fill="DEEBF6"/>
            <w:vAlign w:val="bottom"/>
          </w:tcPr>
          <w:p w14:paraId="41445D2E" w14:textId="72628DD5" w:rsidR="00AA7403" w:rsidRPr="00F53577" w:rsidRDefault="00AA7403" w:rsidP="000F6576">
            <w:pPr>
              <w:spacing w:line="360" w:lineRule="auto"/>
              <w:jc w:val="right"/>
            </w:pPr>
            <w:r w:rsidRPr="00F53577">
              <w:rPr>
                <w:rFonts w:eastAsia="Times New Roman" w:cs="Times New Roman"/>
              </w:rPr>
              <w:t>1 798</w:t>
            </w:r>
          </w:p>
        </w:tc>
        <w:tc>
          <w:tcPr>
            <w:tcW w:w="992" w:type="dxa"/>
            <w:shd w:val="clear" w:color="auto" w:fill="DEEBF6"/>
            <w:vAlign w:val="bottom"/>
          </w:tcPr>
          <w:p w14:paraId="76B78693" w14:textId="667A805C" w:rsidR="00AA7403" w:rsidRPr="00F53577" w:rsidRDefault="00AA7403" w:rsidP="000F6576">
            <w:pPr>
              <w:spacing w:line="360" w:lineRule="auto"/>
              <w:jc w:val="right"/>
            </w:pPr>
            <w:r w:rsidRPr="00F53577">
              <w:rPr>
                <w:rFonts w:eastAsia="Times New Roman" w:cs="Times New Roman"/>
              </w:rPr>
              <w:t>2 542</w:t>
            </w:r>
          </w:p>
        </w:tc>
        <w:tc>
          <w:tcPr>
            <w:tcW w:w="993" w:type="dxa"/>
            <w:shd w:val="clear" w:color="auto" w:fill="DEEBF6"/>
            <w:vAlign w:val="bottom"/>
          </w:tcPr>
          <w:p w14:paraId="79B29F93" w14:textId="501D2212" w:rsidR="00AA7403" w:rsidRPr="00F53577" w:rsidRDefault="00AA7403" w:rsidP="000F6576">
            <w:pPr>
              <w:spacing w:line="360" w:lineRule="auto"/>
              <w:jc w:val="right"/>
            </w:pPr>
            <w:r w:rsidRPr="00F53577">
              <w:rPr>
                <w:rFonts w:eastAsia="Times New Roman" w:cs="Times New Roman"/>
              </w:rPr>
              <w:t>1 465</w:t>
            </w:r>
          </w:p>
        </w:tc>
        <w:tc>
          <w:tcPr>
            <w:tcW w:w="947" w:type="dxa"/>
            <w:shd w:val="clear" w:color="auto" w:fill="DEEBF6"/>
            <w:vAlign w:val="bottom"/>
          </w:tcPr>
          <w:p w14:paraId="54A0B314" w14:textId="05074E7A" w:rsidR="00AA7403" w:rsidRPr="00F53577" w:rsidRDefault="00AA7403" w:rsidP="000F6576">
            <w:pPr>
              <w:spacing w:line="360" w:lineRule="auto"/>
              <w:jc w:val="right"/>
            </w:pPr>
            <w:r w:rsidRPr="00F53577">
              <w:rPr>
                <w:rFonts w:eastAsia="Times New Roman" w:cs="Times New Roman"/>
              </w:rPr>
              <w:t>1 795</w:t>
            </w:r>
          </w:p>
        </w:tc>
      </w:tr>
      <w:tr w:rsidR="000F6576" w:rsidRPr="00F53577" w14:paraId="10994645" w14:textId="77777777" w:rsidTr="00BC6AE8">
        <w:trPr>
          <w:trHeight w:val="477"/>
        </w:trPr>
        <w:tc>
          <w:tcPr>
            <w:tcW w:w="3510" w:type="dxa"/>
            <w:shd w:val="clear" w:color="auto" w:fill="DEEBF6"/>
            <w:vAlign w:val="bottom"/>
          </w:tcPr>
          <w:p w14:paraId="6BF20DC6" w14:textId="4C76ECD9" w:rsidR="00AA7403" w:rsidRPr="00F53577" w:rsidRDefault="00AA7403" w:rsidP="00910017">
            <w:pPr>
              <w:spacing w:line="360" w:lineRule="auto"/>
              <w:jc w:val="both"/>
            </w:pPr>
            <w:r w:rsidRPr="00F53577">
              <w:rPr>
                <w:rFonts w:eastAsia="Times New Roman" w:cs="Times New Roman"/>
              </w:rPr>
              <w:t xml:space="preserve">Mogilany </w:t>
            </w:r>
          </w:p>
        </w:tc>
        <w:tc>
          <w:tcPr>
            <w:tcW w:w="993" w:type="dxa"/>
            <w:shd w:val="clear" w:color="auto" w:fill="DEEBF6"/>
            <w:vAlign w:val="bottom"/>
          </w:tcPr>
          <w:p w14:paraId="400752DA" w14:textId="60113BD4" w:rsidR="00AA7403" w:rsidRPr="00F53577" w:rsidRDefault="00AA7403" w:rsidP="000F6576">
            <w:pPr>
              <w:spacing w:line="360" w:lineRule="auto"/>
              <w:jc w:val="right"/>
            </w:pPr>
            <w:r w:rsidRPr="00F53577">
              <w:rPr>
                <w:rFonts w:eastAsia="Times New Roman" w:cs="Times New Roman"/>
              </w:rPr>
              <w:t>1 623</w:t>
            </w:r>
          </w:p>
        </w:tc>
        <w:tc>
          <w:tcPr>
            <w:tcW w:w="992" w:type="dxa"/>
            <w:shd w:val="clear" w:color="auto" w:fill="DEEBF6"/>
            <w:vAlign w:val="bottom"/>
          </w:tcPr>
          <w:p w14:paraId="74023AA7" w14:textId="4568F6AB" w:rsidR="00AA7403" w:rsidRPr="00F53577" w:rsidRDefault="00AA7403" w:rsidP="000F6576">
            <w:pPr>
              <w:spacing w:line="360" w:lineRule="auto"/>
              <w:jc w:val="right"/>
            </w:pPr>
            <w:r w:rsidRPr="00F53577">
              <w:rPr>
                <w:rFonts w:eastAsia="Times New Roman" w:cs="Times New Roman"/>
              </w:rPr>
              <w:t>1 971</w:t>
            </w:r>
          </w:p>
        </w:tc>
        <w:tc>
          <w:tcPr>
            <w:tcW w:w="992" w:type="dxa"/>
            <w:shd w:val="clear" w:color="auto" w:fill="DEEBF6"/>
            <w:vAlign w:val="bottom"/>
          </w:tcPr>
          <w:p w14:paraId="1491011F" w14:textId="37481199" w:rsidR="00AA7403" w:rsidRPr="00F53577" w:rsidRDefault="00AA7403" w:rsidP="000F6576">
            <w:pPr>
              <w:spacing w:line="360" w:lineRule="auto"/>
              <w:jc w:val="right"/>
            </w:pPr>
            <w:r w:rsidRPr="00F53577">
              <w:rPr>
                <w:rFonts w:eastAsia="Times New Roman" w:cs="Times New Roman"/>
              </w:rPr>
              <w:t>917</w:t>
            </w:r>
          </w:p>
        </w:tc>
        <w:tc>
          <w:tcPr>
            <w:tcW w:w="992" w:type="dxa"/>
            <w:shd w:val="clear" w:color="auto" w:fill="DEEBF6"/>
            <w:vAlign w:val="bottom"/>
          </w:tcPr>
          <w:p w14:paraId="19E4BDD5" w14:textId="0FF9D9BB" w:rsidR="00AA7403" w:rsidRPr="00F53577" w:rsidRDefault="00AA7403" w:rsidP="000F6576">
            <w:pPr>
              <w:spacing w:line="360" w:lineRule="auto"/>
              <w:jc w:val="right"/>
            </w:pPr>
            <w:r w:rsidRPr="00F53577">
              <w:rPr>
                <w:rFonts w:eastAsia="Times New Roman" w:cs="Times New Roman"/>
              </w:rPr>
              <w:t>1 083</w:t>
            </w:r>
          </w:p>
        </w:tc>
        <w:tc>
          <w:tcPr>
            <w:tcW w:w="993" w:type="dxa"/>
            <w:shd w:val="clear" w:color="auto" w:fill="DEEBF6"/>
            <w:vAlign w:val="bottom"/>
          </w:tcPr>
          <w:p w14:paraId="7753575D" w14:textId="6D5EF110" w:rsidR="00AA7403" w:rsidRPr="00F53577" w:rsidRDefault="00AA7403" w:rsidP="000F6576">
            <w:pPr>
              <w:spacing w:line="360" w:lineRule="auto"/>
              <w:jc w:val="right"/>
            </w:pPr>
            <w:r w:rsidRPr="00F53577">
              <w:rPr>
                <w:rFonts w:eastAsia="Times New Roman" w:cs="Times New Roman"/>
              </w:rPr>
              <w:t>706</w:t>
            </w:r>
          </w:p>
        </w:tc>
        <w:tc>
          <w:tcPr>
            <w:tcW w:w="947" w:type="dxa"/>
            <w:shd w:val="clear" w:color="auto" w:fill="DEEBF6"/>
            <w:vAlign w:val="bottom"/>
          </w:tcPr>
          <w:p w14:paraId="534B7376" w14:textId="7BE358FF" w:rsidR="00AA7403" w:rsidRPr="00F53577" w:rsidRDefault="00AA7403" w:rsidP="000F6576">
            <w:pPr>
              <w:spacing w:line="360" w:lineRule="auto"/>
              <w:jc w:val="right"/>
            </w:pPr>
            <w:r w:rsidRPr="00F53577">
              <w:rPr>
                <w:rFonts w:eastAsia="Times New Roman" w:cs="Times New Roman"/>
              </w:rPr>
              <w:t>888</w:t>
            </w:r>
          </w:p>
        </w:tc>
      </w:tr>
      <w:tr w:rsidR="000F6576" w:rsidRPr="00F53577" w14:paraId="6036D302" w14:textId="77777777" w:rsidTr="00BC6AE8">
        <w:trPr>
          <w:trHeight w:val="451"/>
        </w:trPr>
        <w:tc>
          <w:tcPr>
            <w:tcW w:w="3510" w:type="dxa"/>
            <w:shd w:val="clear" w:color="auto" w:fill="DEEBF6"/>
            <w:vAlign w:val="bottom"/>
          </w:tcPr>
          <w:p w14:paraId="632974B8" w14:textId="7256BD56" w:rsidR="00AA7403" w:rsidRPr="00F53577" w:rsidRDefault="00AA7403" w:rsidP="00910017">
            <w:pPr>
              <w:spacing w:line="360" w:lineRule="auto"/>
              <w:jc w:val="both"/>
            </w:pPr>
            <w:r w:rsidRPr="00F53577">
              <w:rPr>
                <w:rFonts w:eastAsia="Times New Roman" w:cs="Times New Roman"/>
              </w:rPr>
              <w:t xml:space="preserve">Skawina - obszar wiejski </w:t>
            </w:r>
          </w:p>
        </w:tc>
        <w:tc>
          <w:tcPr>
            <w:tcW w:w="993" w:type="dxa"/>
            <w:shd w:val="clear" w:color="auto" w:fill="DEEBF6"/>
            <w:vAlign w:val="bottom"/>
          </w:tcPr>
          <w:p w14:paraId="486FA4C3" w14:textId="3BB3093D" w:rsidR="00AA7403" w:rsidRPr="00F53577" w:rsidRDefault="00AA7403" w:rsidP="000F6576">
            <w:pPr>
              <w:spacing w:line="360" w:lineRule="auto"/>
              <w:jc w:val="right"/>
            </w:pPr>
            <w:r w:rsidRPr="00F53577">
              <w:rPr>
                <w:rFonts w:eastAsia="Times New Roman" w:cs="Times New Roman"/>
              </w:rPr>
              <w:t>1 558</w:t>
            </w:r>
          </w:p>
        </w:tc>
        <w:tc>
          <w:tcPr>
            <w:tcW w:w="992" w:type="dxa"/>
            <w:shd w:val="clear" w:color="auto" w:fill="DEEBF6"/>
            <w:vAlign w:val="bottom"/>
          </w:tcPr>
          <w:p w14:paraId="7E10B895" w14:textId="797999B2" w:rsidR="00AA7403" w:rsidRPr="00F53577" w:rsidRDefault="00AA7403" w:rsidP="000F6576">
            <w:pPr>
              <w:spacing w:line="360" w:lineRule="auto"/>
              <w:jc w:val="right"/>
            </w:pPr>
            <w:r w:rsidRPr="00F53577">
              <w:rPr>
                <w:rFonts w:eastAsia="Times New Roman" w:cs="Times New Roman"/>
              </w:rPr>
              <w:t>1 911</w:t>
            </w:r>
          </w:p>
        </w:tc>
        <w:tc>
          <w:tcPr>
            <w:tcW w:w="992" w:type="dxa"/>
            <w:shd w:val="clear" w:color="auto" w:fill="DEEBF6"/>
            <w:vAlign w:val="bottom"/>
          </w:tcPr>
          <w:p w14:paraId="628633F9" w14:textId="26185B3B" w:rsidR="00AA7403" w:rsidRPr="00F53577" w:rsidRDefault="00AA7403" w:rsidP="000F6576">
            <w:pPr>
              <w:spacing w:line="360" w:lineRule="auto"/>
              <w:jc w:val="right"/>
            </w:pPr>
            <w:r w:rsidRPr="00F53577">
              <w:rPr>
                <w:rFonts w:eastAsia="Times New Roman" w:cs="Times New Roman"/>
              </w:rPr>
              <w:t>795</w:t>
            </w:r>
          </w:p>
        </w:tc>
        <w:tc>
          <w:tcPr>
            <w:tcW w:w="992" w:type="dxa"/>
            <w:shd w:val="clear" w:color="auto" w:fill="DEEBF6"/>
            <w:vAlign w:val="bottom"/>
          </w:tcPr>
          <w:p w14:paraId="5184BD6F" w14:textId="6F45E05F" w:rsidR="00AA7403" w:rsidRPr="00F53577" w:rsidRDefault="00AA7403" w:rsidP="000F6576">
            <w:pPr>
              <w:spacing w:line="360" w:lineRule="auto"/>
              <w:jc w:val="right"/>
            </w:pPr>
            <w:r w:rsidRPr="00F53577">
              <w:rPr>
                <w:rFonts w:eastAsia="Times New Roman" w:cs="Times New Roman"/>
              </w:rPr>
              <w:t>998</w:t>
            </w:r>
          </w:p>
        </w:tc>
        <w:tc>
          <w:tcPr>
            <w:tcW w:w="993" w:type="dxa"/>
            <w:shd w:val="clear" w:color="auto" w:fill="DEEBF6"/>
            <w:vAlign w:val="bottom"/>
          </w:tcPr>
          <w:p w14:paraId="6C642D54" w14:textId="12B64FB7" w:rsidR="00AA7403" w:rsidRPr="00F53577" w:rsidRDefault="00AA7403" w:rsidP="000F6576">
            <w:pPr>
              <w:spacing w:line="360" w:lineRule="auto"/>
              <w:jc w:val="right"/>
            </w:pPr>
            <w:r w:rsidRPr="00F53577">
              <w:rPr>
                <w:rFonts w:eastAsia="Times New Roman" w:cs="Times New Roman"/>
              </w:rPr>
              <w:t>763</w:t>
            </w:r>
          </w:p>
        </w:tc>
        <w:tc>
          <w:tcPr>
            <w:tcW w:w="947" w:type="dxa"/>
            <w:shd w:val="clear" w:color="auto" w:fill="DEEBF6"/>
            <w:vAlign w:val="bottom"/>
          </w:tcPr>
          <w:p w14:paraId="5A2BDFD5" w14:textId="2B53CA75" w:rsidR="00AA7403" w:rsidRPr="00F53577" w:rsidRDefault="00AA7403" w:rsidP="000F6576">
            <w:pPr>
              <w:spacing w:line="360" w:lineRule="auto"/>
              <w:jc w:val="right"/>
            </w:pPr>
            <w:r w:rsidRPr="00F53577">
              <w:rPr>
                <w:rFonts w:eastAsia="Times New Roman" w:cs="Times New Roman"/>
              </w:rPr>
              <w:t>913</w:t>
            </w:r>
          </w:p>
        </w:tc>
      </w:tr>
      <w:tr w:rsidR="000F6576" w:rsidRPr="00F53577" w14:paraId="09F79D3E" w14:textId="77777777" w:rsidTr="00BC6AE8">
        <w:trPr>
          <w:trHeight w:val="451"/>
        </w:trPr>
        <w:tc>
          <w:tcPr>
            <w:tcW w:w="3510" w:type="dxa"/>
            <w:shd w:val="clear" w:color="auto" w:fill="DEEBF6"/>
            <w:vAlign w:val="bottom"/>
          </w:tcPr>
          <w:p w14:paraId="34090BBF" w14:textId="57379819" w:rsidR="00AA7403" w:rsidRPr="00F53577" w:rsidRDefault="00AA7403" w:rsidP="00910017">
            <w:pPr>
              <w:spacing w:line="360" w:lineRule="auto"/>
              <w:jc w:val="both"/>
            </w:pPr>
            <w:r w:rsidRPr="00F53577">
              <w:rPr>
                <w:rFonts w:eastAsia="Times New Roman" w:cs="Times New Roman"/>
              </w:rPr>
              <w:t xml:space="preserve">Świątniki Górne </w:t>
            </w:r>
          </w:p>
        </w:tc>
        <w:tc>
          <w:tcPr>
            <w:tcW w:w="993" w:type="dxa"/>
            <w:shd w:val="clear" w:color="auto" w:fill="DEEBF6"/>
            <w:vAlign w:val="bottom"/>
          </w:tcPr>
          <w:p w14:paraId="5A147EBE" w14:textId="0C341152" w:rsidR="00AA7403" w:rsidRPr="00F53577" w:rsidRDefault="00AA7403" w:rsidP="000F6576">
            <w:pPr>
              <w:spacing w:line="360" w:lineRule="auto"/>
              <w:jc w:val="right"/>
            </w:pPr>
            <w:r w:rsidRPr="00F53577">
              <w:rPr>
                <w:rFonts w:eastAsia="Times New Roman" w:cs="Times New Roman"/>
              </w:rPr>
              <w:t>1 309</w:t>
            </w:r>
          </w:p>
        </w:tc>
        <w:tc>
          <w:tcPr>
            <w:tcW w:w="992" w:type="dxa"/>
            <w:shd w:val="clear" w:color="auto" w:fill="DEEBF6"/>
            <w:vAlign w:val="bottom"/>
          </w:tcPr>
          <w:p w14:paraId="5F4F2F7D" w14:textId="4489295E" w:rsidR="00AA7403" w:rsidRPr="00F53577" w:rsidRDefault="00AA7403" w:rsidP="000F6576">
            <w:pPr>
              <w:spacing w:line="360" w:lineRule="auto"/>
              <w:jc w:val="right"/>
            </w:pPr>
            <w:r w:rsidRPr="00F53577">
              <w:rPr>
                <w:rFonts w:eastAsia="Times New Roman" w:cs="Times New Roman"/>
              </w:rPr>
              <w:t>1 620</w:t>
            </w:r>
          </w:p>
        </w:tc>
        <w:tc>
          <w:tcPr>
            <w:tcW w:w="992" w:type="dxa"/>
            <w:shd w:val="clear" w:color="auto" w:fill="DEEBF6"/>
            <w:vAlign w:val="bottom"/>
          </w:tcPr>
          <w:p w14:paraId="7BDDC0E6" w14:textId="5D04C5ED" w:rsidR="00AA7403" w:rsidRPr="00F53577" w:rsidRDefault="00AA7403" w:rsidP="000F6576">
            <w:pPr>
              <w:spacing w:line="360" w:lineRule="auto"/>
              <w:jc w:val="right"/>
            </w:pPr>
            <w:r w:rsidRPr="00F53577">
              <w:rPr>
                <w:rFonts w:eastAsia="Times New Roman" w:cs="Times New Roman"/>
              </w:rPr>
              <w:t>782</w:t>
            </w:r>
          </w:p>
        </w:tc>
        <w:tc>
          <w:tcPr>
            <w:tcW w:w="992" w:type="dxa"/>
            <w:shd w:val="clear" w:color="auto" w:fill="DEEBF6"/>
            <w:vAlign w:val="bottom"/>
          </w:tcPr>
          <w:p w14:paraId="053E2661" w14:textId="1B29F994" w:rsidR="00AA7403" w:rsidRPr="00F53577" w:rsidRDefault="00AA7403" w:rsidP="000F6576">
            <w:pPr>
              <w:spacing w:line="360" w:lineRule="auto"/>
              <w:jc w:val="right"/>
            </w:pPr>
            <w:r w:rsidRPr="00F53577">
              <w:rPr>
                <w:rFonts w:eastAsia="Times New Roman" w:cs="Times New Roman"/>
              </w:rPr>
              <w:t>981</w:t>
            </w:r>
          </w:p>
        </w:tc>
        <w:tc>
          <w:tcPr>
            <w:tcW w:w="993" w:type="dxa"/>
            <w:shd w:val="clear" w:color="auto" w:fill="DEEBF6"/>
            <w:vAlign w:val="bottom"/>
          </w:tcPr>
          <w:p w14:paraId="3C52FD3A" w14:textId="34586C7F" w:rsidR="00AA7403" w:rsidRPr="00F53577" w:rsidRDefault="00AA7403" w:rsidP="000F6576">
            <w:pPr>
              <w:spacing w:line="360" w:lineRule="auto"/>
              <w:jc w:val="right"/>
            </w:pPr>
            <w:r w:rsidRPr="00F53577">
              <w:rPr>
                <w:rFonts w:eastAsia="Times New Roman" w:cs="Times New Roman"/>
              </w:rPr>
              <w:t>527</w:t>
            </w:r>
          </w:p>
        </w:tc>
        <w:tc>
          <w:tcPr>
            <w:tcW w:w="947" w:type="dxa"/>
            <w:shd w:val="clear" w:color="auto" w:fill="DEEBF6"/>
            <w:vAlign w:val="bottom"/>
          </w:tcPr>
          <w:p w14:paraId="56C9776E" w14:textId="3F4713C9" w:rsidR="00AA7403" w:rsidRPr="00F53577" w:rsidRDefault="00AA7403" w:rsidP="000F6576">
            <w:pPr>
              <w:spacing w:line="360" w:lineRule="auto"/>
              <w:jc w:val="right"/>
            </w:pPr>
            <w:r w:rsidRPr="00F53577">
              <w:rPr>
                <w:rFonts w:eastAsia="Times New Roman" w:cs="Times New Roman"/>
              </w:rPr>
              <w:t>639</w:t>
            </w:r>
          </w:p>
        </w:tc>
      </w:tr>
      <w:tr w:rsidR="000F6576" w:rsidRPr="00F53577" w14:paraId="5FEFC2F7" w14:textId="77777777" w:rsidTr="00BC6AE8">
        <w:trPr>
          <w:trHeight w:val="451"/>
        </w:trPr>
        <w:tc>
          <w:tcPr>
            <w:tcW w:w="3510" w:type="dxa"/>
            <w:shd w:val="clear" w:color="auto" w:fill="DEEBF6"/>
            <w:vAlign w:val="bottom"/>
          </w:tcPr>
          <w:p w14:paraId="4C452C0D" w14:textId="0AD6D917" w:rsidR="00AA7403" w:rsidRPr="00F53577" w:rsidRDefault="00AA7403" w:rsidP="00910017">
            <w:pPr>
              <w:spacing w:line="360" w:lineRule="auto"/>
              <w:jc w:val="both"/>
            </w:pPr>
            <w:r w:rsidRPr="00F53577">
              <w:rPr>
                <w:rFonts w:eastAsia="Times New Roman" w:cs="Times New Roman"/>
              </w:rPr>
              <w:t xml:space="preserve">Zabierzów </w:t>
            </w:r>
          </w:p>
        </w:tc>
        <w:tc>
          <w:tcPr>
            <w:tcW w:w="993" w:type="dxa"/>
            <w:shd w:val="clear" w:color="auto" w:fill="DEEBF6"/>
            <w:vAlign w:val="bottom"/>
          </w:tcPr>
          <w:p w14:paraId="14B7DA79" w14:textId="2FEA6709" w:rsidR="00AA7403" w:rsidRPr="00F53577" w:rsidRDefault="00AA7403" w:rsidP="000F6576">
            <w:pPr>
              <w:spacing w:line="360" w:lineRule="auto"/>
              <w:jc w:val="right"/>
            </w:pPr>
            <w:r w:rsidRPr="00F53577">
              <w:rPr>
                <w:rFonts w:eastAsia="Times New Roman" w:cs="Times New Roman"/>
              </w:rPr>
              <w:t>13 778</w:t>
            </w:r>
          </w:p>
        </w:tc>
        <w:tc>
          <w:tcPr>
            <w:tcW w:w="992" w:type="dxa"/>
            <w:shd w:val="clear" w:color="auto" w:fill="DEEBF6"/>
            <w:vAlign w:val="bottom"/>
          </w:tcPr>
          <w:p w14:paraId="6C450F13" w14:textId="4E7F85E8" w:rsidR="00AA7403" w:rsidRPr="00F53577" w:rsidRDefault="00AA7403" w:rsidP="000F6576">
            <w:pPr>
              <w:spacing w:line="360" w:lineRule="auto"/>
              <w:jc w:val="right"/>
            </w:pPr>
            <w:r w:rsidRPr="00F53577">
              <w:rPr>
                <w:rFonts w:eastAsia="Times New Roman" w:cs="Times New Roman"/>
              </w:rPr>
              <w:t>11 705</w:t>
            </w:r>
          </w:p>
        </w:tc>
        <w:tc>
          <w:tcPr>
            <w:tcW w:w="992" w:type="dxa"/>
            <w:shd w:val="clear" w:color="auto" w:fill="DEEBF6"/>
            <w:vAlign w:val="bottom"/>
          </w:tcPr>
          <w:p w14:paraId="306031CE" w14:textId="0D40F39F" w:rsidR="00AA7403" w:rsidRPr="00F53577" w:rsidRDefault="00AA7403" w:rsidP="000F6576">
            <w:pPr>
              <w:spacing w:line="360" w:lineRule="auto"/>
              <w:jc w:val="right"/>
            </w:pPr>
            <w:r w:rsidRPr="00F53577">
              <w:rPr>
                <w:rFonts w:eastAsia="Times New Roman" w:cs="Times New Roman"/>
              </w:rPr>
              <w:t>7 113</w:t>
            </w:r>
          </w:p>
        </w:tc>
        <w:tc>
          <w:tcPr>
            <w:tcW w:w="992" w:type="dxa"/>
            <w:shd w:val="clear" w:color="auto" w:fill="DEEBF6"/>
            <w:vAlign w:val="bottom"/>
          </w:tcPr>
          <w:p w14:paraId="756386DF" w14:textId="0FCEC22D" w:rsidR="00AA7403" w:rsidRPr="00F53577" w:rsidRDefault="00AA7403" w:rsidP="000F6576">
            <w:pPr>
              <w:spacing w:line="360" w:lineRule="auto"/>
              <w:jc w:val="right"/>
            </w:pPr>
            <w:r w:rsidRPr="00F53577">
              <w:rPr>
                <w:rFonts w:eastAsia="Times New Roman" w:cs="Times New Roman"/>
              </w:rPr>
              <w:t>6 439</w:t>
            </w:r>
          </w:p>
        </w:tc>
        <w:tc>
          <w:tcPr>
            <w:tcW w:w="993" w:type="dxa"/>
            <w:shd w:val="clear" w:color="auto" w:fill="DEEBF6"/>
            <w:vAlign w:val="bottom"/>
          </w:tcPr>
          <w:p w14:paraId="063A0D74" w14:textId="09FC00A8" w:rsidR="00AA7403" w:rsidRPr="00F53577" w:rsidRDefault="00AA7403" w:rsidP="000F6576">
            <w:pPr>
              <w:spacing w:line="360" w:lineRule="auto"/>
              <w:jc w:val="right"/>
            </w:pPr>
            <w:r w:rsidRPr="00F53577">
              <w:rPr>
                <w:rFonts w:eastAsia="Times New Roman" w:cs="Times New Roman"/>
              </w:rPr>
              <w:t>6 665</w:t>
            </w:r>
          </w:p>
        </w:tc>
        <w:tc>
          <w:tcPr>
            <w:tcW w:w="947" w:type="dxa"/>
            <w:shd w:val="clear" w:color="auto" w:fill="DEEBF6"/>
            <w:vAlign w:val="bottom"/>
          </w:tcPr>
          <w:p w14:paraId="7C22D91A" w14:textId="23B1EB60" w:rsidR="00AA7403" w:rsidRPr="00F53577" w:rsidRDefault="00AA7403" w:rsidP="000F6576">
            <w:pPr>
              <w:spacing w:line="360" w:lineRule="auto"/>
              <w:jc w:val="right"/>
            </w:pPr>
            <w:r w:rsidRPr="00F53577">
              <w:rPr>
                <w:rFonts w:eastAsia="Times New Roman" w:cs="Times New Roman"/>
              </w:rPr>
              <w:t>5 266</w:t>
            </w:r>
          </w:p>
        </w:tc>
      </w:tr>
      <w:tr w:rsidR="000F6576" w:rsidRPr="00F53577" w14:paraId="0A8D0951" w14:textId="77777777" w:rsidTr="00BC6AE8">
        <w:trPr>
          <w:trHeight w:val="451"/>
        </w:trPr>
        <w:tc>
          <w:tcPr>
            <w:tcW w:w="3510" w:type="dxa"/>
            <w:shd w:val="clear" w:color="auto" w:fill="DEEBF6"/>
            <w:vAlign w:val="bottom"/>
          </w:tcPr>
          <w:p w14:paraId="431B4922" w14:textId="7B9F7A25" w:rsidR="00AA7403" w:rsidRPr="00F53577" w:rsidRDefault="00AA7403" w:rsidP="00910017">
            <w:pPr>
              <w:spacing w:line="360" w:lineRule="auto"/>
              <w:jc w:val="both"/>
              <w:rPr>
                <w:b/>
              </w:rPr>
            </w:pPr>
            <w:r w:rsidRPr="00F53577">
              <w:rPr>
                <w:rFonts w:eastAsia="Times New Roman" w:cs="Times New Roman"/>
                <w:b/>
              </w:rPr>
              <w:t xml:space="preserve">RAZEM </w:t>
            </w:r>
          </w:p>
        </w:tc>
        <w:tc>
          <w:tcPr>
            <w:tcW w:w="993" w:type="dxa"/>
            <w:shd w:val="clear" w:color="auto" w:fill="DEEBF6"/>
            <w:vAlign w:val="bottom"/>
          </w:tcPr>
          <w:p w14:paraId="08D17DA3" w14:textId="301DC717" w:rsidR="00AA7403" w:rsidRPr="00F53577" w:rsidRDefault="00AA7403" w:rsidP="000F6576">
            <w:pPr>
              <w:spacing w:line="360" w:lineRule="auto"/>
              <w:jc w:val="right"/>
              <w:rPr>
                <w:b/>
              </w:rPr>
            </w:pPr>
            <w:r w:rsidRPr="00F53577">
              <w:rPr>
                <w:rFonts w:eastAsia="Times New Roman" w:cs="Times New Roman"/>
                <w:b/>
              </w:rPr>
              <w:t>22 722</w:t>
            </w:r>
          </w:p>
        </w:tc>
        <w:tc>
          <w:tcPr>
            <w:tcW w:w="992" w:type="dxa"/>
            <w:shd w:val="clear" w:color="auto" w:fill="DEEBF6"/>
            <w:vAlign w:val="bottom"/>
          </w:tcPr>
          <w:p w14:paraId="67CD9959" w14:textId="016B9BB2" w:rsidR="00AA7403" w:rsidRPr="00F53577" w:rsidRDefault="00AA7403" w:rsidP="000F6576">
            <w:pPr>
              <w:spacing w:line="360" w:lineRule="auto"/>
              <w:jc w:val="right"/>
              <w:rPr>
                <w:b/>
              </w:rPr>
            </w:pPr>
            <w:r w:rsidRPr="00F53577">
              <w:rPr>
                <w:rFonts w:eastAsia="Times New Roman" w:cs="Times New Roman"/>
                <w:b/>
              </w:rPr>
              <w:t>23 134</w:t>
            </w:r>
          </w:p>
        </w:tc>
        <w:tc>
          <w:tcPr>
            <w:tcW w:w="992" w:type="dxa"/>
            <w:shd w:val="clear" w:color="auto" w:fill="DEEBF6"/>
            <w:vAlign w:val="bottom"/>
          </w:tcPr>
          <w:p w14:paraId="5580E1F1" w14:textId="1840A314" w:rsidR="00AA7403" w:rsidRPr="00F53577" w:rsidRDefault="00AA7403" w:rsidP="000F6576">
            <w:pPr>
              <w:spacing w:line="360" w:lineRule="auto"/>
              <w:jc w:val="right"/>
              <w:rPr>
                <w:b/>
              </w:rPr>
            </w:pPr>
            <w:r w:rsidRPr="00F53577">
              <w:rPr>
                <w:rFonts w:eastAsia="Times New Roman" w:cs="Times New Roman"/>
                <w:b/>
              </w:rPr>
              <w:t>11 982</w:t>
            </w:r>
          </w:p>
        </w:tc>
        <w:tc>
          <w:tcPr>
            <w:tcW w:w="992" w:type="dxa"/>
            <w:shd w:val="clear" w:color="auto" w:fill="DEEBF6"/>
            <w:vAlign w:val="bottom"/>
          </w:tcPr>
          <w:p w14:paraId="4C68C8FF" w14:textId="02BCFE94" w:rsidR="00AA7403" w:rsidRPr="00F53577" w:rsidRDefault="00AA7403" w:rsidP="000F6576">
            <w:pPr>
              <w:spacing w:line="360" w:lineRule="auto"/>
              <w:jc w:val="right"/>
              <w:rPr>
                <w:b/>
              </w:rPr>
            </w:pPr>
            <w:r w:rsidRPr="00F53577">
              <w:rPr>
                <w:rFonts w:eastAsia="Times New Roman" w:cs="Times New Roman"/>
                <w:b/>
              </w:rPr>
              <w:t>12 809</w:t>
            </w:r>
          </w:p>
        </w:tc>
        <w:tc>
          <w:tcPr>
            <w:tcW w:w="993" w:type="dxa"/>
            <w:shd w:val="clear" w:color="auto" w:fill="DEEBF6"/>
            <w:vAlign w:val="bottom"/>
          </w:tcPr>
          <w:p w14:paraId="6AF3AE6F" w14:textId="277F173F" w:rsidR="00AA7403" w:rsidRPr="00F53577" w:rsidRDefault="00AA7403" w:rsidP="000F6576">
            <w:pPr>
              <w:spacing w:line="360" w:lineRule="auto"/>
              <w:jc w:val="right"/>
              <w:rPr>
                <w:b/>
              </w:rPr>
            </w:pPr>
            <w:r w:rsidRPr="00F53577">
              <w:rPr>
                <w:rFonts w:eastAsia="Times New Roman" w:cs="Times New Roman"/>
                <w:b/>
              </w:rPr>
              <w:t>10 740</w:t>
            </w:r>
          </w:p>
        </w:tc>
        <w:tc>
          <w:tcPr>
            <w:tcW w:w="947" w:type="dxa"/>
            <w:shd w:val="clear" w:color="auto" w:fill="DEEBF6"/>
            <w:vAlign w:val="bottom"/>
          </w:tcPr>
          <w:p w14:paraId="2177C353" w14:textId="51AB92CF" w:rsidR="00AA7403" w:rsidRPr="00F53577" w:rsidRDefault="00AA7403" w:rsidP="000F6576">
            <w:pPr>
              <w:spacing w:line="360" w:lineRule="auto"/>
              <w:jc w:val="right"/>
              <w:rPr>
                <w:b/>
              </w:rPr>
            </w:pPr>
            <w:r w:rsidRPr="00F53577">
              <w:rPr>
                <w:rFonts w:eastAsia="Times New Roman" w:cs="Times New Roman"/>
                <w:b/>
              </w:rPr>
              <w:t>10 325</w:t>
            </w:r>
          </w:p>
        </w:tc>
      </w:tr>
    </w:tbl>
    <w:p w14:paraId="450AB8A5" w14:textId="38B5810F" w:rsidR="000F6576" w:rsidRPr="00F53577" w:rsidRDefault="000F6576" w:rsidP="000F6576">
      <w:pPr>
        <w:spacing w:after="0" w:line="360" w:lineRule="auto"/>
        <w:rPr>
          <w:rFonts w:eastAsia="Times New Roman" w:cs="Times New Roman"/>
          <w:sz w:val="16"/>
          <w:szCs w:val="16"/>
        </w:rPr>
      </w:pPr>
      <w:r w:rsidRPr="00F53577">
        <w:rPr>
          <w:sz w:val="16"/>
          <w:szCs w:val="16"/>
        </w:rPr>
        <w:t>Źródło: GUS,</w:t>
      </w:r>
      <w:r w:rsidRPr="00F53577">
        <w:rPr>
          <w:sz w:val="16"/>
          <w:szCs w:val="16"/>
          <w:u w:val="single"/>
        </w:rPr>
        <w:t xml:space="preserve"> </w:t>
      </w:r>
      <w:r w:rsidRPr="00F53577">
        <w:rPr>
          <w:rFonts w:eastAsia="Times New Roman" w:cs="Times New Roman"/>
          <w:sz w:val="16"/>
          <w:szCs w:val="16"/>
        </w:rPr>
        <w:t>Pracujący według innego podziału niż PKD</w:t>
      </w:r>
      <w:r w:rsidR="008344B7" w:rsidRPr="00F53577">
        <w:rPr>
          <w:rFonts w:eastAsia="Times New Roman" w:cs="Times New Roman"/>
          <w:sz w:val="16"/>
          <w:szCs w:val="16"/>
        </w:rPr>
        <w:t>.</w:t>
      </w:r>
    </w:p>
    <w:p w14:paraId="494D828F" w14:textId="489FF88C" w:rsidR="003F7838" w:rsidRPr="00F53577" w:rsidRDefault="00BC6AE8" w:rsidP="00F55963">
      <w:pPr>
        <w:spacing w:after="0" w:line="360" w:lineRule="auto"/>
        <w:jc w:val="both"/>
      </w:pPr>
      <w:r w:rsidRPr="00F53577">
        <w:lastRenderedPageBreak/>
        <w:tab/>
        <w:t>Rynek pracy obszaru LGD w 2019 r. obejmował 23 134 osoby pracujące z czego prawie połowa to pracujący</w:t>
      </w:r>
      <w:r w:rsidR="00096B12" w:rsidRPr="00F53577">
        <w:t xml:space="preserve"> w Zabierzowie </w:t>
      </w:r>
      <w:r w:rsidR="008344B7" w:rsidRPr="00F53577">
        <w:t>(</w:t>
      </w:r>
      <w:r w:rsidR="00096B12" w:rsidRPr="00F53577">
        <w:t>11</w:t>
      </w:r>
      <w:r w:rsidR="008344B7" w:rsidRPr="00F53577">
        <w:t> </w:t>
      </w:r>
      <w:r w:rsidR="00096B12" w:rsidRPr="00F53577">
        <w:t>705</w:t>
      </w:r>
      <w:r w:rsidR="008344B7" w:rsidRPr="00F53577">
        <w:t>), który</w:t>
      </w:r>
      <w:r w:rsidR="00096B12" w:rsidRPr="00F53577">
        <w:t xml:space="preserve"> ma </w:t>
      </w:r>
      <w:r w:rsidR="008344B7" w:rsidRPr="00F53577">
        <w:t xml:space="preserve">tym samym </w:t>
      </w:r>
      <w:r w:rsidR="00096B12" w:rsidRPr="00F53577">
        <w:t>największy rynek pracy spośród gmin zrzeszonych w LGD. Drugi największy rynek pracy znajduje się w Liszkach i liczy 4 337 pracowników. W pozostałych gminach LGD odnotowano poniżej 2 tys. pracujących osób w każdej. Liczba pracujących kobiet jest mniejsza niż pracujących mężczyzn we wszystkich gminach LGD za wyjątkiem Czernichowa. Pozytywnym trendem jest wzrost liczby pracujących we wszystkich gminach wchodzących w skład LGD</w:t>
      </w:r>
      <w:r w:rsidR="008344B7" w:rsidRPr="00F53577">
        <w:t xml:space="preserve"> w ciągu ostatnich 5 lat.</w:t>
      </w:r>
      <w:r w:rsidR="00096B12" w:rsidRPr="00F53577">
        <w:t xml:space="preserve">  </w:t>
      </w:r>
    </w:p>
    <w:p w14:paraId="7A443C33" w14:textId="615D5DFB" w:rsidR="009D0257" w:rsidRPr="00F53577" w:rsidRDefault="00F55963" w:rsidP="00F55963">
      <w:pPr>
        <w:spacing w:after="0" w:line="360" w:lineRule="auto"/>
        <w:jc w:val="both"/>
      </w:pPr>
      <w:r w:rsidRPr="00F53577">
        <w:tab/>
        <w:t>Kolejną kwestią istotną w obszarze rynku pracy jest skala bezrobocia. W tym obszarze Strategia RLKS wskazała kilka istotnych problemów:</w:t>
      </w:r>
    </w:p>
    <w:p w14:paraId="5D185775" w14:textId="77777777" w:rsidR="00981119" w:rsidRPr="00F53577" w:rsidRDefault="00AD20F5" w:rsidP="00F946D5">
      <w:pPr>
        <w:pStyle w:val="Akapitzlist"/>
        <w:widowControl w:val="0"/>
        <w:numPr>
          <w:ilvl w:val="0"/>
          <w:numId w:val="5"/>
        </w:numPr>
        <w:tabs>
          <w:tab w:val="left" w:pos="686"/>
        </w:tabs>
        <w:autoSpaceDE w:val="0"/>
        <w:autoSpaceDN w:val="0"/>
        <w:spacing w:after="0" w:line="360" w:lineRule="auto"/>
        <w:ind w:right="117"/>
        <w:jc w:val="both"/>
      </w:pPr>
      <w:r w:rsidRPr="00F53577">
        <w:t>r</w:t>
      </w:r>
      <w:r w:rsidR="006467CA" w:rsidRPr="00F53577">
        <w:t>osnący problem bezrobocia wśród osób niemobilnych powyżej 55 roku życia</w:t>
      </w:r>
      <w:r w:rsidRPr="00F53577">
        <w:t>,</w:t>
      </w:r>
    </w:p>
    <w:p w14:paraId="3B02F5A9" w14:textId="26E70488" w:rsidR="006467CA" w:rsidRPr="00F53577" w:rsidRDefault="00981119" w:rsidP="00F946D5">
      <w:pPr>
        <w:pStyle w:val="Akapitzlist"/>
        <w:widowControl w:val="0"/>
        <w:numPr>
          <w:ilvl w:val="0"/>
          <w:numId w:val="5"/>
        </w:numPr>
        <w:tabs>
          <w:tab w:val="left" w:pos="686"/>
        </w:tabs>
        <w:autoSpaceDE w:val="0"/>
        <w:autoSpaceDN w:val="0"/>
        <w:spacing w:after="0" w:line="360" w:lineRule="auto"/>
        <w:ind w:right="117"/>
        <w:jc w:val="both"/>
      </w:pPr>
      <w:r w:rsidRPr="00F53577">
        <w:t>duży udział osó</w:t>
      </w:r>
      <w:r w:rsidR="006467CA" w:rsidRPr="00F53577">
        <w:t>b długotrwale pozostając</w:t>
      </w:r>
      <w:r w:rsidRPr="00F53577">
        <w:t>ych</w:t>
      </w:r>
      <w:r w:rsidR="006467CA" w:rsidRPr="00F53577">
        <w:t xml:space="preserve"> bez zatrudnienia</w:t>
      </w:r>
      <w:r w:rsidRPr="00F53577">
        <w:t xml:space="preserve"> w ogólnej liczbie bezrobotnych zarejestrowanych</w:t>
      </w:r>
      <w:r w:rsidR="006467CA" w:rsidRPr="00F53577">
        <w:t xml:space="preserve">, </w:t>
      </w:r>
    </w:p>
    <w:p w14:paraId="52EEDEB4" w14:textId="49E23C65" w:rsidR="00307A84" w:rsidRPr="00F53577" w:rsidRDefault="00981119" w:rsidP="00F946D5">
      <w:pPr>
        <w:pStyle w:val="Akapitzlist"/>
        <w:widowControl w:val="0"/>
        <w:numPr>
          <w:ilvl w:val="0"/>
          <w:numId w:val="5"/>
        </w:numPr>
        <w:tabs>
          <w:tab w:val="left" w:pos="686"/>
        </w:tabs>
        <w:autoSpaceDE w:val="0"/>
        <w:autoSpaceDN w:val="0"/>
        <w:spacing w:after="0" w:line="360" w:lineRule="auto"/>
        <w:ind w:right="117"/>
        <w:jc w:val="both"/>
      </w:pPr>
      <w:r w:rsidRPr="00F53577">
        <w:t>o</w:t>
      </w:r>
      <w:r w:rsidR="006467CA" w:rsidRPr="00F53577">
        <w:t>bserwowalny jest wysoki poziom</w:t>
      </w:r>
      <w:r w:rsidRPr="00F53577">
        <w:t xml:space="preserve"> bezrobocia wśród osób młodych w wieku 18-34 lata.</w:t>
      </w:r>
    </w:p>
    <w:p w14:paraId="0791A32F" w14:textId="4C7F835F" w:rsidR="003F7838" w:rsidRPr="00F53577" w:rsidRDefault="003F7838" w:rsidP="00910017">
      <w:pPr>
        <w:spacing w:after="0" w:line="360" w:lineRule="auto"/>
        <w:jc w:val="both"/>
        <w:rPr>
          <w:u w:val="single"/>
        </w:rPr>
      </w:pPr>
    </w:p>
    <w:p w14:paraId="48D4A554" w14:textId="4039205E" w:rsidR="00ED1C1A" w:rsidRPr="00F53577" w:rsidRDefault="00ED1C1A" w:rsidP="00ED1C1A">
      <w:pPr>
        <w:pStyle w:val="Legenda"/>
        <w:keepNext/>
        <w:rPr>
          <w:color w:val="auto"/>
        </w:rPr>
      </w:pPr>
      <w:bookmarkStart w:id="19" w:name="_Toc496122717"/>
      <w:bookmarkStart w:id="20" w:name="_Toc86397148"/>
      <w:r w:rsidRPr="00F53577">
        <w:rPr>
          <w:color w:val="auto"/>
        </w:rPr>
        <w:t xml:space="preserve">Tabela </w:t>
      </w:r>
      <w:r w:rsidR="00DF6D8E" w:rsidRPr="00F53577">
        <w:rPr>
          <w:color w:val="auto"/>
        </w:rPr>
        <w:fldChar w:fldCharType="begin"/>
      </w:r>
      <w:r w:rsidR="00DF6D8E" w:rsidRPr="00F53577">
        <w:rPr>
          <w:color w:val="auto"/>
        </w:rPr>
        <w:instrText xml:space="preserve"> SEQ Tabela \* ARABIC </w:instrText>
      </w:r>
      <w:r w:rsidR="00DF6D8E" w:rsidRPr="00F53577">
        <w:rPr>
          <w:color w:val="auto"/>
        </w:rPr>
        <w:fldChar w:fldCharType="separate"/>
      </w:r>
      <w:r w:rsidR="00B6155A">
        <w:rPr>
          <w:noProof/>
          <w:color w:val="auto"/>
        </w:rPr>
        <w:t>4</w:t>
      </w:r>
      <w:r w:rsidR="00DF6D8E" w:rsidRPr="00F53577">
        <w:rPr>
          <w:noProof/>
          <w:color w:val="auto"/>
        </w:rPr>
        <w:fldChar w:fldCharType="end"/>
      </w:r>
      <w:r w:rsidR="008344B7" w:rsidRPr="00F53577">
        <w:rPr>
          <w:noProof/>
          <w:color w:val="auto"/>
        </w:rPr>
        <w:t>.</w:t>
      </w:r>
      <w:r w:rsidRPr="00F53577">
        <w:rPr>
          <w:color w:val="auto"/>
        </w:rPr>
        <w:t xml:space="preserve"> Udział bezrobotnych zarejestrowanych w liczbie ludności według płci</w:t>
      </w:r>
      <w:r w:rsidR="008344B7" w:rsidRPr="00F53577">
        <w:rPr>
          <w:color w:val="auto"/>
        </w:rPr>
        <w:t>.</w:t>
      </w:r>
      <w:bookmarkEnd w:id="19"/>
      <w:bookmarkEnd w:id="20"/>
    </w:p>
    <w:tbl>
      <w:tblPr>
        <w:tblStyle w:val="a6"/>
        <w:tblW w:w="941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27"/>
        <w:gridCol w:w="1134"/>
        <w:gridCol w:w="1134"/>
        <w:gridCol w:w="992"/>
        <w:gridCol w:w="992"/>
        <w:gridCol w:w="993"/>
        <w:gridCol w:w="947"/>
      </w:tblGrid>
      <w:tr w:rsidR="003F7838" w:rsidRPr="00F53577" w14:paraId="7390787F" w14:textId="77777777" w:rsidTr="00ED1C1A">
        <w:trPr>
          <w:trHeight w:val="610"/>
        </w:trPr>
        <w:tc>
          <w:tcPr>
            <w:tcW w:w="3227" w:type="dxa"/>
            <w:vMerge w:val="restart"/>
            <w:shd w:val="clear" w:color="auto" w:fill="D9D9D9"/>
            <w:vAlign w:val="center"/>
          </w:tcPr>
          <w:p w14:paraId="792E097A" w14:textId="77777777" w:rsidR="003F7838" w:rsidRPr="00F53577" w:rsidRDefault="00F726A0" w:rsidP="00910017">
            <w:pPr>
              <w:spacing w:line="360" w:lineRule="auto"/>
              <w:jc w:val="both"/>
              <w:rPr>
                <w:b/>
              </w:rPr>
            </w:pPr>
            <w:r w:rsidRPr="00F53577">
              <w:rPr>
                <w:b/>
              </w:rPr>
              <w:t>Gmina</w:t>
            </w:r>
          </w:p>
        </w:tc>
        <w:tc>
          <w:tcPr>
            <w:tcW w:w="6192" w:type="dxa"/>
            <w:gridSpan w:val="6"/>
            <w:shd w:val="clear" w:color="auto" w:fill="D9D9D9"/>
            <w:vAlign w:val="center"/>
          </w:tcPr>
          <w:p w14:paraId="762E917E" w14:textId="6D62C0D3" w:rsidR="003F7838" w:rsidRPr="00F53577" w:rsidRDefault="00ED1C1A" w:rsidP="00ED1C1A">
            <w:pPr>
              <w:spacing w:line="360" w:lineRule="auto"/>
              <w:jc w:val="center"/>
              <w:rPr>
                <w:b/>
                <w:color w:val="000000"/>
              </w:rPr>
            </w:pPr>
            <w:r w:rsidRPr="00F53577">
              <w:rPr>
                <w:b/>
              </w:rPr>
              <w:t>Udział bezrobotnych zarejestrowanych w liczbie ludności według płci</w:t>
            </w:r>
          </w:p>
        </w:tc>
      </w:tr>
      <w:tr w:rsidR="00ED1C1A" w:rsidRPr="00F53577" w14:paraId="5D32AA17" w14:textId="77777777" w:rsidTr="00ED1C1A">
        <w:trPr>
          <w:trHeight w:val="519"/>
        </w:trPr>
        <w:tc>
          <w:tcPr>
            <w:tcW w:w="3227" w:type="dxa"/>
            <w:vMerge/>
            <w:shd w:val="clear" w:color="auto" w:fill="D9D9D9"/>
            <w:vAlign w:val="center"/>
          </w:tcPr>
          <w:p w14:paraId="086B855E" w14:textId="77777777" w:rsidR="003F7838" w:rsidRPr="00F53577" w:rsidRDefault="003F7838" w:rsidP="00910017">
            <w:pPr>
              <w:widowControl w:val="0"/>
              <w:pBdr>
                <w:top w:val="nil"/>
                <w:left w:val="nil"/>
                <w:bottom w:val="nil"/>
                <w:right w:val="nil"/>
                <w:between w:val="nil"/>
              </w:pBdr>
              <w:spacing w:line="360" w:lineRule="auto"/>
              <w:jc w:val="both"/>
              <w:rPr>
                <w:b/>
                <w:color w:val="000000"/>
              </w:rPr>
            </w:pPr>
          </w:p>
        </w:tc>
        <w:tc>
          <w:tcPr>
            <w:tcW w:w="2268" w:type="dxa"/>
            <w:gridSpan w:val="2"/>
            <w:shd w:val="clear" w:color="auto" w:fill="D9D9D9"/>
            <w:vAlign w:val="center"/>
          </w:tcPr>
          <w:p w14:paraId="1FE829E9" w14:textId="7AB19448" w:rsidR="003F7838" w:rsidRPr="00F53577" w:rsidRDefault="00F726A0" w:rsidP="00ED1C1A">
            <w:pPr>
              <w:spacing w:line="360" w:lineRule="auto"/>
              <w:jc w:val="center"/>
              <w:rPr>
                <w:b/>
              </w:rPr>
            </w:pPr>
            <w:r w:rsidRPr="00F53577">
              <w:rPr>
                <w:b/>
              </w:rPr>
              <w:t>Ogółem</w:t>
            </w:r>
            <w:r w:rsidR="00F6143C">
              <w:rPr>
                <w:b/>
              </w:rPr>
              <w:t xml:space="preserve"> (%)</w:t>
            </w:r>
          </w:p>
        </w:tc>
        <w:tc>
          <w:tcPr>
            <w:tcW w:w="1984" w:type="dxa"/>
            <w:gridSpan w:val="2"/>
            <w:shd w:val="clear" w:color="auto" w:fill="D9D9D9"/>
            <w:vAlign w:val="center"/>
          </w:tcPr>
          <w:p w14:paraId="289CA36B" w14:textId="09928D50" w:rsidR="003F7838" w:rsidRPr="00F53577" w:rsidRDefault="00F726A0" w:rsidP="00ED1C1A">
            <w:pPr>
              <w:spacing w:line="360" w:lineRule="auto"/>
              <w:jc w:val="center"/>
              <w:rPr>
                <w:b/>
              </w:rPr>
            </w:pPr>
            <w:r w:rsidRPr="00F53577">
              <w:rPr>
                <w:b/>
              </w:rPr>
              <w:t>Mężczyźni</w:t>
            </w:r>
            <w:r w:rsidR="00F6143C">
              <w:rPr>
                <w:b/>
              </w:rPr>
              <w:t xml:space="preserve"> (%)</w:t>
            </w:r>
          </w:p>
        </w:tc>
        <w:tc>
          <w:tcPr>
            <w:tcW w:w="1940" w:type="dxa"/>
            <w:gridSpan w:val="2"/>
            <w:shd w:val="clear" w:color="auto" w:fill="D9D9D9"/>
            <w:vAlign w:val="center"/>
          </w:tcPr>
          <w:p w14:paraId="1C35F632" w14:textId="5643F2FA" w:rsidR="003F7838" w:rsidRPr="00F53577" w:rsidRDefault="00F726A0" w:rsidP="00ED1C1A">
            <w:pPr>
              <w:spacing w:line="360" w:lineRule="auto"/>
              <w:jc w:val="center"/>
              <w:rPr>
                <w:b/>
              </w:rPr>
            </w:pPr>
            <w:r w:rsidRPr="00F53577">
              <w:rPr>
                <w:b/>
                <w:color w:val="000000"/>
              </w:rPr>
              <w:t>Kobiety</w:t>
            </w:r>
            <w:r w:rsidR="00F6143C">
              <w:rPr>
                <w:b/>
                <w:color w:val="000000"/>
              </w:rPr>
              <w:t xml:space="preserve"> (%)</w:t>
            </w:r>
          </w:p>
        </w:tc>
      </w:tr>
      <w:tr w:rsidR="00ED1C1A" w:rsidRPr="00F53577" w14:paraId="28F2DF03" w14:textId="77777777" w:rsidTr="00ED1C1A">
        <w:trPr>
          <w:trHeight w:val="569"/>
        </w:trPr>
        <w:tc>
          <w:tcPr>
            <w:tcW w:w="3227" w:type="dxa"/>
            <w:vMerge/>
            <w:shd w:val="clear" w:color="auto" w:fill="D9D9D9"/>
            <w:vAlign w:val="center"/>
          </w:tcPr>
          <w:p w14:paraId="7BB40A98" w14:textId="77777777" w:rsidR="003F7838" w:rsidRPr="00F53577" w:rsidRDefault="003F7838" w:rsidP="00910017">
            <w:pPr>
              <w:widowControl w:val="0"/>
              <w:pBdr>
                <w:top w:val="nil"/>
                <w:left w:val="nil"/>
                <w:bottom w:val="nil"/>
                <w:right w:val="nil"/>
                <w:between w:val="nil"/>
              </w:pBdr>
              <w:spacing w:line="360" w:lineRule="auto"/>
              <w:jc w:val="both"/>
              <w:rPr>
                <w:b/>
              </w:rPr>
            </w:pPr>
          </w:p>
        </w:tc>
        <w:tc>
          <w:tcPr>
            <w:tcW w:w="1134" w:type="dxa"/>
            <w:shd w:val="clear" w:color="auto" w:fill="D9D9D9"/>
            <w:vAlign w:val="center"/>
          </w:tcPr>
          <w:p w14:paraId="45076C0B" w14:textId="77777777" w:rsidR="003F7838" w:rsidRPr="00F53577" w:rsidRDefault="00F726A0" w:rsidP="00ED1C1A">
            <w:pPr>
              <w:spacing w:line="360" w:lineRule="auto"/>
              <w:jc w:val="center"/>
              <w:rPr>
                <w:b/>
              </w:rPr>
            </w:pPr>
            <w:r w:rsidRPr="00F53577">
              <w:rPr>
                <w:b/>
              </w:rPr>
              <w:t>2015</w:t>
            </w:r>
          </w:p>
        </w:tc>
        <w:tc>
          <w:tcPr>
            <w:tcW w:w="1134" w:type="dxa"/>
            <w:shd w:val="clear" w:color="auto" w:fill="D9D9D9"/>
            <w:vAlign w:val="center"/>
          </w:tcPr>
          <w:p w14:paraId="48C8C188" w14:textId="77777777" w:rsidR="003F7838" w:rsidRPr="00F53577" w:rsidRDefault="00F726A0" w:rsidP="00ED1C1A">
            <w:pPr>
              <w:spacing w:line="360" w:lineRule="auto"/>
              <w:jc w:val="center"/>
              <w:rPr>
                <w:b/>
              </w:rPr>
            </w:pPr>
            <w:r w:rsidRPr="00F53577">
              <w:rPr>
                <w:b/>
              </w:rPr>
              <w:t>2020</w:t>
            </w:r>
          </w:p>
        </w:tc>
        <w:tc>
          <w:tcPr>
            <w:tcW w:w="992" w:type="dxa"/>
            <w:shd w:val="clear" w:color="auto" w:fill="D9D9D9"/>
            <w:vAlign w:val="center"/>
          </w:tcPr>
          <w:p w14:paraId="58B54896" w14:textId="77777777" w:rsidR="003F7838" w:rsidRPr="00F53577" w:rsidRDefault="00F726A0" w:rsidP="00ED1C1A">
            <w:pPr>
              <w:spacing w:line="360" w:lineRule="auto"/>
              <w:jc w:val="center"/>
              <w:rPr>
                <w:b/>
              </w:rPr>
            </w:pPr>
            <w:r w:rsidRPr="00F53577">
              <w:rPr>
                <w:b/>
              </w:rPr>
              <w:t>2015</w:t>
            </w:r>
          </w:p>
        </w:tc>
        <w:tc>
          <w:tcPr>
            <w:tcW w:w="992" w:type="dxa"/>
            <w:shd w:val="clear" w:color="auto" w:fill="D9D9D9"/>
            <w:vAlign w:val="center"/>
          </w:tcPr>
          <w:p w14:paraId="3DAE7597" w14:textId="77777777" w:rsidR="003F7838" w:rsidRPr="00F53577" w:rsidRDefault="00F726A0" w:rsidP="00ED1C1A">
            <w:pPr>
              <w:spacing w:line="360" w:lineRule="auto"/>
              <w:jc w:val="center"/>
              <w:rPr>
                <w:b/>
              </w:rPr>
            </w:pPr>
            <w:r w:rsidRPr="00F53577">
              <w:rPr>
                <w:b/>
              </w:rPr>
              <w:t>2020</w:t>
            </w:r>
          </w:p>
        </w:tc>
        <w:tc>
          <w:tcPr>
            <w:tcW w:w="993" w:type="dxa"/>
            <w:shd w:val="clear" w:color="auto" w:fill="D9D9D9"/>
            <w:vAlign w:val="center"/>
          </w:tcPr>
          <w:p w14:paraId="68E1E630" w14:textId="77777777" w:rsidR="003F7838" w:rsidRPr="00F53577" w:rsidRDefault="00F726A0" w:rsidP="00ED1C1A">
            <w:pPr>
              <w:spacing w:line="360" w:lineRule="auto"/>
              <w:jc w:val="center"/>
              <w:rPr>
                <w:b/>
                <w:color w:val="000000"/>
              </w:rPr>
            </w:pPr>
            <w:r w:rsidRPr="00F53577">
              <w:rPr>
                <w:b/>
              </w:rPr>
              <w:t>2015</w:t>
            </w:r>
          </w:p>
        </w:tc>
        <w:tc>
          <w:tcPr>
            <w:tcW w:w="947" w:type="dxa"/>
            <w:shd w:val="clear" w:color="auto" w:fill="D9D9D9"/>
            <w:vAlign w:val="center"/>
          </w:tcPr>
          <w:p w14:paraId="3D48B274" w14:textId="77777777" w:rsidR="003F7838" w:rsidRPr="00F53577" w:rsidRDefault="00F726A0" w:rsidP="00ED1C1A">
            <w:pPr>
              <w:spacing w:line="360" w:lineRule="auto"/>
              <w:jc w:val="center"/>
              <w:rPr>
                <w:b/>
                <w:color w:val="000000"/>
              </w:rPr>
            </w:pPr>
            <w:r w:rsidRPr="00F53577">
              <w:rPr>
                <w:b/>
              </w:rPr>
              <w:t>2020</w:t>
            </w:r>
          </w:p>
        </w:tc>
      </w:tr>
      <w:tr w:rsidR="00ED1C1A" w:rsidRPr="00F53577" w14:paraId="205CB415" w14:textId="77777777" w:rsidTr="00ED1C1A">
        <w:trPr>
          <w:trHeight w:val="477"/>
        </w:trPr>
        <w:tc>
          <w:tcPr>
            <w:tcW w:w="3227" w:type="dxa"/>
            <w:shd w:val="clear" w:color="auto" w:fill="DEEBF6"/>
            <w:vAlign w:val="bottom"/>
          </w:tcPr>
          <w:p w14:paraId="08624BE3" w14:textId="6D425241" w:rsidR="009D0257" w:rsidRPr="00F53577" w:rsidRDefault="009D0257" w:rsidP="00910017">
            <w:pPr>
              <w:spacing w:line="360" w:lineRule="auto"/>
              <w:jc w:val="both"/>
            </w:pPr>
            <w:r w:rsidRPr="00F53577">
              <w:rPr>
                <w:rFonts w:eastAsia="Times New Roman" w:cs="Times New Roman"/>
              </w:rPr>
              <w:t xml:space="preserve">Czernichów </w:t>
            </w:r>
          </w:p>
        </w:tc>
        <w:tc>
          <w:tcPr>
            <w:tcW w:w="1134" w:type="dxa"/>
            <w:shd w:val="clear" w:color="auto" w:fill="DEEBF6"/>
            <w:vAlign w:val="bottom"/>
          </w:tcPr>
          <w:p w14:paraId="3E05F61E" w14:textId="340BE951" w:rsidR="009D0257" w:rsidRPr="00F53577" w:rsidRDefault="009D0257" w:rsidP="00ED1C1A">
            <w:pPr>
              <w:spacing w:line="360" w:lineRule="auto"/>
              <w:jc w:val="center"/>
            </w:pPr>
            <w:r w:rsidRPr="00F53577">
              <w:rPr>
                <w:rFonts w:eastAsia="Times New Roman" w:cs="Times New Roman"/>
              </w:rPr>
              <w:t>3,9</w:t>
            </w:r>
          </w:p>
        </w:tc>
        <w:tc>
          <w:tcPr>
            <w:tcW w:w="1134" w:type="dxa"/>
            <w:shd w:val="clear" w:color="auto" w:fill="DEEBF6"/>
            <w:vAlign w:val="bottom"/>
          </w:tcPr>
          <w:p w14:paraId="05BFAEA6" w14:textId="4802A39D" w:rsidR="009D0257" w:rsidRPr="00F53577" w:rsidRDefault="009D0257" w:rsidP="00ED1C1A">
            <w:pPr>
              <w:spacing w:line="360" w:lineRule="auto"/>
              <w:jc w:val="center"/>
            </w:pPr>
            <w:r w:rsidRPr="00F53577">
              <w:rPr>
                <w:rFonts w:eastAsia="Times New Roman" w:cs="Times New Roman"/>
              </w:rPr>
              <w:t>3,2</w:t>
            </w:r>
          </w:p>
        </w:tc>
        <w:tc>
          <w:tcPr>
            <w:tcW w:w="992" w:type="dxa"/>
            <w:shd w:val="clear" w:color="auto" w:fill="DEEBF6"/>
            <w:vAlign w:val="bottom"/>
          </w:tcPr>
          <w:p w14:paraId="259BD04D" w14:textId="284B9A0D" w:rsidR="009D0257" w:rsidRPr="00F53577" w:rsidRDefault="009D0257" w:rsidP="00ED1C1A">
            <w:pPr>
              <w:spacing w:line="360" w:lineRule="auto"/>
              <w:jc w:val="center"/>
            </w:pPr>
            <w:r w:rsidRPr="00F53577">
              <w:rPr>
                <w:rFonts w:eastAsia="Times New Roman" w:cs="Times New Roman"/>
              </w:rPr>
              <w:t>3,5</w:t>
            </w:r>
          </w:p>
        </w:tc>
        <w:tc>
          <w:tcPr>
            <w:tcW w:w="992" w:type="dxa"/>
            <w:shd w:val="clear" w:color="auto" w:fill="DEEBF6"/>
            <w:vAlign w:val="bottom"/>
          </w:tcPr>
          <w:p w14:paraId="6592E413" w14:textId="77619A4B" w:rsidR="009D0257" w:rsidRPr="00F53577" w:rsidRDefault="009D0257" w:rsidP="00ED1C1A">
            <w:pPr>
              <w:spacing w:line="360" w:lineRule="auto"/>
              <w:jc w:val="center"/>
            </w:pPr>
            <w:r w:rsidRPr="00F53577">
              <w:rPr>
                <w:rFonts w:eastAsia="Times New Roman" w:cs="Times New Roman"/>
              </w:rPr>
              <w:t>3,1</w:t>
            </w:r>
          </w:p>
        </w:tc>
        <w:tc>
          <w:tcPr>
            <w:tcW w:w="993" w:type="dxa"/>
            <w:shd w:val="clear" w:color="auto" w:fill="DEEBF6"/>
            <w:vAlign w:val="bottom"/>
          </w:tcPr>
          <w:p w14:paraId="4F449F64" w14:textId="76692A93" w:rsidR="009D0257" w:rsidRPr="00F53577" w:rsidRDefault="009D0257" w:rsidP="00ED1C1A">
            <w:pPr>
              <w:spacing w:line="360" w:lineRule="auto"/>
              <w:jc w:val="center"/>
            </w:pPr>
            <w:r w:rsidRPr="00F53577">
              <w:rPr>
                <w:rFonts w:eastAsia="Times New Roman" w:cs="Times New Roman"/>
              </w:rPr>
              <w:t>4,4</w:t>
            </w:r>
          </w:p>
        </w:tc>
        <w:tc>
          <w:tcPr>
            <w:tcW w:w="947" w:type="dxa"/>
            <w:shd w:val="clear" w:color="auto" w:fill="DEEBF6"/>
            <w:vAlign w:val="bottom"/>
          </w:tcPr>
          <w:p w14:paraId="16A3AE26" w14:textId="3B934901" w:rsidR="009D0257" w:rsidRPr="00F53577" w:rsidRDefault="009D0257" w:rsidP="00ED1C1A">
            <w:pPr>
              <w:spacing w:line="360" w:lineRule="auto"/>
              <w:jc w:val="center"/>
            </w:pPr>
            <w:r w:rsidRPr="00F53577">
              <w:rPr>
                <w:rFonts w:eastAsia="Times New Roman" w:cs="Times New Roman"/>
              </w:rPr>
              <w:t>3,2</w:t>
            </w:r>
          </w:p>
        </w:tc>
      </w:tr>
      <w:tr w:rsidR="00ED1C1A" w:rsidRPr="00F53577" w14:paraId="295F735C" w14:textId="77777777" w:rsidTr="00ED1C1A">
        <w:trPr>
          <w:trHeight w:val="451"/>
        </w:trPr>
        <w:tc>
          <w:tcPr>
            <w:tcW w:w="3227" w:type="dxa"/>
            <w:shd w:val="clear" w:color="auto" w:fill="DEEBF6"/>
            <w:vAlign w:val="bottom"/>
          </w:tcPr>
          <w:p w14:paraId="1F756006" w14:textId="42ACA4FF" w:rsidR="009D0257" w:rsidRPr="00F53577" w:rsidRDefault="009D0257" w:rsidP="00910017">
            <w:pPr>
              <w:spacing w:line="360" w:lineRule="auto"/>
              <w:jc w:val="both"/>
            </w:pPr>
            <w:r w:rsidRPr="00F53577">
              <w:rPr>
                <w:rFonts w:eastAsia="Times New Roman" w:cs="Times New Roman"/>
              </w:rPr>
              <w:t xml:space="preserve">Liszki </w:t>
            </w:r>
          </w:p>
        </w:tc>
        <w:tc>
          <w:tcPr>
            <w:tcW w:w="1134" w:type="dxa"/>
            <w:shd w:val="clear" w:color="auto" w:fill="DEEBF6"/>
            <w:vAlign w:val="bottom"/>
          </w:tcPr>
          <w:p w14:paraId="74F18A36" w14:textId="59455751" w:rsidR="009D0257" w:rsidRPr="00F53577" w:rsidRDefault="009D0257" w:rsidP="00ED1C1A">
            <w:pPr>
              <w:spacing w:line="360" w:lineRule="auto"/>
              <w:jc w:val="center"/>
            </w:pPr>
            <w:r w:rsidRPr="00F53577">
              <w:rPr>
                <w:rFonts w:eastAsia="Times New Roman" w:cs="Times New Roman"/>
              </w:rPr>
              <w:t>3,5</w:t>
            </w:r>
          </w:p>
        </w:tc>
        <w:tc>
          <w:tcPr>
            <w:tcW w:w="1134" w:type="dxa"/>
            <w:shd w:val="clear" w:color="auto" w:fill="DEEBF6"/>
            <w:vAlign w:val="bottom"/>
          </w:tcPr>
          <w:p w14:paraId="7150371F" w14:textId="5433ABE5" w:rsidR="009D0257" w:rsidRPr="00F53577" w:rsidRDefault="009D0257" w:rsidP="00ED1C1A">
            <w:pPr>
              <w:spacing w:line="360" w:lineRule="auto"/>
              <w:jc w:val="center"/>
            </w:pPr>
            <w:r w:rsidRPr="00F53577">
              <w:rPr>
                <w:rFonts w:eastAsia="Times New Roman" w:cs="Times New Roman"/>
              </w:rPr>
              <w:t>3,3</w:t>
            </w:r>
          </w:p>
        </w:tc>
        <w:tc>
          <w:tcPr>
            <w:tcW w:w="992" w:type="dxa"/>
            <w:shd w:val="clear" w:color="auto" w:fill="DEEBF6"/>
            <w:vAlign w:val="bottom"/>
          </w:tcPr>
          <w:p w14:paraId="2D5F83B1" w14:textId="5D56587D" w:rsidR="009D0257" w:rsidRPr="00F53577" w:rsidRDefault="009D0257" w:rsidP="00ED1C1A">
            <w:pPr>
              <w:spacing w:line="360" w:lineRule="auto"/>
              <w:jc w:val="center"/>
            </w:pPr>
            <w:r w:rsidRPr="00F53577">
              <w:rPr>
                <w:rFonts w:eastAsia="Times New Roman" w:cs="Times New Roman"/>
              </w:rPr>
              <w:t>2,8</w:t>
            </w:r>
          </w:p>
        </w:tc>
        <w:tc>
          <w:tcPr>
            <w:tcW w:w="992" w:type="dxa"/>
            <w:shd w:val="clear" w:color="auto" w:fill="DEEBF6"/>
            <w:vAlign w:val="bottom"/>
          </w:tcPr>
          <w:p w14:paraId="444BF8A3" w14:textId="548DAD9E" w:rsidR="009D0257" w:rsidRPr="00F53577" w:rsidRDefault="009D0257" w:rsidP="00ED1C1A">
            <w:pPr>
              <w:spacing w:line="360" w:lineRule="auto"/>
              <w:jc w:val="center"/>
            </w:pPr>
            <w:r w:rsidRPr="00F53577">
              <w:rPr>
                <w:rFonts w:eastAsia="Times New Roman" w:cs="Times New Roman"/>
              </w:rPr>
              <w:t>3,0</w:t>
            </w:r>
          </w:p>
        </w:tc>
        <w:tc>
          <w:tcPr>
            <w:tcW w:w="993" w:type="dxa"/>
            <w:shd w:val="clear" w:color="auto" w:fill="DEEBF6"/>
            <w:vAlign w:val="bottom"/>
          </w:tcPr>
          <w:p w14:paraId="318E6F2A" w14:textId="5A4A6A0D" w:rsidR="009D0257" w:rsidRPr="00F53577" w:rsidRDefault="009D0257" w:rsidP="00ED1C1A">
            <w:pPr>
              <w:spacing w:line="360" w:lineRule="auto"/>
              <w:jc w:val="center"/>
            </w:pPr>
            <w:r w:rsidRPr="00F53577">
              <w:rPr>
                <w:rFonts w:eastAsia="Times New Roman" w:cs="Times New Roman"/>
              </w:rPr>
              <w:t>4,2</w:t>
            </w:r>
          </w:p>
        </w:tc>
        <w:tc>
          <w:tcPr>
            <w:tcW w:w="947" w:type="dxa"/>
            <w:shd w:val="clear" w:color="auto" w:fill="DEEBF6"/>
            <w:vAlign w:val="bottom"/>
          </w:tcPr>
          <w:p w14:paraId="404B71F4" w14:textId="73D364E3" w:rsidR="009D0257" w:rsidRPr="00F53577" w:rsidRDefault="009D0257" w:rsidP="00ED1C1A">
            <w:pPr>
              <w:spacing w:line="360" w:lineRule="auto"/>
              <w:jc w:val="center"/>
            </w:pPr>
            <w:r w:rsidRPr="00F53577">
              <w:rPr>
                <w:rFonts w:eastAsia="Times New Roman" w:cs="Times New Roman"/>
              </w:rPr>
              <w:t>3,8</w:t>
            </w:r>
          </w:p>
        </w:tc>
      </w:tr>
      <w:tr w:rsidR="00ED1C1A" w:rsidRPr="00F53577" w14:paraId="32B251FA" w14:textId="77777777" w:rsidTr="00ED1C1A">
        <w:trPr>
          <w:trHeight w:val="477"/>
        </w:trPr>
        <w:tc>
          <w:tcPr>
            <w:tcW w:w="3227" w:type="dxa"/>
            <w:shd w:val="clear" w:color="auto" w:fill="DEEBF6"/>
            <w:vAlign w:val="bottom"/>
          </w:tcPr>
          <w:p w14:paraId="4DD96278" w14:textId="296A1692" w:rsidR="009D0257" w:rsidRPr="00F53577" w:rsidRDefault="009D0257" w:rsidP="00910017">
            <w:pPr>
              <w:spacing w:line="360" w:lineRule="auto"/>
              <w:jc w:val="both"/>
            </w:pPr>
            <w:r w:rsidRPr="00F53577">
              <w:rPr>
                <w:rFonts w:eastAsia="Times New Roman" w:cs="Times New Roman"/>
              </w:rPr>
              <w:t xml:space="preserve">Mogilany </w:t>
            </w:r>
          </w:p>
        </w:tc>
        <w:tc>
          <w:tcPr>
            <w:tcW w:w="1134" w:type="dxa"/>
            <w:shd w:val="clear" w:color="auto" w:fill="DEEBF6"/>
            <w:vAlign w:val="bottom"/>
          </w:tcPr>
          <w:p w14:paraId="27A36B77" w14:textId="1324CF5B" w:rsidR="009D0257" w:rsidRPr="00F53577" w:rsidRDefault="009D0257" w:rsidP="00ED1C1A">
            <w:pPr>
              <w:spacing w:line="360" w:lineRule="auto"/>
              <w:jc w:val="center"/>
            </w:pPr>
            <w:r w:rsidRPr="00F53577">
              <w:rPr>
                <w:rFonts w:eastAsia="Times New Roman" w:cs="Times New Roman"/>
              </w:rPr>
              <w:t>4,5</w:t>
            </w:r>
          </w:p>
        </w:tc>
        <w:tc>
          <w:tcPr>
            <w:tcW w:w="1134" w:type="dxa"/>
            <w:shd w:val="clear" w:color="auto" w:fill="DEEBF6"/>
            <w:vAlign w:val="bottom"/>
          </w:tcPr>
          <w:p w14:paraId="435E6DDA" w14:textId="0633A0D7" w:rsidR="009D0257" w:rsidRPr="00F53577" w:rsidRDefault="009D0257" w:rsidP="00ED1C1A">
            <w:pPr>
              <w:spacing w:line="360" w:lineRule="auto"/>
              <w:jc w:val="center"/>
            </w:pPr>
            <w:r w:rsidRPr="00F53577">
              <w:rPr>
                <w:rFonts w:eastAsia="Times New Roman" w:cs="Times New Roman"/>
              </w:rPr>
              <w:t>3,7</w:t>
            </w:r>
          </w:p>
        </w:tc>
        <w:tc>
          <w:tcPr>
            <w:tcW w:w="992" w:type="dxa"/>
            <w:shd w:val="clear" w:color="auto" w:fill="DEEBF6"/>
            <w:vAlign w:val="bottom"/>
          </w:tcPr>
          <w:p w14:paraId="18A911D3" w14:textId="05AE163A" w:rsidR="009D0257" w:rsidRPr="00F53577" w:rsidRDefault="009D0257" w:rsidP="00ED1C1A">
            <w:pPr>
              <w:spacing w:line="360" w:lineRule="auto"/>
              <w:jc w:val="center"/>
            </w:pPr>
            <w:r w:rsidRPr="00F53577">
              <w:rPr>
                <w:rFonts w:eastAsia="Times New Roman" w:cs="Times New Roman"/>
              </w:rPr>
              <w:t>4,2</w:t>
            </w:r>
          </w:p>
        </w:tc>
        <w:tc>
          <w:tcPr>
            <w:tcW w:w="992" w:type="dxa"/>
            <w:shd w:val="clear" w:color="auto" w:fill="DEEBF6"/>
            <w:vAlign w:val="bottom"/>
          </w:tcPr>
          <w:p w14:paraId="291D8606" w14:textId="02975271" w:rsidR="009D0257" w:rsidRPr="00F53577" w:rsidRDefault="009D0257" w:rsidP="00ED1C1A">
            <w:pPr>
              <w:spacing w:line="360" w:lineRule="auto"/>
              <w:jc w:val="center"/>
            </w:pPr>
            <w:r w:rsidRPr="00F53577">
              <w:rPr>
                <w:rFonts w:eastAsia="Times New Roman" w:cs="Times New Roman"/>
              </w:rPr>
              <w:t>3,3</w:t>
            </w:r>
          </w:p>
        </w:tc>
        <w:tc>
          <w:tcPr>
            <w:tcW w:w="993" w:type="dxa"/>
            <w:shd w:val="clear" w:color="auto" w:fill="DEEBF6"/>
            <w:vAlign w:val="bottom"/>
          </w:tcPr>
          <w:p w14:paraId="6CAB5AC2" w14:textId="02426257" w:rsidR="009D0257" w:rsidRPr="00F53577" w:rsidRDefault="009D0257" w:rsidP="00ED1C1A">
            <w:pPr>
              <w:spacing w:line="360" w:lineRule="auto"/>
              <w:jc w:val="center"/>
            </w:pPr>
            <w:r w:rsidRPr="00F53577">
              <w:rPr>
                <w:rFonts w:eastAsia="Times New Roman" w:cs="Times New Roman"/>
              </w:rPr>
              <w:t>4,9</w:t>
            </w:r>
          </w:p>
        </w:tc>
        <w:tc>
          <w:tcPr>
            <w:tcW w:w="947" w:type="dxa"/>
            <w:shd w:val="clear" w:color="auto" w:fill="DEEBF6"/>
            <w:vAlign w:val="bottom"/>
          </w:tcPr>
          <w:p w14:paraId="04C5C8BB" w14:textId="47C35A4E" w:rsidR="009D0257" w:rsidRPr="00F53577" w:rsidRDefault="009D0257" w:rsidP="00ED1C1A">
            <w:pPr>
              <w:spacing w:line="360" w:lineRule="auto"/>
              <w:jc w:val="center"/>
            </w:pPr>
            <w:r w:rsidRPr="00F53577">
              <w:rPr>
                <w:rFonts w:eastAsia="Times New Roman" w:cs="Times New Roman"/>
              </w:rPr>
              <w:t>4,0</w:t>
            </w:r>
          </w:p>
        </w:tc>
      </w:tr>
      <w:tr w:rsidR="00ED1C1A" w:rsidRPr="00F53577" w14:paraId="1490F804" w14:textId="77777777" w:rsidTr="00ED1C1A">
        <w:trPr>
          <w:trHeight w:val="451"/>
        </w:trPr>
        <w:tc>
          <w:tcPr>
            <w:tcW w:w="3227" w:type="dxa"/>
            <w:shd w:val="clear" w:color="auto" w:fill="DEEBF6"/>
            <w:vAlign w:val="bottom"/>
          </w:tcPr>
          <w:p w14:paraId="7DFFA574" w14:textId="0D7CE84E" w:rsidR="009D0257" w:rsidRPr="00F53577" w:rsidRDefault="009D0257" w:rsidP="00910017">
            <w:pPr>
              <w:spacing w:line="360" w:lineRule="auto"/>
              <w:jc w:val="both"/>
            </w:pPr>
            <w:r w:rsidRPr="00F53577">
              <w:rPr>
                <w:rFonts w:eastAsia="Times New Roman" w:cs="Times New Roman"/>
              </w:rPr>
              <w:t>Skawina – obszar miejsko-wiejski</w:t>
            </w:r>
          </w:p>
        </w:tc>
        <w:tc>
          <w:tcPr>
            <w:tcW w:w="1134" w:type="dxa"/>
            <w:shd w:val="clear" w:color="auto" w:fill="DEEBF6"/>
            <w:vAlign w:val="bottom"/>
          </w:tcPr>
          <w:p w14:paraId="537B57D6" w14:textId="506F80F3" w:rsidR="009D0257" w:rsidRPr="00F53577" w:rsidRDefault="009D0257" w:rsidP="00ED1C1A">
            <w:pPr>
              <w:spacing w:line="360" w:lineRule="auto"/>
              <w:jc w:val="center"/>
            </w:pPr>
            <w:r w:rsidRPr="00F53577">
              <w:rPr>
                <w:rFonts w:eastAsia="Times New Roman" w:cs="Times New Roman"/>
              </w:rPr>
              <w:t>4,4</w:t>
            </w:r>
          </w:p>
        </w:tc>
        <w:tc>
          <w:tcPr>
            <w:tcW w:w="1134" w:type="dxa"/>
            <w:shd w:val="clear" w:color="auto" w:fill="DEEBF6"/>
            <w:vAlign w:val="bottom"/>
          </w:tcPr>
          <w:p w14:paraId="3DE5A0F5" w14:textId="60B2DB91" w:rsidR="009D0257" w:rsidRPr="00F53577" w:rsidRDefault="009D0257" w:rsidP="00ED1C1A">
            <w:pPr>
              <w:spacing w:line="360" w:lineRule="auto"/>
              <w:jc w:val="center"/>
            </w:pPr>
            <w:r w:rsidRPr="00F53577">
              <w:rPr>
                <w:rFonts w:eastAsia="Times New Roman" w:cs="Times New Roman"/>
              </w:rPr>
              <w:t>4,3</w:t>
            </w:r>
          </w:p>
        </w:tc>
        <w:tc>
          <w:tcPr>
            <w:tcW w:w="992" w:type="dxa"/>
            <w:shd w:val="clear" w:color="auto" w:fill="DEEBF6"/>
            <w:vAlign w:val="bottom"/>
          </w:tcPr>
          <w:p w14:paraId="2D5CA648" w14:textId="489E3C17" w:rsidR="009D0257" w:rsidRPr="00F53577" w:rsidRDefault="009D0257" w:rsidP="00ED1C1A">
            <w:pPr>
              <w:spacing w:line="360" w:lineRule="auto"/>
              <w:jc w:val="center"/>
            </w:pPr>
            <w:r w:rsidRPr="00F53577">
              <w:rPr>
                <w:rFonts w:eastAsia="Times New Roman" w:cs="Times New Roman"/>
              </w:rPr>
              <w:t>4,2</w:t>
            </w:r>
          </w:p>
        </w:tc>
        <w:tc>
          <w:tcPr>
            <w:tcW w:w="992" w:type="dxa"/>
            <w:shd w:val="clear" w:color="auto" w:fill="DEEBF6"/>
            <w:vAlign w:val="bottom"/>
          </w:tcPr>
          <w:p w14:paraId="5663D260" w14:textId="79742634" w:rsidR="009D0257" w:rsidRPr="00F53577" w:rsidRDefault="009D0257" w:rsidP="00ED1C1A">
            <w:pPr>
              <w:spacing w:line="360" w:lineRule="auto"/>
              <w:jc w:val="center"/>
            </w:pPr>
            <w:r w:rsidRPr="00F53577">
              <w:rPr>
                <w:rFonts w:eastAsia="Times New Roman" w:cs="Times New Roman"/>
              </w:rPr>
              <w:t>3,8</w:t>
            </w:r>
          </w:p>
        </w:tc>
        <w:tc>
          <w:tcPr>
            <w:tcW w:w="993" w:type="dxa"/>
            <w:shd w:val="clear" w:color="auto" w:fill="DEEBF6"/>
            <w:vAlign w:val="bottom"/>
          </w:tcPr>
          <w:p w14:paraId="4E8A8BE2" w14:textId="77EA8FA6" w:rsidR="009D0257" w:rsidRPr="00F53577" w:rsidRDefault="009D0257" w:rsidP="00ED1C1A">
            <w:pPr>
              <w:spacing w:line="360" w:lineRule="auto"/>
              <w:jc w:val="center"/>
            </w:pPr>
            <w:r w:rsidRPr="00F53577">
              <w:rPr>
                <w:rFonts w:eastAsia="Times New Roman" w:cs="Times New Roman"/>
              </w:rPr>
              <w:t>4,8</w:t>
            </w:r>
          </w:p>
        </w:tc>
        <w:tc>
          <w:tcPr>
            <w:tcW w:w="947" w:type="dxa"/>
            <w:shd w:val="clear" w:color="auto" w:fill="DEEBF6"/>
            <w:vAlign w:val="bottom"/>
          </w:tcPr>
          <w:p w14:paraId="3425433B" w14:textId="7C95CFC2" w:rsidR="009D0257" w:rsidRPr="00F53577" w:rsidRDefault="009D0257" w:rsidP="00ED1C1A">
            <w:pPr>
              <w:spacing w:line="360" w:lineRule="auto"/>
              <w:jc w:val="center"/>
            </w:pPr>
            <w:r w:rsidRPr="00F53577">
              <w:rPr>
                <w:rFonts w:eastAsia="Times New Roman" w:cs="Times New Roman"/>
              </w:rPr>
              <w:t>4,8</w:t>
            </w:r>
          </w:p>
        </w:tc>
      </w:tr>
      <w:tr w:rsidR="00ED1C1A" w:rsidRPr="00F53577" w14:paraId="72836860" w14:textId="77777777" w:rsidTr="00ED1C1A">
        <w:trPr>
          <w:trHeight w:val="451"/>
        </w:trPr>
        <w:tc>
          <w:tcPr>
            <w:tcW w:w="3227" w:type="dxa"/>
            <w:shd w:val="clear" w:color="auto" w:fill="DEEBF6"/>
            <w:vAlign w:val="bottom"/>
          </w:tcPr>
          <w:p w14:paraId="6C4BB3D7" w14:textId="6819B7E0" w:rsidR="009D0257" w:rsidRPr="00F53577" w:rsidRDefault="009D0257" w:rsidP="00910017">
            <w:pPr>
              <w:spacing w:line="360" w:lineRule="auto"/>
              <w:jc w:val="both"/>
            </w:pPr>
            <w:r w:rsidRPr="00F53577">
              <w:rPr>
                <w:rFonts w:eastAsia="Times New Roman" w:cs="Times New Roman"/>
              </w:rPr>
              <w:t xml:space="preserve">Skawina - obszar wiejski </w:t>
            </w:r>
          </w:p>
        </w:tc>
        <w:tc>
          <w:tcPr>
            <w:tcW w:w="1134" w:type="dxa"/>
            <w:shd w:val="clear" w:color="auto" w:fill="DEEBF6"/>
            <w:vAlign w:val="bottom"/>
          </w:tcPr>
          <w:p w14:paraId="2F3F1F8A" w14:textId="12DEC95C" w:rsidR="009D0257" w:rsidRPr="00F53577" w:rsidRDefault="009D0257" w:rsidP="00ED1C1A">
            <w:pPr>
              <w:spacing w:line="360" w:lineRule="auto"/>
              <w:jc w:val="center"/>
            </w:pPr>
            <w:r w:rsidRPr="00F53577">
              <w:rPr>
                <w:rFonts w:eastAsia="Times New Roman" w:cs="Times New Roman"/>
              </w:rPr>
              <w:t>0,0</w:t>
            </w:r>
          </w:p>
        </w:tc>
        <w:tc>
          <w:tcPr>
            <w:tcW w:w="1134" w:type="dxa"/>
            <w:shd w:val="clear" w:color="auto" w:fill="DEEBF6"/>
            <w:vAlign w:val="bottom"/>
          </w:tcPr>
          <w:p w14:paraId="23A9C248" w14:textId="07DF8CC4" w:rsidR="009D0257" w:rsidRPr="00F53577" w:rsidRDefault="009D0257" w:rsidP="00ED1C1A">
            <w:pPr>
              <w:spacing w:line="360" w:lineRule="auto"/>
              <w:jc w:val="center"/>
            </w:pPr>
            <w:r w:rsidRPr="00F53577">
              <w:rPr>
                <w:rFonts w:eastAsia="Times New Roman" w:cs="Times New Roman"/>
              </w:rPr>
              <w:t>3,9</w:t>
            </w:r>
          </w:p>
        </w:tc>
        <w:tc>
          <w:tcPr>
            <w:tcW w:w="992" w:type="dxa"/>
            <w:shd w:val="clear" w:color="auto" w:fill="DEEBF6"/>
            <w:vAlign w:val="bottom"/>
          </w:tcPr>
          <w:p w14:paraId="428F1321" w14:textId="2627F37A" w:rsidR="009D0257" w:rsidRPr="00F53577" w:rsidRDefault="009D0257" w:rsidP="00ED1C1A">
            <w:pPr>
              <w:spacing w:line="360" w:lineRule="auto"/>
              <w:jc w:val="center"/>
            </w:pPr>
            <w:r w:rsidRPr="00F53577">
              <w:rPr>
                <w:rFonts w:eastAsia="Times New Roman" w:cs="Times New Roman"/>
              </w:rPr>
              <w:t>0,0</w:t>
            </w:r>
          </w:p>
        </w:tc>
        <w:tc>
          <w:tcPr>
            <w:tcW w:w="992" w:type="dxa"/>
            <w:shd w:val="clear" w:color="auto" w:fill="DEEBF6"/>
            <w:vAlign w:val="bottom"/>
          </w:tcPr>
          <w:p w14:paraId="05DDC411" w14:textId="65B4529B" w:rsidR="009D0257" w:rsidRPr="00F53577" w:rsidRDefault="009D0257" w:rsidP="00ED1C1A">
            <w:pPr>
              <w:spacing w:line="360" w:lineRule="auto"/>
              <w:jc w:val="center"/>
            </w:pPr>
            <w:r w:rsidRPr="00F53577">
              <w:rPr>
                <w:rFonts w:eastAsia="Times New Roman" w:cs="Times New Roman"/>
              </w:rPr>
              <w:t>3,4</w:t>
            </w:r>
          </w:p>
        </w:tc>
        <w:tc>
          <w:tcPr>
            <w:tcW w:w="993" w:type="dxa"/>
            <w:shd w:val="clear" w:color="auto" w:fill="DEEBF6"/>
            <w:vAlign w:val="bottom"/>
          </w:tcPr>
          <w:p w14:paraId="27B762F2" w14:textId="51D1E27E" w:rsidR="009D0257" w:rsidRPr="00F53577" w:rsidRDefault="009D0257" w:rsidP="00ED1C1A">
            <w:pPr>
              <w:spacing w:line="360" w:lineRule="auto"/>
              <w:jc w:val="center"/>
            </w:pPr>
            <w:r w:rsidRPr="00F53577">
              <w:rPr>
                <w:rFonts w:eastAsia="Times New Roman" w:cs="Times New Roman"/>
              </w:rPr>
              <w:t>0,0</w:t>
            </w:r>
          </w:p>
        </w:tc>
        <w:tc>
          <w:tcPr>
            <w:tcW w:w="947" w:type="dxa"/>
            <w:shd w:val="clear" w:color="auto" w:fill="DEEBF6"/>
            <w:vAlign w:val="bottom"/>
          </w:tcPr>
          <w:p w14:paraId="415B9C2E" w14:textId="7BEAE1F9" w:rsidR="009D0257" w:rsidRPr="00F53577" w:rsidRDefault="009D0257" w:rsidP="00ED1C1A">
            <w:pPr>
              <w:spacing w:line="360" w:lineRule="auto"/>
              <w:jc w:val="center"/>
            </w:pPr>
            <w:r w:rsidRPr="00F53577">
              <w:rPr>
                <w:rFonts w:eastAsia="Times New Roman" w:cs="Times New Roman"/>
              </w:rPr>
              <w:t>4,4</w:t>
            </w:r>
          </w:p>
        </w:tc>
      </w:tr>
      <w:tr w:rsidR="00ED1C1A" w:rsidRPr="00F53577" w14:paraId="424AD62F" w14:textId="77777777" w:rsidTr="00ED1C1A">
        <w:trPr>
          <w:trHeight w:val="451"/>
        </w:trPr>
        <w:tc>
          <w:tcPr>
            <w:tcW w:w="3227" w:type="dxa"/>
            <w:shd w:val="clear" w:color="auto" w:fill="DEEBF6"/>
            <w:vAlign w:val="bottom"/>
          </w:tcPr>
          <w:p w14:paraId="4C4DBE2A" w14:textId="59F32ED1" w:rsidR="009D0257" w:rsidRPr="00F53577" w:rsidRDefault="009D0257" w:rsidP="00910017">
            <w:pPr>
              <w:spacing w:line="360" w:lineRule="auto"/>
              <w:jc w:val="both"/>
            </w:pPr>
            <w:r w:rsidRPr="00F53577">
              <w:rPr>
                <w:rFonts w:eastAsia="Times New Roman" w:cs="Times New Roman"/>
              </w:rPr>
              <w:t xml:space="preserve">Świątniki Górne </w:t>
            </w:r>
          </w:p>
        </w:tc>
        <w:tc>
          <w:tcPr>
            <w:tcW w:w="1134" w:type="dxa"/>
            <w:shd w:val="clear" w:color="auto" w:fill="DEEBF6"/>
            <w:vAlign w:val="bottom"/>
          </w:tcPr>
          <w:p w14:paraId="5D852F37" w14:textId="05706E2E" w:rsidR="009D0257" w:rsidRPr="00F53577" w:rsidRDefault="009D0257" w:rsidP="00ED1C1A">
            <w:pPr>
              <w:spacing w:line="360" w:lineRule="auto"/>
              <w:jc w:val="center"/>
            </w:pPr>
            <w:r w:rsidRPr="00F53577">
              <w:rPr>
                <w:rFonts w:eastAsia="Times New Roman" w:cs="Times New Roman"/>
              </w:rPr>
              <w:t>3,8</w:t>
            </w:r>
          </w:p>
        </w:tc>
        <w:tc>
          <w:tcPr>
            <w:tcW w:w="1134" w:type="dxa"/>
            <w:shd w:val="clear" w:color="auto" w:fill="DEEBF6"/>
            <w:vAlign w:val="bottom"/>
          </w:tcPr>
          <w:p w14:paraId="597148A4" w14:textId="453FA112" w:rsidR="009D0257" w:rsidRPr="00F53577" w:rsidRDefault="009D0257" w:rsidP="00ED1C1A">
            <w:pPr>
              <w:spacing w:line="360" w:lineRule="auto"/>
              <w:jc w:val="center"/>
            </w:pPr>
            <w:r w:rsidRPr="00F53577">
              <w:rPr>
                <w:rFonts w:eastAsia="Times New Roman" w:cs="Times New Roman"/>
              </w:rPr>
              <w:t>3,8</w:t>
            </w:r>
          </w:p>
        </w:tc>
        <w:tc>
          <w:tcPr>
            <w:tcW w:w="992" w:type="dxa"/>
            <w:shd w:val="clear" w:color="auto" w:fill="DEEBF6"/>
            <w:vAlign w:val="bottom"/>
          </w:tcPr>
          <w:p w14:paraId="69FC987D" w14:textId="3512F885" w:rsidR="009D0257" w:rsidRPr="00F53577" w:rsidRDefault="009D0257" w:rsidP="00ED1C1A">
            <w:pPr>
              <w:spacing w:line="360" w:lineRule="auto"/>
              <w:jc w:val="center"/>
            </w:pPr>
            <w:r w:rsidRPr="00F53577">
              <w:rPr>
                <w:rFonts w:eastAsia="Times New Roman" w:cs="Times New Roman"/>
              </w:rPr>
              <w:t>4,0</w:t>
            </w:r>
          </w:p>
        </w:tc>
        <w:tc>
          <w:tcPr>
            <w:tcW w:w="992" w:type="dxa"/>
            <w:shd w:val="clear" w:color="auto" w:fill="DEEBF6"/>
            <w:vAlign w:val="bottom"/>
          </w:tcPr>
          <w:p w14:paraId="1A72D63E" w14:textId="33D4DD02" w:rsidR="009D0257" w:rsidRPr="00F53577" w:rsidRDefault="009D0257" w:rsidP="00ED1C1A">
            <w:pPr>
              <w:spacing w:line="360" w:lineRule="auto"/>
              <w:jc w:val="center"/>
            </w:pPr>
            <w:r w:rsidRPr="00F53577">
              <w:rPr>
                <w:rFonts w:eastAsia="Times New Roman" w:cs="Times New Roman"/>
              </w:rPr>
              <w:t>3,4</w:t>
            </w:r>
          </w:p>
        </w:tc>
        <w:tc>
          <w:tcPr>
            <w:tcW w:w="993" w:type="dxa"/>
            <w:shd w:val="clear" w:color="auto" w:fill="DEEBF6"/>
            <w:vAlign w:val="bottom"/>
          </w:tcPr>
          <w:p w14:paraId="4291D267" w14:textId="082F75A3" w:rsidR="009D0257" w:rsidRPr="00F53577" w:rsidRDefault="009D0257" w:rsidP="00ED1C1A">
            <w:pPr>
              <w:spacing w:line="360" w:lineRule="auto"/>
              <w:jc w:val="center"/>
            </w:pPr>
            <w:r w:rsidRPr="00F53577">
              <w:rPr>
                <w:rFonts w:eastAsia="Times New Roman" w:cs="Times New Roman"/>
              </w:rPr>
              <w:t>3,5</w:t>
            </w:r>
          </w:p>
        </w:tc>
        <w:tc>
          <w:tcPr>
            <w:tcW w:w="947" w:type="dxa"/>
            <w:shd w:val="clear" w:color="auto" w:fill="DEEBF6"/>
            <w:vAlign w:val="bottom"/>
          </w:tcPr>
          <w:p w14:paraId="6F419700" w14:textId="1FC0B4E0" w:rsidR="009D0257" w:rsidRPr="00F53577" w:rsidRDefault="009D0257" w:rsidP="00ED1C1A">
            <w:pPr>
              <w:spacing w:line="360" w:lineRule="auto"/>
              <w:jc w:val="center"/>
            </w:pPr>
            <w:r w:rsidRPr="00F53577">
              <w:rPr>
                <w:rFonts w:eastAsia="Times New Roman" w:cs="Times New Roman"/>
              </w:rPr>
              <w:t>4,1</w:t>
            </w:r>
          </w:p>
        </w:tc>
      </w:tr>
      <w:tr w:rsidR="00ED1C1A" w:rsidRPr="00F53577" w14:paraId="7CEDAFD9" w14:textId="77777777" w:rsidTr="00ED1C1A">
        <w:trPr>
          <w:trHeight w:val="451"/>
        </w:trPr>
        <w:tc>
          <w:tcPr>
            <w:tcW w:w="3227" w:type="dxa"/>
            <w:shd w:val="clear" w:color="auto" w:fill="DEEBF6"/>
            <w:vAlign w:val="bottom"/>
          </w:tcPr>
          <w:p w14:paraId="07BB2AD9" w14:textId="6F1458AF" w:rsidR="009D0257" w:rsidRPr="00F53577" w:rsidRDefault="009D0257" w:rsidP="00910017">
            <w:pPr>
              <w:spacing w:line="360" w:lineRule="auto"/>
              <w:jc w:val="both"/>
            </w:pPr>
            <w:r w:rsidRPr="00F53577">
              <w:rPr>
                <w:rFonts w:eastAsia="Times New Roman" w:cs="Times New Roman"/>
              </w:rPr>
              <w:t xml:space="preserve">Zabierzów </w:t>
            </w:r>
          </w:p>
        </w:tc>
        <w:tc>
          <w:tcPr>
            <w:tcW w:w="1134" w:type="dxa"/>
            <w:shd w:val="clear" w:color="auto" w:fill="DEEBF6"/>
            <w:vAlign w:val="bottom"/>
          </w:tcPr>
          <w:p w14:paraId="326780E7" w14:textId="59EC11DB" w:rsidR="009D0257" w:rsidRPr="00F53577" w:rsidRDefault="009D0257" w:rsidP="00ED1C1A">
            <w:pPr>
              <w:spacing w:line="360" w:lineRule="auto"/>
              <w:jc w:val="center"/>
            </w:pPr>
            <w:r w:rsidRPr="00F53577">
              <w:rPr>
                <w:rFonts w:eastAsia="Times New Roman" w:cs="Times New Roman"/>
              </w:rPr>
              <w:t>4,0</w:t>
            </w:r>
          </w:p>
        </w:tc>
        <w:tc>
          <w:tcPr>
            <w:tcW w:w="1134" w:type="dxa"/>
            <w:shd w:val="clear" w:color="auto" w:fill="DEEBF6"/>
            <w:vAlign w:val="bottom"/>
          </w:tcPr>
          <w:p w14:paraId="47C8EEFD" w14:textId="5075DFF7" w:rsidR="009D0257" w:rsidRPr="00F53577" w:rsidRDefault="009D0257" w:rsidP="00ED1C1A">
            <w:pPr>
              <w:spacing w:line="360" w:lineRule="auto"/>
              <w:jc w:val="center"/>
            </w:pPr>
            <w:r w:rsidRPr="00F53577">
              <w:rPr>
                <w:rFonts w:eastAsia="Times New Roman" w:cs="Times New Roman"/>
              </w:rPr>
              <w:t>3,1</w:t>
            </w:r>
          </w:p>
        </w:tc>
        <w:tc>
          <w:tcPr>
            <w:tcW w:w="992" w:type="dxa"/>
            <w:shd w:val="clear" w:color="auto" w:fill="DEEBF6"/>
            <w:vAlign w:val="bottom"/>
          </w:tcPr>
          <w:p w14:paraId="02854E49" w14:textId="551DE5AA" w:rsidR="009D0257" w:rsidRPr="00F53577" w:rsidRDefault="009D0257" w:rsidP="00ED1C1A">
            <w:pPr>
              <w:spacing w:line="360" w:lineRule="auto"/>
              <w:jc w:val="center"/>
            </w:pPr>
            <w:r w:rsidRPr="00F53577">
              <w:rPr>
                <w:rFonts w:eastAsia="Times New Roman" w:cs="Times New Roman"/>
              </w:rPr>
              <w:t>3,8</w:t>
            </w:r>
          </w:p>
        </w:tc>
        <w:tc>
          <w:tcPr>
            <w:tcW w:w="992" w:type="dxa"/>
            <w:shd w:val="clear" w:color="auto" w:fill="DEEBF6"/>
            <w:vAlign w:val="bottom"/>
          </w:tcPr>
          <w:p w14:paraId="4F18E8FC" w14:textId="770089EA" w:rsidR="009D0257" w:rsidRPr="00F53577" w:rsidRDefault="009D0257" w:rsidP="00ED1C1A">
            <w:pPr>
              <w:spacing w:line="360" w:lineRule="auto"/>
              <w:jc w:val="center"/>
            </w:pPr>
            <w:r w:rsidRPr="00F53577">
              <w:rPr>
                <w:rFonts w:eastAsia="Times New Roman" w:cs="Times New Roman"/>
              </w:rPr>
              <w:t>2,9</w:t>
            </w:r>
          </w:p>
        </w:tc>
        <w:tc>
          <w:tcPr>
            <w:tcW w:w="993" w:type="dxa"/>
            <w:shd w:val="clear" w:color="auto" w:fill="DEEBF6"/>
            <w:vAlign w:val="bottom"/>
          </w:tcPr>
          <w:p w14:paraId="09AEFAAC" w14:textId="6AB7CA12" w:rsidR="009D0257" w:rsidRPr="00F53577" w:rsidRDefault="009D0257" w:rsidP="00ED1C1A">
            <w:pPr>
              <w:spacing w:line="360" w:lineRule="auto"/>
              <w:jc w:val="center"/>
            </w:pPr>
            <w:r w:rsidRPr="00F53577">
              <w:rPr>
                <w:rFonts w:eastAsia="Times New Roman" w:cs="Times New Roman"/>
              </w:rPr>
              <w:t>4,2</w:t>
            </w:r>
          </w:p>
        </w:tc>
        <w:tc>
          <w:tcPr>
            <w:tcW w:w="947" w:type="dxa"/>
            <w:shd w:val="clear" w:color="auto" w:fill="DEEBF6"/>
            <w:vAlign w:val="bottom"/>
          </w:tcPr>
          <w:p w14:paraId="18D34AEA" w14:textId="27CFFC51" w:rsidR="009D0257" w:rsidRPr="00F53577" w:rsidRDefault="009D0257" w:rsidP="00ED1C1A">
            <w:pPr>
              <w:spacing w:line="360" w:lineRule="auto"/>
              <w:jc w:val="center"/>
            </w:pPr>
            <w:r w:rsidRPr="00F53577">
              <w:rPr>
                <w:rFonts w:eastAsia="Times New Roman" w:cs="Times New Roman"/>
              </w:rPr>
              <w:t>3,4</w:t>
            </w:r>
          </w:p>
        </w:tc>
      </w:tr>
    </w:tbl>
    <w:p w14:paraId="465F18F5" w14:textId="77777777" w:rsidR="00ED1C1A" w:rsidRPr="00F53577" w:rsidRDefault="00ED1C1A" w:rsidP="00ED1C1A">
      <w:pPr>
        <w:spacing w:line="360" w:lineRule="auto"/>
        <w:rPr>
          <w:sz w:val="16"/>
          <w:szCs w:val="16"/>
          <w:u w:val="single"/>
        </w:rPr>
      </w:pPr>
      <w:r w:rsidRPr="00F53577">
        <w:rPr>
          <w:sz w:val="16"/>
          <w:szCs w:val="16"/>
        </w:rPr>
        <w:t>Źródło: GUS,</w:t>
      </w:r>
      <w:r w:rsidRPr="00F53577">
        <w:rPr>
          <w:sz w:val="16"/>
          <w:szCs w:val="16"/>
          <w:u w:val="single"/>
        </w:rPr>
        <w:t xml:space="preserve"> </w:t>
      </w:r>
      <w:r w:rsidRPr="00F53577">
        <w:rPr>
          <w:rFonts w:asciiTheme="minorHAnsi" w:hAnsiTheme="minorHAnsi" w:cs="Lucida Grande"/>
          <w:color w:val="000000"/>
          <w:sz w:val="16"/>
          <w:szCs w:val="16"/>
        </w:rPr>
        <w:t>Udział bezrobotnych zarejestrowanych w liczbie ludności w wieku produkcyjnym wg płci</w:t>
      </w:r>
    </w:p>
    <w:p w14:paraId="160A9BB2" w14:textId="5D8F2AAB" w:rsidR="003F7838" w:rsidRPr="00F53577" w:rsidRDefault="008319E9" w:rsidP="00910017">
      <w:pPr>
        <w:spacing w:after="0" w:line="360" w:lineRule="auto"/>
        <w:jc w:val="both"/>
      </w:pPr>
      <w:r w:rsidRPr="00F53577">
        <w:tab/>
        <w:t xml:space="preserve">Najlepsza sytuacja pod względem odsetka bezrobotnych </w:t>
      </w:r>
      <w:r w:rsidR="00C420BC" w:rsidRPr="00F53577">
        <w:t xml:space="preserve">jest w Zabierzowie, Czernichowie i Liczkach – odpowiednio 3,1, 3,2 i 3,3. Najmniej korzystna sytuacja jest w Skawinie – 4,3% bezrobotnych. Podobnie, jak w przypadku liczby osób pracujących, sytuacja kobiet jest mniej korzystna od sytuacji mężczyzn – odsetek bezrobotnych kobiet jest wyższy niż mężczyzn. </w:t>
      </w:r>
      <w:r w:rsidR="00753E06" w:rsidRPr="00F53577">
        <w:t>Pozytywny</w:t>
      </w:r>
      <w:r w:rsidR="008344B7" w:rsidRPr="00F53577">
        <w:t>m zjawiskiem</w:t>
      </w:r>
      <w:r w:rsidR="00753E06" w:rsidRPr="00F53577">
        <w:t xml:space="preserve"> jest spadek odsetka osób bezrobotnych na obszarze wszystkich gmin </w:t>
      </w:r>
      <w:r w:rsidR="00753E06" w:rsidRPr="00F53577">
        <w:lastRenderedPageBreak/>
        <w:t xml:space="preserve">zrzeszonych w LGD. </w:t>
      </w:r>
      <w:r w:rsidR="00B25307" w:rsidRPr="00F53577">
        <w:t xml:space="preserve">Ponadto, we wszystkich gminach LGD, za wyjątkiem Skawiny, odsetek bezrobotnych jest niższy niż średnia dla Małopolski (4,0 w 2020 r.) oraz we wszystkich gminach jest niższy niż średnio w kraju (4,6 w 2020 r.). </w:t>
      </w:r>
    </w:p>
    <w:p w14:paraId="3003AF4A" w14:textId="77777777" w:rsidR="003F7838" w:rsidRPr="00F53577" w:rsidRDefault="003F7838" w:rsidP="008344B7">
      <w:pPr>
        <w:pBdr>
          <w:top w:val="nil"/>
          <w:left w:val="nil"/>
          <w:bottom w:val="nil"/>
          <w:right w:val="nil"/>
          <w:between w:val="nil"/>
        </w:pBdr>
        <w:spacing w:after="0" w:line="360" w:lineRule="auto"/>
        <w:jc w:val="both"/>
      </w:pPr>
    </w:p>
    <w:p w14:paraId="209030F9" w14:textId="2273F8F0" w:rsidR="00AA1A56" w:rsidRPr="00F53577" w:rsidRDefault="00AA1A56" w:rsidP="00AA1A56">
      <w:pPr>
        <w:pStyle w:val="Legenda"/>
        <w:keepNext/>
        <w:jc w:val="both"/>
        <w:rPr>
          <w:color w:val="auto"/>
        </w:rPr>
      </w:pPr>
      <w:bookmarkStart w:id="21" w:name="_Toc496122322"/>
      <w:bookmarkStart w:id="22" w:name="_Toc86397162"/>
      <w:r w:rsidRPr="00F53577">
        <w:rPr>
          <w:color w:val="auto"/>
        </w:rPr>
        <w:t xml:space="preserve">Wykres </w:t>
      </w:r>
      <w:r w:rsidR="002D2613">
        <w:rPr>
          <w:color w:val="auto"/>
        </w:rPr>
        <w:fldChar w:fldCharType="begin"/>
      </w:r>
      <w:r w:rsidR="002D2613">
        <w:rPr>
          <w:color w:val="auto"/>
        </w:rPr>
        <w:instrText xml:space="preserve"> SEQ Wykres \* ARABIC </w:instrText>
      </w:r>
      <w:r w:rsidR="002D2613">
        <w:rPr>
          <w:color w:val="auto"/>
        </w:rPr>
        <w:fldChar w:fldCharType="separate"/>
      </w:r>
      <w:r w:rsidR="00B6155A">
        <w:rPr>
          <w:noProof/>
          <w:color w:val="auto"/>
        </w:rPr>
        <w:t>3</w:t>
      </w:r>
      <w:r w:rsidR="002D2613">
        <w:rPr>
          <w:color w:val="auto"/>
        </w:rPr>
        <w:fldChar w:fldCharType="end"/>
      </w:r>
      <w:r w:rsidR="008344B7" w:rsidRPr="00F53577">
        <w:rPr>
          <w:noProof/>
          <w:color w:val="auto"/>
        </w:rPr>
        <w:t>.</w:t>
      </w:r>
      <w:r w:rsidRPr="00F53577">
        <w:rPr>
          <w:color w:val="auto"/>
        </w:rPr>
        <w:t xml:space="preserve"> Podmioty gospodarki narodowe</w:t>
      </w:r>
      <w:r w:rsidR="00CA6AEA" w:rsidRPr="00F53577">
        <w:rPr>
          <w:color w:val="auto"/>
        </w:rPr>
        <w:t xml:space="preserve">j w rejestrze REGON na 10 tys. </w:t>
      </w:r>
      <w:r w:rsidRPr="00F53577">
        <w:rPr>
          <w:color w:val="auto"/>
        </w:rPr>
        <w:t>ludności w wieku produkcyjnym</w:t>
      </w:r>
      <w:r w:rsidR="008344B7" w:rsidRPr="00F53577">
        <w:rPr>
          <w:color w:val="auto"/>
        </w:rPr>
        <w:t>.</w:t>
      </w:r>
      <w:bookmarkEnd w:id="21"/>
      <w:bookmarkEnd w:id="22"/>
    </w:p>
    <w:p w14:paraId="6001A19C" w14:textId="401BDC00" w:rsidR="003F7838" w:rsidRPr="00F53577" w:rsidRDefault="007374D9" w:rsidP="00910017">
      <w:pPr>
        <w:pBdr>
          <w:top w:val="nil"/>
          <w:left w:val="nil"/>
          <w:bottom w:val="nil"/>
          <w:right w:val="nil"/>
          <w:between w:val="nil"/>
        </w:pBdr>
        <w:spacing w:after="0" w:line="360" w:lineRule="auto"/>
        <w:jc w:val="both"/>
        <w:rPr>
          <w:color w:val="3366FF"/>
        </w:rPr>
      </w:pPr>
      <w:r w:rsidRPr="00F53577">
        <w:rPr>
          <w:noProof/>
        </w:rPr>
        <w:drawing>
          <wp:inline distT="0" distB="0" distL="0" distR="0" wp14:anchorId="07D3C624" wp14:editId="29EF143E">
            <wp:extent cx="5761990" cy="5592173"/>
            <wp:effectExtent l="0" t="0" r="29210" b="21590"/>
            <wp:docPr id="15" name="Wykres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064DF202" w14:textId="4EE62301" w:rsidR="00AA1A56" w:rsidRPr="00F53577" w:rsidRDefault="00AA1A56" w:rsidP="00AA1A56">
      <w:pPr>
        <w:pBdr>
          <w:top w:val="nil"/>
          <w:left w:val="nil"/>
          <w:bottom w:val="nil"/>
          <w:right w:val="nil"/>
          <w:between w:val="nil"/>
        </w:pBdr>
        <w:spacing w:after="0" w:line="360" w:lineRule="auto"/>
        <w:rPr>
          <w:sz w:val="16"/>
          <w:szCs w:val="16"/>
        </w:rPr>
      </w:pPr>
      <w:r w:rsidRPr="00F53577">
        <w:rPr>
          <w:sz w:val="16"/>
          <w:szCs w:val="16"/>
        </w:rPr>
        <w:t xml:space="preserve">Źródło: GUS, </w:t>
      </w:r>
      <w:r w:rsidRPr="00F53577">
        <w:rPr>
          <w:rFonts w:asciiTheme="minorHAnsi" w:hAnsiTheme="minorHAnsi" w:cs="Lucida Grande"/>
          <w:color w:val="000000"/>
          <w:sz w:val="16"/>
          <w:szCs w:val="16"/>
        </w:rPr>
        <w:t>Podmioty wg klas wielkości na 10 tys. mieszkańców w wieku produkcyjnym</w:t>
      </w:r>
      <w:r w:rsidR="008344B7" w:rsidRPr="00F53577">
        <w:rPr>
          <w:rFonts w:asciiTheme="minorHAnsi" w:hAnsiTheme="minorHAnsi" w:cs="Lucida Grande"/>
          <w:color w:val="000000"/>
          <w:sz w:val="16"/>
          <w:szCs w:val="16"/>
        </w:rPr>
        <w:t>.</w:t>
      </w:r>
    </w:p>
    <w:p w14:paraId="39A1C466" w14:textId="77777777" w:rsidR="003F7838" w:rsidRPr="00F53577" w:rsidRDefault="003F7838" w:rsidP="00910017">
      <w:pPr>
        <w:pBdr>
          <w:top w:val="nil"/>
          <w:left w:val="nil"/>
          <w:bottom w:val="nil"/>
          <w:right w:val="nil"/>
          <w:between w:val="nil"/>
        </w:pBdr>
        <w:spacing w:after="0" w:line="360" w:lineRule="auto"/>
        <w:jc w:val="both"/>
        <w:rPr>
          <w:color w:val="3366FF"/>
        </w:rPr>
      </w:pPr>
    </w:p>
    <w:p w14:paraId="69F30C08" w14:textId="549DE3CB" w:rsidR="003F7838" w:rsidRPr="00F53577" w:rsidRDefault="00764436" w:rsidP="00910017">
      <w:pPr>
        <w:pBdr>
          <w:top w:val="nil"/>
          <w:left w:val="nil"/>
          <w:bottom w:val="nil"/>
          <w:right w:val="nil"/>
          <w:between w:val="nil"/>
        </w:pBdr>
        <w:spacing w:after="0" w:line="360" w:lineRule="auto"/>
        <w:jc w:val="both"/>
      </w:pPr>
      <w:r w:rsidRPr="00F53577">
        <w:tab/>
        <w:t>Pod względem liczby podmiotów gospodarki narodowej w rejestrze REGON najkorzystniej wypada Zabierzów z wynikiem 2 483,6 podmiotów oraz Mogilany – 2 441,7 podmiotów.</w:t>
      </w:r>
      <w:r w:rsidR="001C26F7" w:rsidRPr="00F53577">
        <w:t xml:space="preserve"> Najmniej zarejestrowanych podmiotów jest w Skawinie – 1 731 podmiotów na 10 tys. mieszkańców. Pozytywnym trendem jest systematyczny wzrost zarejestrowanych podmiotów na przestrzeni lat</w:t>
      </w:r>
      <w:r w:rsidR="00C304E5" w:rsidRPr="00F53577">
        <w:t xml:space="preserve"> we wszystkich gminach wchodzących w skład LGD</w:t>
      </w:r>
      <w:r w:rsidR="001C26F7" w:rsidRPr="00F53577">
        <w:t xml:space="preserve">. </w:t>
      </w:r>
    </w:p>
    <w:p w14:paraId="462F6027" w14:textId="17653B10" w:rsidR="00D61C41" w:rsidRPr="00F53577" w:rsidRDefault="00D61C41" w:rsidP="00061C1A">
      <w:pPr>
        <w:pStyle w:val="Legenda"/>
        <w:keepNext/>
        <w:spacing w:after="120"/>
        <w:jc w:val="both"/>
      </w:pPr>
      <w:bookmarkStart w:id="23" w:name="_Toc496122323"/>
      <w:bookmarkStart w:id="24" w:name="_Toc86397163"/>
      <w:r w:rsidRPr="00F53577">
        <w:rPr>
          <w:color w:val="auto"/>
        </w:rPr>
        <w:lastRenderedPageBreak/>
        <w:t xml:space="preserve">Wykres </w:t>
      </w:r>
      <w:r w:rsidR="002D2613">
        <w:rPr>
          <w:color w:val="auto"/>
        </w:rPr>
        <w:fldChar w:fldCharType="begin"/>
      </w:r>
      <w:r w:rsidR="002D2613">
        <w:rPr>
          <w:color w:val="auto"/>
        </w:rPr>
        <w:instrText xml:space="preserve"> SEQ Wykres \* ARABIC </w:instrText>
      </w:r>
      <w:r w:rsidR="002D2613">
        <w:rPr>
          <w:color w:val="auto"/>
        </w:rPr>
        <w:fldChar w:fldCharType="separate"/>
      </w:r>
      <w:r w:rsidR="00B6155A">
        <w:rPr>
          <w:noProof/>
          <w:color w:val="auto"/>
        </w:rPr>
        <w:t>4</w:t>
      </w:r>
      <w:r w:rsidR="002D2613">
        <w:rPr>
          <w:color w:val="auto"/>
        </w:rPr>
        <w:fldChar w:fldCharType="end"/>
      </w:r>
      <w:r w:rsidRPr="00F53577">
        <w:rPr>
          <w:color w:val="auto"/>
        </w:rPr>
        <w:t xml:space="preserve"> Osoby fizyczne prowadzące działalność gospodarczą na 10 tys. mieszkańców</w:t>
      </w:r>
      <w:r w:rsidR="008344B7" w:rsidRPr="00F53577">
        <w:rPr>
          <w:color w:val="auto"/>
        </w:rPr>
        <w:t>.</w:t>
      </w:r>
      <w:bookmarkEnd w:id="23"/>
      <w:bookmarkEnd w:id="24"/>
    </w:p>
    <w:p w14:paraId="1D960131" w14:textId="1B9EFDAB" w:rsidR="003F7838" w:rsidRPr="00F53577" w:rsidRDefault="00561EFE" w:rsidP="00910017">
      <w:pPr>
        <w:pBdr>
          <w:top w:val="nil"/>
          <w:left w:val="nil"/>
          <w:bottom w:val="nil"/>
          <w:right w:val="nil"/>
          <w:between w:val="nil"/>
        </w:pBdr>
        <w:spacing w:after="0" w:line="360" w:lineRule="auto"/>
        <w:jc w:val="both"/>
        <w:rPr>
          <w:color w:val="3366FF"/>
        </w:rPr>
      </w:pPr>
      <w:r w:rsidRPr="00F53577">
        <w:rPr>
          <w:noProof/>
        </w:rPr>
        <w:drawing>
          <wp:inline distT="0" distB="0" distL="0" distR="0" wp14:anchorId="3D76552C" wp14:editId="5EFA4093">
            <wp:extent cx="5760720" cy="3242319"/>
            <wp:effectExtent l="0" t="0" r="30480" b="34290"/>
            <wp:docPr id="5" name="Wykres 5"/>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65D25A30" w14:textId="77777777" w:rsidR="00D61C41" w:rsidRPr="00F53577" w:rsidRDefault="00D61C41" w:rsidP="00D61C41">
      <w:pPr>
        <w:pBdr>
          <w:top w:val="nil"/>
          <w:left w:val="nil"/>
          <w:bottom w:val="nil"/>
          <w:right w:val="nil"/>
          <w:between w:val="nil"/>
        </w:pBdr>
        <w:spacing w:after="0" w:line="360" w:lineRule="auto"/>
        <w:rPr>
          <w:rFonts w:asciiTheme="minorHAnsi" w:hAnsiTheme="minorHAnsi" w:cs="Lucida Grande"/>
          <w:sz w:val="16"/>
          <w:szCs w:val="16"/>
        </w:rPr>
      </w:pPr>
      <w:r w:rsidRPr="00F53577">
        <w:rPr>
          <w:rFonts w:asciiTheme="minorHAnsi" w:hAnsiTheme="minorHAnsi"/>
          <w:sz w:val="16"/>
          <w:szCs w:val="16"/>
        </w:rPr>
        <w:t xml:space="preserve">Źródło: GUS, </w:t>
      </w:r>
      <w:r w:rsidRPr="00F53577">
        <w:rPr>
          <w:rFonts w:asciiTheme="minorHAnsi" w:hAnsiTheme="minorHAnsi" w:cs="Lucida Grande"/>
          <w:sz w:val="16"/>
          <w:szCs w:val="16"/>
        </w:rPr>
        <w:t>Podmioty – wskaźniki</w:t>
      </w:r>
    </w:p>
    <w:p w14:paraId="1EB87E9C" w14:textId="77777777" w:rsidR="003F7838" w:rsidRPr="00F53577" w:rsidRDefault="003F7838" w:rsidP="00910017">
      <w:pPr>
        <w:pBdr>
          <w:top w:val="nil"/>
          <w:left w:val="nil"/>
          <w:bottom w:val="nil"/>
          <w:right w:val="nil"/>
          <w:between w:val="nil"/>
        </w:pBdr>
        <w:spacing w:after="0" w:line="360" w:lineRule="auto"/>
        <w:jc w:val="both"/>
        <w:rPr>
          <w:color w:val="3366FF"/>
        </w:rPr>
      </w:pPr>
    </w:p>
    <w:p w14:paraId="2FC2D491" w14:textId="72395A5C" w:rsidR="00DC0C83" w:rsidRPr="00F53577" w:rsidRDefault="0033101F" w:rsidP="00DC0C83">
      <w:pPr>
        <w:pBdr>
          <w:top w:val="nil"/>
          <w:left w:val="nil"/>
          <w:bottom w:val="nil"/>
          <w:right w:val="nil"/>
          <w:between w:val="nil"/>
        </w:pBdr>
        <w:spacing w:after="0" w:line="360" w:lineRule="auto"/>
        <w:jc w:val="both"/>
      </w:pPr>
      <w:r w:rsidRPr="00F53577">
        <w:rPr>
          <w:color w:val="3366FF"/>
        </w:rPr>
        <w:tab/>
      </w:r>
      <w:r w:rsidRPr="00F53577">
        <w:t>W obszarze przedsiębiorczości, poza liczbą zarejestrowanych podmiotów, istotna jest liczba osób prowadzących działalność gospodarczą. Pod ty</w:t>
      </w:r>
      <w:r w:rsidR="008344B7" w:rsidRPr="00F53577">
        <w:t>m</w:t>
      </w:r>
      <w:r w:rsidRPr="00F53577">
        <w:t xml:space="preserve"> względem najkorzystniej wypadają Mogilany, które w 2020 r. odnotowały 1 214 osób prowadzących działalność gospodarczą na 10 tys. mieszkańców. </w:t>
      </w:r>
      <w:r w:rsidR="00375ED3" w:rsidRPr="00F53577">
        <w:t xml:space="preserve">Drugą lokatę zajęły Świątniki Górne – 1 167 osób prowadzących działalność na 10 tys. mieszkańców, a trzecią – Zabierzów – 1 097 osób. Najmniej korzystnie wypadła Skawina osiągając wynik 923 osób prowadzących działalność gospodarczą na 10 tys. mieszkańców. Pozytywnym trendem jest wzrost liczby osób prowadzących działalność na przestrzeni lat we wszystkich gminach </w:t>
      </w:r>
      <w:r w:rsidR="008344B7" w:rsidRPr="00F53577">
        <w:t>z</w:t>
      </w:r>
      <w:r w:rsidR="00533122">
        <w:t> </w:t>
      </w:r>
      <w:r w:rsidR="008344B7" w:rsidRPr="00F53577">
        <w:t xml:space="preserve">obszaru </w:t>
      </w:r>
      <w:r w:rsidR="00375ED3" w:rsidRPr="00F53577">
        <w:t xml:space="preserve">LGD.  </w:t>
      </w:r>
    </w:p>
    <w:p w14:paraId="3D894C06" w14:textId="26EC2007" w:rsidR="006467CA" w:rsidRPr="00F53577" w:rsidRDefault="00961310" w:rsidP="00961310">
      <w:pPr>
        <w:pBdr>
          <w:top w:val="nil"/>
          <w:left w:val="nil"/>
          <w:bottom w:val="nil"/>
          <w:right w:val="nil"/>
          <w:between w:val="nil"/>
        </w:pBdr>
        <w:spacing w:after="0" w:line="360" w:lineRule="auto"/>
        <w:jc w:val="both"/>
      </w:pPr>
      <w:r w:rsidRPr="00F53577">
        <w:tab/>
        <w:t xml:space="preserve">Warto w tym miejscu zwrócić uwagę na organizacje pozarządowe, które są podmiotami powołanymi do celów społecznych, ale mogącymi prowadzić działalność gospodarczą. Ich kondycja jeszcze szczególnie istotna z perspektywy rozwoju zaangażowania społeczności lokalnej, ale pośrednio może wpływać również na rynek pracy. Niestety, diagnoza przeprowadzona na potrzeby opracowania Strategii RLKS wskazała na </w:t>
      </w:r>
      <w:r w:rsidR="006467CA" w:rsidRPr="00F53577">
        <w:t>niski poziom profesjonalizacji prowadzonej</w:t>
      </w:r>
      <w:r w:rsidR="008344B7" w:rsidRPr="00F53577">
        <w:t xml:space="preserve"> przez NGO</w:t>
      </w:r>
      <w:r w:rsidR="006467CA" w:rsidRPr="00F53577">
        <w:t xml:space="preserve"> działalności, jak również </w:t>
      </w:r>
      <w:r w:rsidR="008344B7" w:rsidRPr="00F53577">
        <w:t xml:space="preserve">na </w:t>
      </w:r>
      <w:r w:rsidR="006467CA" w:rsidRPr="00F53577">
        <w:t xml:space="preserve">niskie kompetencje organizacyjno-prawne, zarządcze i komunikacyjne wśród członków organizacji. </w:t>
      </w:r>
      <w:r w:rsidRPr="00F53577">
        <w:t>Uznano ponadto, że p</w:t>
      </w:r>
      <w:r w:rsidR="006467CA" w:rsidRPr="00F53577">
        <w:t xml:space="preserve">roblemem wielu organizacji są </w:t>
      </w:r>
      <w:r w:rsidRPr="00F53577">
        <w:t>niewystarczające zasoby, w tym przede wszystkim lokalowe</w:t>
      </w:r>
      <w:r w:rsidR="006467CA" w:rsidRPr="00F53577">
        <w:t>.</w:t>
      </w:r>
      <w:r w:rsidRPr="00F53577">
        <w:t xml:space="preserve"> W tym kontekście należałoby położyć nacisk na stymulowanie współpracy sektora publicznego z pozarządowym, gdyż – w szczególności w obszarze zasobów lokalowych – to gminy są głównym dysponentem tych zasobów. </w:t>
      </w:r>
    </w:p>
    <w:p w14:paraId="76362BB5" w14:textId="0BFAD210" w:rsidR="00961310" w:rsidRPr="007D1BC8" w:rsidRDefault="00DD42C6" w:rsidP="00FB7AAB">
      <w:pPr>
        <w:pBdr>
          <w:top w:val="nil"/>
          <w:left w:val="nil"/>
          <w:bottom w:val="nil"/>
          <w:right w:val="nil"/>
          <w:between w:val="nil"/>
        </w:pBdr>
        <w:spacing w:after="0" w:line="360" w:lineRule="auto"/>
        <w:jc w:val="both"/>
        <w:rPr>
          <w:i/>
        </w:rPr>
      </w:pPr>
      <w:r w:rsidRPr="00F53577">
        <w:lastRenderedPageBreak/>
        <w:tab/>
        <w:t xml:space="preserve">Ponadto, jak wskazano w Strategii RLKS (s.26) </w:t>
      </w:r>
      <w:r w:rsidRPr="007D1BC8">
        <w:rPr>
          <w:i/>
        </w:rPr>
        <w:t>o</w:t>
      </w:r>
      <w:r w:rsidR="003E2EB5" w:rsidRPr="007D1BC8">
        <w:rPr>
          <w:i/>
        </w:rPr>
        <w:t xml:space="preserve"> jakości życia mieszkańców stanowią nie tylko kwestie pracy oraz s</w:t>
      </w:r>
      <w:r w:rsidRPr="007D1BC8">
        <w:rPr>
          <w:i/>
        </w:rPr>
        <w:t>twarzania warunków do aktywnego</w:t>
      </w:r>
      <w:r w:rsidR="003E2EB5" w:rsidRPr="007D1BC8">
        <w:rPr>
          <w:i/>
        </w:rPr>
        <w:t xml:space="preserve"> oraz twórczego życia, ale również kwestie przynależności i tożsamości lokalnej. Zintegrowanie mieszkańców, ich aktywność i zaangażowanie we </w:t>
      </w:r>
      <w:r w:rsidR="008344B7" w:rsidRPr="007D1BC8">
        <w:rPr>
          <w:i/>
        </w:rPr>
        <w:t>wspólne</w:t>
      </w:r>
      <w:r w:rsidR="003E2EB5" w:rsidRPr="007D1BC8">
        <w:rPr>
          <w:i/>
        </w:rPr>
        <w:t xml:space="preserve"> sprawy, istotnie łączy się z odpowiedzialnością za swoją przestrzeń życia, środowisko przyrodnicze i posiadane dziedzictwo.</w:t>
      </w:r>
      <w:r w:rsidR="00FB7AAB" w:rsidRPr="007D1BC8">
        <w:rPr>
          <w:i/>
        </w:rPr>
        <w:t xml:space="preserve"> W ich kształtowaniu istotną rolę mogą odegrać właśnie organizacje pozarządowe.</w:t>
      </w:r>
    </w:p>
    <w:p w14:paraId="06495F99" w14:textId="77777777" w:rsidR="00FB7AAB" w:rsidRPr="00F53577" w:rsidRDefault="00FB7AAB" w:rsidP="00FB7AAB">
      <w:pPr>
        <w:pBdr>
          <w:top w:val="nil"/>
          <w:left w:val="nil"/>
          <w:bottom w:val="nil"/>
          <w:right w:val="nil"/>
          <w:between w:val="nil"/>
        </w:pBdr>
        <w:spacing w:after="0" w:line="360" w:lineRule="auto"/>
        <w:jc w:val="both"/>
        <w:rPr>
          <w:u w:val="single"/>
        </w:rPr>
      </w:pPr>
    </w:p>
    <w:p w14:paraId="1737A914" w14:textId="55D39040" w:rsidR="00961310" w:rsidRPr="00F53577" w:rsidRDefault="00961310" w:rsidP="00961310">
      <w:pPr>
        <w:pStyle w:val="Legenda"/>
        <w:keepNext/>
        <w:rPr>
          <w:color w:val="auto"/>
        </w:rPr>
      </w:pPr>
      <w:bookmarkStart w:id="25" w:name="_Toc496122718"/>
      <w:bookmarkStart w:id="26" w:name="_Toc86397149"/>
      <w:r w:rsidRPr="00F53577">
        <w:rPr>
          <w:color w:val="auto"/>
        </w:rPr>
        <w:t xml:space="preserve">Tabela </w:t>
      </w:r>
      <w:r w:rsidR="00DF6D8E" w:rsidRPr="00F53577">
        <w:rPr>
          <w:color w:val="auto"/>
        </w:rPr>
        <w:fldChar w:fldCharType="begin"/>
      </w:r>
      <w:r w:rsidR="00DF6D8E" w:rsidRPr="00F53577">
        <w:rPr>
          <w:color w:val="auto"/>
        </w:rPr>
        <w:instrText xml:space="preserve"> SEQ Tabela \* ARABIC </w:instrText>
      </w:r>
      <w:r w:rsidR="00DF6D8E" w:rsidRPr="00F53577">
        <w:rPr>
          <w:color w:val="auto"/>
        </w:rPr>
        <w:fldChar w:fldCharType="separate"/>
      </w:r>
      <w:r w:rsidR="00B6155A">
        <w:rPr>
          <w:noProof/>
          <w:color w:val="auto"/>
        </w:rPr>
        <w:t>5</w:t>
      </w:r>
      <w:r w:rsidR="00DF6D8E" w:rsidRPr="00F53577">
        <w:rPr>
          <w:noProof/>
          <w:color w:val="auto"/>
        </w:rPr>
        <w:fldChar w:fldCharType="end"/>
      </w:r>
      <w:r w:rsidR="008344B7" w:rsidRPr="00F53577">
        <w:rPr>
          <w:noProof/>
          <w:color w:val="auto"/>
        </w:rPr>
        <w:t>.</w:t>
      </w:r>
      <w:r w:rsidRPr="00F53577">
        <w:rPr>
          <w:color w:val="auto"/>
        </w:rPr>
        <w:t xml:space="preserve"> Ludność gmin w wieku przedprodukcyjnym, produkcyjnym i poprodukcyjnym</w:t>
      </w:r>
      <w:r w:rsidR="008344B7" w:rsidRPr="00F53577">
        <w:rPr>
          <w:color w:val="auto"/>
        </w:rPr>
        <w:t>.</w:t>
      </w:r>
      <w:bookmarkEnd w:id="25"/>
      <w:bookmarkEnd w:id="26"/>
    </w:p>
    <w:tbl>
      <w:tblPr>
        <w:tblStyle w:val="a8"/>
        <w:tblW w:w="907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8"/>
        <w:gridCol w:w="1094"/>
        <w:gridCol w:w="1094"/>
        <w:gridCol w:w="1094"/>
        <w:gridCol w:w="1024"/>
        <w:gridCol w:w="1039"/>
        <w:gridCol w:w="1039"/>
      </w:tblGrid>
      <w:tr w:rsidR="00961310" w:rsidRPr="00F53577" w14:paraId="629D4D11" w14:textId="77777777" w:rsidTr="002B6A85">
        <w:trPr>
          <w:trHeight w:val="610"/>
        </w:trPr>
        <w:tc>
          <w:tcPr>
            <w:tcW w:w="2802" w:type="dxa"/>
            <w:vMerge w:val="restart"/>
            <w:shd w:val="clear" w:color="auto" w:fill="D9D9D9"/>
            <w:vAlign w:val="center"/>
          </w:tcPr>
          <w:p w14:paraId="4D5E3483" w14:textId="77777777" w:rsidR="00961310" w:rsidRPr="00F53577" w:rsidRDefault="00961310" w:rsidP="00DD42C6">
            <w:pPr>
              <w:spacing w:line="360" w:lineRule="auto"/>
              <w:jc w:val="both"/>
              <w:rPr>
                <w:b/>
              </w:rPr>
            </w:pPr>
            <w:r w:rsidRPr="00F53577">
              <w:rPr>
                <w:b/>
              </w:rPr>
              <w:t>Gmina</w:t>
            </w:r>
          </w:p>
        </w:tc>
        <w:tc>
          <w:tcPr>
            <w:tcW w:w="6617" w:type="dxa"/>
            <w:gridSpan w:val="6"/>
            <w:shd w:val="clear" w:color="auto" w:fill="D9D9D9"/>
            <w:vAlign w:val="center"/>
          </w:tcPr>
          <w:p w14:paraId="32117409" w14:textId="77777777" w:rsidR="00961310" w:rsidRPr="00F53577" w:rsidRDefault="00961310" w:rsidP="00DD42C6">
            <w:pPr>
              <w:spacing w:line="360" w:lineRule="auto"/>
              <w:jc w:val="both"/>
              <w:rPr>
                <w:b/>
                <w:color w:val="000000"/>
              </w:rPr>
            </w:pPr>
            <w:r w:rsidRPr="00F53577">
              <w:rPr>
                <w:b/>
              </w:rPr>
              <w:t>Ludność gmin w wieku:</w:t>
            </w:r>
          </w:p>
        </w:tc>
      </w:tr>
      <w:tr w:rsidR="00961310" w:rsidRPr="00F53577" w14:paraId="207F2477" w14:textId="77777777" w:rsidTr="002B6A85">
        <w:trPr>
          <w:trHeight w:val="397"/>
        </w:trPr>
        <w:tc>
          <w:tcPr>
            <w:tcW w:w="2802" w:type="dxa"/>
            <w:vMerge/>
            <w:shd w:val="clear" w:color="auto" w:fill="D9D9D9"/>
            <w:vAlign w:val="center"/>
          </w:tcPr>
          <w:p w14:paraId="47A2702C" w14:textId="77777777" w:rsidR="00961310" w:rsidRPr="00F53577" w:rsidRDefault="00961310" w:rsidP="00DD42C6">
            <w:pPr>
              <w:widowControl w:val="0"/>
              <w:pBdr>
                <w:top w:val="nil"/>
                <w:left w:val="nil"/>
                <w:bottom w:val="nil"/>
                <w:right w:val="nil"/>
                <w:between w:val="nil"/>
              </w:pBdr>
              <w:spacing w:line="360" w:lineRule="auto"/>
              <w:jc w:val="both"/>
              <w:rPr>
                <w:b/>
                <w:color w:val="000000"/>
              </w:rPr>
            </w:pPr>
          </w:p>
        </w:tc>
        <w:tc>
          <w:tcPr>
            <w:tcW w:w="2268" w:type="dxa"/>
            <w:gridSpan w:val="2"/>
            <w:shd w:val="clear" w:color="auto" w:fill="D9D9D9"/>
            <w:vAlign w:val="center"/>
          </w:tcPr>
          <w:p w14:paraId="3DB63083" w14:textId="77777777" w:rsidR="00961310" w:rsidRPr="00F53577" w:rsidRDefault="00961310" w:rsidP="00DD42C6">
            <w:pPr>
              <w:spacing w:line="360" w:lineRule="auto"/>
              <w:jc w:val="both"/>
              <w:rPr>
                <w:b/>
              </w:rPr>
            </w:pPr>
            <w:r w:rsidRPr="00F53577">
              <w:rPr>
                <w:b/>
              </w:rPr>
              <w:t>Przedprodukcyjnym</w:t>
            </w:r>
          </w:p>
        </w:tc>
        <w:tc>
          <w:tcPr>
            <w:tcW w:w="2195" w:type="dxa"/>
            <w:gridSpan w:val="2"/>
            <w:shd w:val="clear" w:color="auto" w:fill="D9D9D9"/>
            <w:vAlign w:val="center"/>
          </w:tcPr>
          <w:p w14:paraId="116FD3FB" w14:textId="77777777" w:rsidR="00961310" w:rsidRPr="00F53577" w:rsidRDefault="00961310" w:rsidP="00DD42C6">
            <w:pPr>
              <w:spacing w:line="360" w:lineRule="auto"/>
              <w:jc w:val="both"/>
              <w:rPr>
                <w:b/>
              </w:rPr>
            </w:pPr>
            <w:r w:rsidRPr="00F53577">
              <w:rPr>
                <w:b/>
              </w:rPr>
              <w:t>Produkcyjnym</w:t>
            </w:r>
          </w:p>
        </w:tc>
        <w:tc>
          <w:tcPr>
            <w:tcW w:w="2154" w:type="dxa"/>
            <w:gridSpan w:val="2"/>
            <w:shd w:val="clear" w:color="auto" w:fill="D9D9D9"/>
            <w:vAlign w:val="center"/>
          </w:tcPr>
          <w:p w14:paraId="0A23F51E" w14:textId="77777777" w:rsidR="00961310" w:rsidRPr="00F53577" w:rsidRDefault="00961310" w:rsidP="00DD42C6">
            <w:pPr>
              <w:spacing w:line="360" w:lineRule="auto"/>
              <w:jc w:val="both"/>
              <w:rPr>
                <w:b/>
              </w:rPr>
            </w:pPr>
            <w:r w:rsidRPr="00F53577">
              <w:rPr>
                <w:b/>
                <w:color w:val="000000"/>
              </w:rPr>
              <w:t>Poprodukcyjnym</w:t>
            </w:r>
          </w:p>
        </w:tc>
      </w:tr>
      <w:tr w:rsidR="00961310" w:rsidRPr="00F53577" w14:paraId="3D8C7208" w14:textId="77777777" w:rsidTr="002B6A85">
        <w:trPr>
          <w:trHeight w:val="417"/>
        </w:trPr>
        <w:tc>
          <w:tcPr>
            <w:tcW w:w="2802" w:type="dxa"/>
            <w:vMerge/>
            <w:shd w:val="clear" w:color="auto" w:fill="D9D9D9"/>
            <w:vAlign w:val="center"/>
          </w:tcPr>
          <w:p w14:paraId="48A6B548" w14:textId="77777777" w:rsidR="00961310" w:rsidRPr="00F53577" w:rsidRDefault="00961310" w:rsidP="00DD42C6">
            <w:pPr>
              <w:widowControl w:val="0"/>
              <w:pBdr>
                <w:top w:val="nil"/>
                <w:left w:val="nil"/>
                <w:bottom w:val="nil"/>
                <w:right w:val="nil"/>
                <w:between w:val="nil"/>
              </w:pBdr>
              <w:spacing w:line="360" w:lineRule="auto"/>
              <w:jc w:val="both"/>
              <w:rPr>
                <w:b/>
              </w:rPr>
            </w:pPr>
          </w:p>
        </w:tc>
        <w:tc>
          <w:tcPr>
            <w:tcW w:w="1134" w:type="dxa"/>
            <w:shd w:val="clear" w:color="auto" w:fill="D9D9D9"/>
            <w:vAlign w:val="center"/>
          </w:tcPr>
          <w:p w14:paraId="3E857302" w14:textId="77777777" w:rsidR="00961310" w:rsidRPr="00F53577" w:rsidRDefault="00961310" w:rsidP="00DD42C6">
            <w:pPr>
              <w:spacing w:line="360" w:lineRule="auto"/>
              <w:jc w:val="both"/>
              <w:rPr>
                <w:b/>
              </w:rPr>
            </w:pPr>
            <w:r w:rsidRPr="00F53577">
              <w:rPr>
                <w:b/>
              </w:rPr>
              <w:t>2015</w:t>
            </w:r>
          </w:p>
        </w:tc>
        <w:tc>
          <w:tcPr>
            <w:tcW w:w="1134" w:type="dxa"/>
            <w:shd w:val="clear" w:color="auto" w:fill="D9D9D9"/>
            <w:vAlign w:val="center"/>
          </w:tcPr>
          <w:p w14:paraId="2099E420" w14:textId="77777777" w:rsidR="00961310" w:rsidRPr="00F53577" w:rsidRDefault="00961310" w:rsidP="00DD42C6">
            <w:pPr>
              <w:spacing w:line="360" w:lineRule="auto"/>
              <w:jc w:val="both"/>
              <w:rPr>
                <w:b/>
              </w:rPr>
            </w:pPr>
            <w:r w:rsidRPr="00F53577">
              <w:rPr>
                <w:b/>
              </w:rPr>
              <w:t>2020</w:t>
            </w:r>
          </w:p>
        </w:tc>
        <w:tc>
          <w:tcPr>
            <w:tcW w:w="1134" w:type="dxa"/>
            <w:shd w:val="clear" w:color="auto" w:fill="D9D9D9"/>
            <w:vAlign w:val="center"/>
          </w:tcPr>
          <w:p w14:paraId="4AD175A4" w14:textId="77777777" w:rsidR="00961310" w:rsidRPr="00F53577" w:rsidRDefault="00961310" w:rsidP="00DD42C6">
            <w:pPr>
              <w:spacing w:line="360" w:lineRule="auto"/>
              <w:jc w:val="both"/>
              <w:rPr>
                <w:b/>
              </w:rPr>
            </w:pPr>
            <w:r w:rsidRPr="00F53577">
              <w:rPr>
                <w:b/>
              </w:rPr>
              <w:t>2015</w:t>
            </w:r>
          </w:p>
        </w:tc>
        <w:tc>
          <w:tcPr>
            <w:tcW w:w="1061" w:type="dxa"/>
            <w:shd w:val="clear" w:color="auto" w:fill="D9D9D9"/>
            <w:vAlign w:val="center"/>
          </w:tcPr>
          <w:p w14:paraId="609B027F" w14:textId="77777777" w:rsidR="00961310" w:rsidRPr="00F53577" w:rsidRDefault="00961310" w:rsidP="00DD42C6">
            <w:pPr>
              <w:spacing w:line="360" w:lineRule="auto"/>
              <w:jc w:val="both"/>
              <w:rPr>
                <w:b/>
              </w:rPr>
            </w:pPr>
            <w:r w:rsidRPr="00F53577">
              <w:rPr>
                <w:b/>
              </w:rPr>
              <w:t>2020</w:t>
            </w:r>
          </w:p>
        </w:tc>
        <w:tc>
          <w:tcPr>
            <w:tcW w:w="1077" w:type="dxa"/>
            <w:shd w:val="clear" w:color="auto" w:fill="D9D9D9"/>
            <w:vAlign w:val="center"/>
          </w:tcPr>
          <w:p w14:paraId="35BBADE2" w14:textId="77777777" w:rsidR="00961310" w:rsidRPr="00F53577" w:rsidRDefault="00961310" w:rsidP="00DD42C6">
            <w:pPr>
              <w:spacing w:line="360" w:lineRule="auto"/>
              <w:jc w:val="both"/>
              <w:rPr>
                <w:b/>
                <w:color w:val="000000"/>
              </w:rPr>
            </w:pPr>
            <w:r w:rsidRPr="00F53577">
              <w:rPr>
                <w:b/>
              </w:rPr>
              <w:t>2015</w:t>
            </w:r>
          </w:p>
        </w:tc>
        <w:tc>
          <w:tcPr>
            <w:tcW w:w="1077" w:type="dxa"/>
            <w:shd w:val="clear" w:color="auto" w:fill="D9D9D9"/>
            <w:vAlign w:val="center"/>
          </w:tcPr>
          <w:p w14:paraId="7C0A9894" w14:textId="77777777" w:rsidR="00961310" w:rsidRPr="00F53577" w:rsidRDefault="00961310" w:rsidP="00DD42C6">
            <w:pPr>
              <w:spacing w:line="360" w:lineRule="auto"/>
              <w:jc w:val="both"/>
              <w:rPr>
                <w:b/>
                <w:color w:val="000000"/>
              </w:rPr>
            </w:pPr>
            <w:r w:rsidRPr="00F53577">
              <w:rPr>
                <w:b/>
              </w:rPr>
              <w:t>2020</w:t>
            </w:r>
          </w:p>
        </w:tc>
      </w:tr>
      <w:tr w:rsidR="00961310" w:rsidRPr="00F53577" w14:paraId="6A772323" w14:textId="77777777" w:rsidTr="002B6A85">
        <w:trPr>
          <w:trHeight w:val="477"/>
        </w:trPr>
        <w:tc>
          <w:tcPr>
            <w:tcW w:w="2802" w:type="dxa"/>
            <w:shd w:val="clear" w:color="auto" w:fill="DEEBF6"/>
            <w:vAlign w:val="bottom"/>
          </w:tcPr>
          <w:p w14:paraId="4FFF77F2" w14:textId="77777777" w:rsidR="00961310" w:rsidRPr="00F53577" w:rsidRDefault="00961310" w:rsidP="00DD42C6">
            <w:pPr>
              <w:spacing w:line="360" w:lineRule="auto"/>
              <w:jc w:val="both"/>
            </w:pPr>
            <w:r w:rsidRPr="00F53577">
              <w:rPr>
                <w:rFonts w:eastAsia="Times New Roman" w:cs="Times New Roman"/>
              </w:rPr>
              <w:t xml:space="preserve">Czernichów </w:t>
            </w:r>
          </w:p>
        </w:tc>
        <w:tc>
          <w:tcPr>
            <w:tcW w:w="1134" w:type="dxa"/>
            <w:shd w:val="clear" w:color="auto" w:fill="DEEBF6"/>
            <w:vAlign w:val="bottom"/>
          </w:tcPr>
          <w:p w14:paraId="16A94CFE" w14:textId="77777777" w:rsidR="00961310" w:rsidRPr="00F53577" w:rsidRDefault="00961310" w:rsidP="00DD42C6">
            <w:pPr>
              <w:spacing w:line="360" w:lineRule="auto"/>
              <w:jc w:val="both"/>
            </w:pPr>
            <w:r w:rsidRPr="00F53577">
              <w:rPr>
                <w:rFonts w:eastAsia="Times New Roman" w:cs="Times New Roman"/>
              </w:rPr>
              <w:t>2 924</w:t>
            </w:r>
          </w:p>
        </w:tc>
        <w:tc>
          <w:tcPr>
            <w:tcW w:w="1134" w:type="dxa"/>
            <w:shd w:val="clear" w:color="auto" w:fill="DEEBF6"/>
            <w:vAlign w:val="bottom"/>
          </w:tcPr>
          <w:p w14:paraId="77FB6A16" w14:textId="77777777" w:rsidR="00961310" w:rsidRPr="00F53577" w:rsidRDefault="00961310" w:rsidP="00DD42C6">
            <w:pPr>
              <w:spacing w:line="360" w:lineRule="auto"/>
              <w:jc w:val="both"/>
            </w:pPr>
            <w:r w:rsidRPr="00F53577">
              <w:rPr>
                <w:rFonts w:eastAsia="Times New Roman" w:cs="Times New Roman"/>
              </w:rPr>
              <w:t>2 907</w:t>
            </w:r>
          </w:p>
        </w:tc>
        <w:tc>
          <w:tcPr>
            <w:tcW w:w="1134" w:type="dxa"/>
            <w:shd w:val="clear" w:color="auto" w:fill="DEEBF6"/>
            <w:vAlign w:val="bottom"/>
          </w:tcPr>
          <w:p w14:paraId="0321C894" w14:textId="77777777" w:rsidR="00961310" w:rsidRPr="00F53577" w:rsidRDefault="00961310" w:rsidP="00DD42C6">
            <w:pPr>
              <w:spacing w:line="360" w:lineRule="auto"/>
              <w:jc w:val="both"/>
            </w:pPr>
            <w:r w:rsidRPr="00F53577">
              <w:rPr>
                <w:rFonts w:eastAsia="Times New Roman" w:cs="Times New Roman"/>
              </w:rPr>
              <w:t>9 123</w:t>
            </w:r>
          </w:p>
        </w:tc>
        <w:tc>
          <w:tcPr>
            <w:tcW w:w="1061" w:type="dxa"/>
            <w:shd w:val="clear" w:color="auto" w:fill="DEEBF6"/>
            <w:vAlign w:val="bottom"/>
          </w:tcPr>
          <w:p w14:paraId="42188F89" w14:textId="77777777" w:rsidR="00961310" w:rsidRPr="00F53577" w:rsidRDefault="00961310" w:rsidP="00DD42C6">
            <w:pPr>
              <w:spacing w:line="360" w:lineRule="auto"/>
              <w:jc w:val="both"/>
            </w:pPr>
            <w:r w:rsidRPr="00F53577">
              <w:rPr>
                <w:rFonts w:eastAsia="Times New Roman" w:cs="Times New Roman"/>
              </w:rPr>
              <w:t>9 164</w:t>
            </w:r>
          </w:p>
        </w:tc>
        <w:tc>
          <w:tcPr>
            <w:tcW w:w="1077" w:type="dxa"/>
            <w:shd w:val="clear" w:color="auto" w:fill="DEEBF6"/>
            <w:vAlign w:val="bottom"/>
          </w:tcPr>
          <w:p w14:paraId="43475656" w14:textId="77777777" w:rsidR="00961310" w:rsidRPr="00F53577" w:rsidRDefault="00961310" w:rsidP="00DD42C6">
            <w:pPr>
              <w:spacing w:line="360" w:lineRule="auto"/>
              <w:jc w:val="both"/>
            </w:pPr>
            <w:r w:rsidRPr="00F53577">
              <w:rPr>
                <w:rFonts w:eastAsia="Times New Roman" w:cs="Times New Roman"/>
              </w:rPr>
              <w:t>2 269</w:t>
            </w:r>
          </w:p>
        </w:tc>
        <w:tc>
          <w:tcPr>
            <w:tcW w:w="1077" w:type="dxa"/>
            <w:shd w:val="clear" w:color="auto" w:fill="DEEBF6"/>
            <w:vAlign w:val="bottom"/>
          </w:tcPr>
          <w:p w14:paraId="22C7EA60" w14:textId="77777777" w:rsidR="00961310" w:rsidRPr="00F53577" w:rsidRDefault="00961310" w:rsidP="00DD42C6">
            <w:pPr>
              <w:spacing w:line="360" w:lineRule="auto"/>
              <w:jc w:val="both"/>
            </w:pPr>
            <w:r w:rsidRPr="00F53577">
              <w:rPr>
                <w:rFonts w:eastAsia="Times New Roman" w:cs="Times New Roman"/>
              </w:rPr>
              <w:t>2 633</w:t>
            </w:r>
          </w:p>
        </w:tc>
      </w:tr>
      <w:tr w:rsidR="00961310" w:rsidRPr="00F53577" w14:paraId="39744AA3" w14:textId="77777777" w:rsidTr="002B6A85">
        <w:trPr>
          <w:trHeight w:val="451"/>
        </w:trPr>
        <w:tc>
          <w:tcPr>
            <w:tcW w:w="2802" w:type="dxa"/>
            <w:shd w:val="clear" w:color="auto" w:fill="DEEBF6"/>
            <w:vAlign w:val="bottom"/>
          </w:tcPr>
          <w:p w14:paraId="778BF3BE" w14:textId="77777777" w:rsidR="00961310" w:rsidRPr="00F53577" w:rsidRDefault="00961310" w:rsidP="00DD42C6">
            <w:pPr>
              <w:spacing w:line="360" w:lineRule="auto"/>
              <w:jc w:val="both"/>
            </w:pPr>
            <w:r w:rsidRPr="00F53577">
              <w:rPr>
                <w:rFonts w:eastAsia="Times New Roman" w:cs="Times New Roman"/>
              </w:rPr>
              <w:t xml:space="preserve">Liszki </w:t>
            </w:r>
          </w:p>
        </w:tc>
        <w:tc>
          <w:tcPr>
            <w:tcW w:w="1134" w:type="dxa"/>
            <w:shd w:val="clear" w:color="auto" w:fill="DEEBF6"/>
            <w:vAlign w:val="bottom"/>
          </w:tcPr>
          <w:p w14:paraId="4F12ADCB" w14:textId="77777777" w:rsidR="00961310" w:rsidRPr="00F53577" w:rsidRDefault="00961310" w:rsidP="00DD42C6">
            <w:pPr>
              <w:spacing w:line="360" w:lineRule="auto"/>
              <w:jc w:val="both"/>
            </w:pPr>
            <w:r w:rsidRPr="00F53577">
              <w:rPr>
                <w:rFonts w:eastAsia="Times New Roman" w:cs="Times New Roman"/>
              </w:rPr>
              <w:t>3 515</w:t>
            </w:r>
          </w:p>
        </w:tc>
        <w:tc>
          <w:tcPr>
            <w:tcW w:w="1134" w:type="dxa"/>
            <w:shd w:val="clear" w:color="auto" w:fill="DEEBF6"/>
            <w:vAlign w:val="bottom"/>
          </w:tcPr>
          <w:p w14:paraId="1AA222A2" w14:textId="77777777" w:rsidR="00961310" w:rsidRPr="00F53577" w:rsidRDefault="00961310" w:rsidP="00DD42C6">
            <w:pPr>
              <w:spacing w:line="360" w:lineRule="auto"/>
              <w:jc w:val="both"/>
            </w:pPr>
            <w:r w:rsidRPr="00F53577">
              <w:rPr>
                <w:rFonts w:eastAsia="Times New Roman" w:cs="Times New Roman"/>
              </w:rPr>
              <w:t>3 786</w:t>
            </w:r>
          </w:p>
        </w:tc>
        <w:tc>
          <w:tcPr>
            <w:tcW w:w="1134" w:type="dxa"/>
            <w:shd w:val="clear" w:color="auto" w:fill="DEEBF6"/>
            <w:vAlign w:val="bottom"/>
          </w:tcPr>
          <w:p w14:paraId="59176B2E" w14:textId="77777777" w:rsidR="00961310" w:rsidRPr="00F53577" w:rsidRDefault="00961310" w:rsidP="00DD42C6">
            <w:pPr>
              <w:spacing w:line="360" w:lineRule="auto"/>
              <w:jc w:val="both"/>
            </w:pPr>
            <w:r w:rsidRPr="00F53577">
              <w:rPr>
                <w:rFonts w:eastAsia="Times New Roman" w:cs="Times New Roman"/>
              </w:rPr>
              <w:t>10 742</w:t>
            </w:r>
          </w:p>
        </w:tc>
        <w:tc>
          <w:tcPr>
            <w:tcW w:w="1061" w:type="dxa"/>
            <w:shd w:val="clear" w:color="auto" w:fill="DEEBF6"/>
            <w:vAlign w:val="bottom"/>
          </w:tcPr>
          <w:p w14:paraId="7277A4BE" w14:textId="77777777" w:rsidR="00961310" w:rsidRPr="00F53577" w:rsidRDefault="00961310" w:rsidP="00DD42C6">
            <w:pPr>
              <w:spacing w:line="360" w:lineRule="auto"/>
              <w:jc w:val="both"/>
            </w:pPr>
            <w:r w:rsidRPr="00F53577">
              <w:rPr>
                <w:rFonts w:eastAsia="Times New Roman" w:cs="Times New Roman"/>
              </w:rPr>
              <w:t>10 563</w:t>
            </w:r>
          </w:p>
        </w:tc>
        <w:tc>
          <w:tcPr>
            <w:tcW w:w="1077" w:type="dxa"/>
            <w:shd w:val="clear" w:color="auto" w:fill="DEEBF6"/>
            <w:vAlign w:val="bottom"/>
          </w:tcPr>
          <w:p w14:paraId="72F7EF7A" w14:textId="77777777" w:rsidR="00961310" w:rsidRPr="00F53577" w:rsidRDefault="00961310" w:rsidP="00DD42C6">
            <w:pPr>
              <w:spacing w:line="360" w:lineRule="auto"/>
              <w:jc w:val="both"/>
            </w:pPr>
            <w:r w:rsidRPr="00F53577">
              <w:rPr>
                <w:rFonts w:eastAsia="Times New Roman" w:cs="Times New Roman"/>
              </w:rPr>
              <w:t>2 558</w:t>
            </w:r>
          </w:p>
        </w:tc>
        <w:tc>
          <w:tcPr>
            <w:tcW w:w="1077" w:type="dxa"/>
            <w:shd w:val="clear" w:color="auto" w:fill="DEEBF6"/>
            <w:vAlign w:val="bottom"/>
          </w:tcPr>
          <w:p w14:paraId="2CAB0F3C" w14:textId="77777777" w:rsidR="00961310" w:rsidRPr="00F53577" w:rsidRDefault="00961310" w:rsidP="00DD42C6">
            <w:pPr>
              <w:spacing w:line="360" w:lineRule="auto"/>
              <w:jc w:val="both"/>
            </w:pPr>
            <w:r w:rsidRPr="00F53577">
              <w:rPr>
                <w:rFonts w:eastAsia="Times New Roman" w:cs="Times New Roman"/>
              </w:rPr>
              <w:t>3 146</w:t>
            </w:r>
          </w:p>
        </w:tc>
      </w:tr>
      <w:tr w:rsidR="00961310" w:rsidRPr="00F53577" w14:paraId="621E8D36" w14:textId="77777777" w:rsidTr="002B6A85">
        <w:trPr>
          <w:trHeight w:val="477"/>
        </w:trPr>
        <w:tc>
          <w:tcPr>
            <w:tcW w:w="2802" w:type="dxa"/>
            <w:shd w:val="clear" w:color="auto" w:fill="DEEBF6"/>
            <w:vAlign w:val="bottom"/>
          </w:tcPr>
          <w:p w14:paraId="3D6020E3" w14:textId="77777777" w:rsidR="00961310" w:rsidRPr="00F53577" w:rsidRDefault="00961310" w:rsidP="00DD42C6">
            <w:pPr>
              <w:spacing w:line="360" w:lineRule="auto"/>
              <w:jc w:val="both"/>
            </w:pPr>
            <w:r w:rsidRPr="00F53577">
              <w:rPr>
                <w:rFonts w:eastAsia="Times New Roman" w:cs="Times New Roman"/>
              </w:rPr>
              <w:t xml:space="preserve">Mogilany </w:t>
            </w:r>
          </w:p>
        </w:tc>
        <w:tc>
          <w:tcPr>
            <w:tcW w:w="1134" w:type="dxa"/>
            <w:shd w:val="clear" w:color="auto" w:fill="DEEBF6"/>
            <w:vAlign w:val="bottom"/>
          </w:tcPr>
          <w:p w14:paraId="2BDA7DDB" w14:textId="77777777" w:rsidR="00961310" w:rsidRPr="00F53577" w:rsidRDefault="00961310" w:rsidP="00DD42C6">
            <w:pPr>
              <w:spacing w:line="360" w:lineRule="auto"/>
              <w:jc w:val="both"/>
            </w:pPr>
            <w:r w:rsidRPr="00F53577">
              <w:rPr>
                <w:rFonts w:eastAsia="Times New Roman" w:cs="Times New Roman"/>
              </w:rPr>
              <w:t>2 947</w:t>
            </w:r>
          </w:p>
        </w:tc>
        <w:tc>
          <w:tcPr>
            <w:tcW w:w="1134" w:type="dxa"/>
            <w:shd w:val="clear" w:color="auto" w:fill="DEEBF6"/>
            <w:vAlign w:val="bottom"/>
          </w:tcPr>
          <w:p w14:paraId="781B08C8" w14:textId="77777777" w:rsidR="00961310" w:rsidRPr="00F53577" w:rsidRDefault="00961310" w:rsidP="00DD42C6">
            <w:pPr>
              <w:spacing w:line="360" w:lineRule="auto"/>
              <w:jc w:val="both"/>
            </w:pPr>
            <w:r w:rsidRPr="00F53577">
              <w:rPr>
                <w:rFonts w:eastAsia="Times New Roman" w:cs="Times New Roman"/>
              </w:rPr>
              <w:t>3 158</w:t>
            </w:r>
          </w:p>
        </w:tc>
        <w:tc>
          <w:tcPr>
            <w:tcW w:w="1134" w:type="dxa"/>
            <w:shd w:val="clear" w:color="auto" w:fill="DEEBF6"/>
            <w:vAlign w:val="bottom"/>
          </w:tcPr>
          <w:p w14:paraId="402CD2C6" w14:textId="77777777" w:rsidR="00961310" w:rsidRPr="00F53577" w:rsidRDefault="00961310" w:rsidP="00DD42C6">
            <w:pPr>
              <w:spacing w:line="360" w:lineRule="auto"/>
              <w:jc w:val="both"/>
            </w:pPr>
            <w:r w:rsidRPr="00F53577">
              <w:rPr>
                <w:rFonts w:eastAsia="Times New Roman" w:cs="Times New Roman"/>
              </w:rPr>
              <w:t>8 549</w:t>
            </w:r>
          </w:p>
        </w:tc>
        <w:tc>
          <w:tcPr>
            <w:tcW w:w="1061" w:type="dxa"/>
            <w:shd w:val="clear" w:color="auto" w:fill="DEEBF6"/>
            <w:vAlign w:val="bottom"/>
          </w:tcPr>
          <w:p w14:paraId="129EC1FC" w14:textId="77777777" w:rsidR="00961310" w:rsidRPr="00F53577" w:rsidRDefault="00961310" w:rsidP="00DD42C6">
            <w:pPr>
              <w:spacing w:line="360" w:lineRule="auto"/>
              <w:jc w:val="both"/>
            </w:pPr>
            <w:r w:rsidRPr="00F53577">
              <w:rPr>
                <w:rFonts w:eastAsia="Times New Roman" w:cs="Times New Roman"/>
              </w:rPr>
              <w:t>8 871</w:t>
            </w:r>
          </w:p>
        </w:tc>
        <w:tc>
          <w:tcPr>
            <w:tcW w:w="1077" w:type="dxa"/>
            <w:shd w:val="clear" w:color="auto" w:fill="DEEBF6"/>
            <w:vAlign w:val="bottom"/>
          </w:tcPr>
          <w:p w14:paraId="6F84A208" w14:textId="77777777" w:rsidR="00961310" w:rsidRPr="00F53577" w:rsidRDefault="00961310" w:rsidP="00DD42C6">
            <w:pPr>
              <w:spacing w:line="360" w:lineRule="auto"/>
              <w:jc w:val="both"/>
            </w:pPr>
            <w:r w:rsidRPr="00F53577">
              <w:rPr>
                <w:rFonts w:eastAsia="Times New Roman" w:cs="Times New Roman"/>
              </w:rPr>
              <w:t>2 036</w:t>
            </w:r>
          </w:p>
        </w:tc>
        <w:tc>
          <w:tcPr>
            <w:tcW w:w="1077" w:type="dxa"/>
            <w:shd w:val="clear" w:color="auto" w:fill="DEEBF6"/>
            <w:vAlign w:val="bottom"/>
          </w:tcPr>
          <w:p w14:paraId="4E4903AB" w14:textId="77777777" w:rsidR="00961310" w:rsidRPr="00F53577" w:rsidRDefault="00961310" w:rsidP="00DD42C6">
            <w:pPr>
              <w:spacing w:line="360" w:lineRule="auto"/>
              <w:jc w:val="both"/>
            </w:pPr>
            <w:r w:rsidRPr="00F53577">
              <w:rPr>
                <w:rFonts w:eastAsia="Times New Roman" w:cs="Times New Roman"/>
              </w:rPr>
              <w:t>2 394</w:t>
            </w:r>
          </w:p>
        </w:tc>
      </w:tr>
      <w:tr w:rsidR="00961310" w:rsidRPr="00F53577" w14:paraId="5E40ED72" w14:textId="77777777" w:rsidTr="002B6A85">
        <w:trPr>
          <w:trHeight w:val="477"/>
        </w:trPr>
        <w:tc>
          <w:tcPr>
            <w:tcW w:w="2802" w:type="dxa"/>
            <w:shd w:val="clear" w:color="auto" w:fill="DEEBF6"/>
            <w:vAlign w:val="bottom"/>
          </w:tcPr>
          <w:p w14:paraId="491C4581" w14:textId="77777777" w:rsidR="00961310" w:rsidRPr="00F53577" w:rsidRDefault="00961310" w:rsidP="00DD42C6">
            <w:pPr>
              <w:spacing w:line="360" w:lineRule="auto"/>
              <w:jc w:val="both"/>
            </w:pPr>
            <w:r w:rsidRPr="00F53577">
              <w:rPr>
                <w:rFonts w:eastAsia="Times New Roman" w:cs="Times New Roman"/>
              </w:rPr>
              <w:t xml:space="preserve">Skawina - obszar wiejski </w:t>
            </w:r>
          </w:p>
        </w:tc>
        <w:tc>
          <w:tcPr>
            <w:tcW w:w="1134" w:type="dxa"/>
            <w:shd w:val="clear" w:color="auto" w:fill="DEEBF6"/>
            <w:vAlign w:val="bottom"/>
          </w:tcPr>
          <w:p w14:paraId="5CA34D7D" w14:textId="77777777" w:rsidR="00961310" w:rsidRPr="00F53577" w:rsidRDefault="00961310" w:rsidP="00DD42C6">
            <w:pPr>
              <w:spacing w:line="360" w:lineRule="auto"/>
              <w:jc w:val="both"/>
            </w:pPr>
            <w:r w:rsidRPr="00F53577">
              <w:rPr>
                <w:rFonts w:eastAsia="Times New Roman" w:cs="Times New Roman"/>
              </w:rPr>
              <w:t>3 922</w:t>
            </w:r>
          </w:p>
        </w:tc>
        <w:tc>
          <w:tcPr>
            <w:tcW w:w="1134" w:type="dxa"/>
            <w:shd w:val="clear" w:color="auto" w:fill="DEEBF6"/>
            <w:vAlign w:val="bottom"/>
          </w:tcPr>
          <w:p w14:paraId="7FE09643" w14:textId="77777777" w:rsidR="00961310" w:rsidRPr="00F53577" w:rsidRDefault="00961310" w:rsidP="00DD42C6">
            <w:pPr>
              <w:spacing w:line="360" w:lineRule="auto"/>
              <w:jc w:val="both"/>
            </w:pPr>
            <w:r w:rsidRPr="00F53577">
              <w:rPr>
                <w:rFonts w:eastAsia="Times New Roman" w:cs="Times New Roman"/>
              </w:rPr>
              <w:t>3 892</w:t>
            </w:r>
          </w:p>
        </w:tc>
        <w:tc>
          <w:tcPr>
            <w:tcW w:w="1134" w:type="dxa"/>
            <w:shd w:val="clear" w:color="auto" w:fill="DEEBF6"/>
            <w:vAlign w:val="bottom"/>
          </w:tcPr>
          <w:p w14:paraId="65F19115" w14:textId="77777777" w:rsidR="00961310" w:rsidRPr="00F53577" w:rsidRDefault="00961310" w:rsidP="00DD42C6">
            <w:pPr>
              <w:spacing w:line="360" w:lineRule="auto"/>
              <w:jc w:val="both"/>
            </w:pPr>
            <w:r w:rsidRPr="00F53577">
              <w:rPr>
                <w:rFonts w:eastAsia="Times New Roman" w:cs="Times New Roman"/>
              </w:rPr>
              <w:t>12 125</w:t>
            </w:r>
          </w:p>
        </w:tc>
        <w:tc>
          <w:tcPr>
            <w:tcW w:w="1061" w:type="dxa"/>
            <w:shd w:val="clear" w:color="auto" w:fill="DEEBF6"/>
            <w:vAlign w:val="bottom"/>
          </w:tcPr>
          <w:p w14:paraId="7F57BF7F" w14:textId="77777777" w:rsidR="00961310" w:rsidRPr="00F53577" w:rsidRDefault="00961310" w:rsidP="00DD42C6">
            <w:pPr>
              <w:spacing w:line="360" w:lineRule="auto"/>
              <w:jc w:val="both"/>
            </w:pPr>
            <w:r w:rsidRPr="00F53577">
              <w:rPr>
                <w:rFonts w:eastAsia="Times New Roman" w:cs="Times New Roman"/>
              </w:rPr>
              <w:t>12 016</w:t>
            </w:r>
          </w:p>
        </w:tc>
        <w:tc>
          <w:tcPr>
            <w:tcW w:w="1077" w:type="dxa"/>
            <w:shd w:val="clear" w:color="auto" w:fill="DEEBF6"/>
            <w:vAlign w:val="bottom"/>
          </w:tcPr>
          <w:p w14:paraId="645A686A" w14:textId="77777777" w:rsidR="00961310" w:rsidRPr="00F53577" w:rsidRDefault="00961310" w:rsidP="00DD42C6">
            <w:pPr>
              <w:spacing w:line="360" w:lineRule="auto"/>
              <w:jc w:val="both"/>
            </w:pPr>
            <w:r w:rsidRPr="00F53577">
              <w:rPr>
                <w:rFonts w:eastAsia="Times New Roman" w:cs="Times New Roman"/>
              </w:rPr>
              <w:t>2 943</w:t>
            </w:r>
          </w:p>
        </w:tc>
        <w:tc>
          <w:tcPr>
            <w:tcW w:w="1077" w:type="dxa"/>
            <w:shd w:val="clear" w:color="auto" w:fill="DEEBF6"/>
            <w:vAlign w:val="bottom"/>
          </w:tcPr>
          <w:p w14:paraId="7B649F51" w14:textId="77777777" w:rsidR="00961310" w:rsidRPr="00F53577" w:rsidRDefault="00961310" w:rsidP="00DD42C6">
            <w:pPr>
              <w:spacing w:line="360" w:lineRule="auto"/>
              <w:jc w:val="both"/>
            </w:pPr>
            <w:r w:rsidRPr="00F53577">
              <w:rPr>
                <w:rFonts w:eastAsia="Times New Roman" w:cs="Times New Roman"/>
              </w:rPr>
              <w:t>3 477</w:t>
            </w:r>
          </w:p>
        </w:tc>
      </w:tr>
      <w:tr w:rsidR="00961310" w:rsidRPr="00F53577" w14:paraId="745E36F0" w14:textId="77777777" w:rsidTr="002B6A85">
        <w:trPr>
          <w:trHeight w:val="477"/>
        </w:trPr>
        <w:tc>
          <w:tcPr>
            <w:tcW w:w="2802" w:type="dxa"/>
            <w:shd w:val="clear" w:color="auto" w:fill="DEEBF6"/>
            <w:vAlign w:val="bottom"/>
          </w:tcPr>
          <w:p w14:paraId="7BE2148A" w14:textId="77777777" w:rsidR="00961310" w:rsidRPr="00F53577" w:rsidRDefault="00961310" w:rsidP="00DD42C6">
            <w:pPr>
              <w:spacing w:line="360" w:lineRule="auto"/>
              <w:jc w:val="both"/>
            </w:pPr>
            <w:r w:rsidRPr="00F53577">
              <w:rPr>
                <w:rFonts w:eastAsia="Times New Roman" w:cs="Times New Roman"/>
              </w:rPr>
              <w:t xml:space="preserve">Świątniki Górne </w:t>
            </w:r>
          </w:p>
        </w:tc>
        <w:tc>
          <w:tcPr>
            <w:tcW w:w="1134" w:type="dxa"/>
            <w:shd w:val="clear" w:color="auto" w:fill="DEEBF6"/>
            <w:vAlign w:val="bottom"/>
          </w:tcPr>
          <w:p w14:paraId="2B3AE214" w14:textId="77777777" w:rsidR="00961310" w:rsidRPr="00F53577" w:rsidRDefault="00961310" w:rsidP="00DD42C6">
            <w:pPr>
              <w:spacing w:line="360" w:lineRule="auto"/>
              <w:jc w:val="both"/>
            </w:pPr>
            <w:r w:rsidRPr="00F53577">
              <w:rPr>
                <w:rFonts w:eastAsia="Times New Roman" w:cs="Times New Roman"/>
              </w:rPr>
              <w:t>2 006</w:t>
            </w:r>
          </w:p>
        </w:tc>
        <w:tc>
          <w:tcPr>
            <w:tcW w:w="1134" w:type="dxa"/>
            <w:shd w:val="clear" w:color="auto" w:fill="DEEBF6"/>
            <w:vAlign w:val="bottom"/>
          </w:tcPr>
          <w:p w14:paraId="0CFFDB22" w14:textId="77777777" w:rsidR="00961310" w:rsidRPr="00F53577" w:rsidRDefault="00961310" w:rsidP="00DD42C6">
            <w:pPr>
              <w:spacing w:line="360" w:lineRule="auto"/>
              <w:jc w:val="both"/>
            </w:pPr>
            <w:r w:rsidRPr="00F53577">
              <w:rPr>
                <w:rFonts w:eastAsia="Times New Roman" w:cs="Times New Roman"/>
              </w:rPr>
              <w:t>2 131</w:t>
            </w:r>
          </w:p>
        </w:tc>
        <w:tc>
          <w:tcPr>
            <w:tcW w:w="1134" w:type="dxa"/>
            <w:shd w:val="clear" w:color="auto" w:fill="DEEBF6"/>
            <w:vAlign w:val="bottom"/>
          </w:tcPr>
          <w:p w14:paraId="4E864DDD" w14:textId="77777777" w:rsidR="00961310" w:rsidRPr="00F53577" w:rsidRDefault="00961310" w:rsidP="00DD42C6">
            <w:pPr>
              <w:spacing w:line="360" w:lineRule="auto"/>
              <w:jc w:val="both"/>
            </w:pPr>
            <w:r w:rsidRPr="00F53577">
              <w:rPr>
                <w:rFonts w:eastAsia="Times New Roman" w:cs="Times New Roman"/>
              </w:rPr>
              <w:t>6 345</w:t>
            </w:r>
          </w:p>
        </w:tc>
        <w:tc>
          <w:tcPr>
            <w:tcW w:w="1061" w:type="dxa"/>
            <w:shd w:val="clear" w:color="auto" w:fill="DEEBF6"/>
            <w:vAlign w:val="bottom"/>
          </w:tcPr>
          <w:p w14:paraId="1165FF10" w14:textId="77777777" w:rsidR="00961310" w:rsidRPr="00F53577" w:rsidRDefault="00961310" w:rsidP="00DD42C6">
            <w:pPr>
              <w:spacing w:line="360" w:lineRule="auto"/>
              <w:jc w:val="both"/>
            </w:pPr>
            <w:r w:rsidRPr="00F53577">
              <w:rPr>
                <w:rFonts w:eastAsia="Times New Roman" w:cs="Times New Roman"/>
              </w:rPr>
              <w:t>6 418</w:t>
            </w:r>
          </w:p>
        </w:tc>
        <w:tc>
          <w:tcPr>
            <w:tcW w:w="1077" w:type="dxa"/>
            <w:shd w:val="clear" w:color="auto" w:fill="DEEBF6"/>
            <w:vAlign w:val="bottom"/>
          </w:tcPr>
          <w:p w14:paraId="10F6D23F" w14:textId="77777777" w:rsidR="00961310" w:rsidRPr="00F53577" w:rsidRDefault="00961310" w:rsidP="00DD42C6">
            <w:pPr>
              <w:spacing w:line="360" w:lineRule="auto"/>
              <w:jc w:val="both"/>
            </w:pPr>
            <w:r w:rsidRPr="00F53577">
              <w:rPr>
                <w:rFonts w:eastAsia="Times New Roman" w:cs="Times New Roman"/>
              </w:rPr>
              <w:t>1 423</w:t>
            </w:r>
          </w:p>
        </w:tc>
        <w:tc>
          <w:tcPr>
            <w:tcW w:w="1077" w:type="dxa"/>
            <w:shd w:val="clear" w:color="auto" w:fill="DEEBF6"/>
            <w:vAlign w:val="bottom"/>
          </w:tcPr>
          <w:p w14:paraId="67EC6EA9" w14:textId="77777777" w:rsidR="00961310" w:rsidRPr="00F53577" w:rsidRDefault="00961310" w:rsidP="00DD42C6">
            <w:pPr>
              <w:spacing w:line="360" w:lineRule="auto"/>
              <w:jc w:val="both"/>
            </w:pPr>
            <w:r w:rsidRPr="00F53577">
              <w:rPr>
                <w:rFonts w:eastAsia="Times New Roman" w:cs="Times New Roman"/>
              </w:rPr>
              <w:t>1 753</w:t>
            </w:r>
          </w:p>
        </w:tc>
      </w:tr>
      <w:tr w:rsidR="00961310" w:rsidRPr="00F53577" w14:paraId="115A6225" w14:textId="77777777" w:rsidTr="002B6A85">
        <w:trPr>
          <w:trHeight w:val="477"/>
        </w:trPr>
        <w:tc>
          <w:tcPr>
            <w:tcW w:w="2802" w:type="dxa"/>
            <w:shd w:val="clear" w:color="auto" w:fill="DEEBF6"/>
            <w:vAlign w:val="bottom"/>
          </w:tcPr>
          <w:p w14:paraId="5D6E8474" w14:textId="77777777" w:rsidR="00961310" w:rsidRPr="00F53577" w:rsidRDefault="00961310" w:rsidP="00DD42C6">
            <w:pPr>
              <w:spacing w:line="360" w:lineRule="auto"/>
              <w:jc w:val="both"/>
            </w:pPr>
            <w:r w:rsidRPr="00F53577">
              <w:rPr>
                <w:rFonts w:eastAsia="Times New Roman" w:cs="Times New Roman"/>
              </w:rPr>
              <w:t xml:space="preserve">Zabierzów </w:t>
            </w:r>
          </w:p>
        </w:tc>
        <w:tc>
          <w:tcPr>
            <w:tcW w:w="1134" w:type="dxa"/>
            <w:shd w:val="clear" w:color="auto" w:fill="DEEBF6"/>
            <w:vAlign w:val="bottom"/>
          </w:tcPr>
          <w:p w14:paraId="73DC4C4D" w14:textId="77777777" w:rsidR="00961310" w:rsidRPr="00F53577" w:rsidRDefault="00961310" w:rsidP="00DD42C6">
            <w:pPr>
              <w:spacing w:line="360" w:lineRule="auto"/>
              <w:jc w:val="both"/>
            </w:pPr>
            <w:r w:rsidRPr="00F53577">
              <w:rPr>
                <w:rFonts w:eastAsia="Times New Roman" w:cs="Times New Roman"/>
              </w:rPr>
              <w:t>4 820</w:t>
            </w:r>
          </w:p>
        </w:tc>
        <w:tc>
          <w:tcPr>
            <w:tcW w:w="1134" w:type="dxa"/>
            <w:shd w:val="clear" w:color="auto" w:fill="DEEBF6"/>
            <w:vAlign w:val="bottom"/>
          </w:tcPr>
          <w:p w14:paraId="656810F8" w14:textId="77777777" w:rsidR="00961310" w:rsidRPr="00F53577" w:rsidRDefault="00961310" w:rsidP="00DD42C6">
            <w:pPr>
              <w:spacing w:line="360" w:lineRule="auto"/>
              <w:jc w:val="both"/>
            </w:pPr>
            <w:r w:rsidRPr="00F53577">
              <w:rPr>
                <w:rFonts w:eastAsia="Times New Roman" w:cs="Times New Roman"/>
              </w:rPr>
              <w:t>5 280</w:t>
            </w:r>
          </w:p>
        </w:tc>
        <w:tc>
          <w:tcPr>
            <w:tcW w:w="1134" w:type="dxa"/>
            <w:shd w:val="clear" w:color="auto" w:fill="DEEBF6"/>
            <w:vAlign w:val="bottom"/>
          </w:tcPr>
          <w:p w14:paraId="645FE29E" w14:textId="77777777" w:rsidR="00961310" w:rsidRPr="00F53577" w:rsidRDefault="00961310" w:rsidP="00DD42C6">
            <w:pPr>
              <w:spacing w:line="360" w:lineRule="auto"/>
              <w:jc w:val="both"/>
            </w:pPr>
            <w:r w:rsidRPr="00F53577">
              <w:rPr>
                <w:rFonts w:eastAsia="Times New Roman" w:cs="Times New Roman"/>
              </w:rPr>
              <w:t>15 936</w:t>
            </w:r>
          </w:p>
        </w:tc>
        <w:tc>
          <w:tcPr>
            <w:tcW w:w="1061" w:type="dxa"/>
            <w:shd w:val="clear" w:color="auto" w:fill="DEEBF6"/>
            <w:vAlign w:val="bottom"/>
          </w:tcPr>
          <w:p w14:paraId="4D85B026" w14:textId="77777777" w:rsidR="00961310" w:rsidRPr="00F53577" w:rsidRDefault="00961310" w:rsidP="00DD42C6">
            <w:pPr>
              <w:spacing w:line="360" w:lineRule="auto"/>
              <w:jc w:val="both"/>
            </w:pPr>
            <w:r w:rsidRPr="00F53577">
              <w:rPr>
                <w:rFonts w:eastAsia="Times New Roman" w:cs="Times New Roman"/>
              </w:rPr>
              <w:t>16 186</w:t>
            </w:r>
          </w:p>
        </w:tc>
        <w:tc>
          <w:tcPr>
            <w:tcW w:w="1077" w:type="dxa"/>
            <w:shd w:val="clear" w:color="auto" w:fill="DEEBF6"/>
            <w:vAlign w:val="bottom"/>
          </w:tcPr>
          <w:p w14:paraId="1CC37919" w14:textId="77777777" w:rsidR="00961310" w:rsidRPr="00F53577" w:rsidRDefault="00961310" w:rsidP="00DD42C6">
            <w:pPr>
              <w:spacing w:line="360" w:lineRule="auto"/>
              <w:jc w:val="both"/>
            </w:pPr>
            <w:r w:rsidRPr="00F53577">
              <w:rPr>
                <w:rFonts w:eastAsia="Times New Roman" w:cs="Times New Roman"/>
              </w:rPr>
              <w:t>4 809</w:t>
            </w:r>
          </w:p>
        </w:tc>
        <w:tc>
          <w:tcPr>
            <w:tcW w:w="1077" w:type="dxa"/>
            <w:shd w:val="clear" w:color="auto" w:fill="DEEBF6"/>
            <w:vAlign w:val="bottom"/>
          </w:tcPr>
          <w:p w14:paraId="12097F03" w14:textId="77777777" w:rsidR="00961310" w:rsidRPr="00F53577" w:rsidRDefault="00961310" w:rsidP="00DD42C6">
            <w:pPr>
              <w:spacing w:line="360" w:lineRule="auto"/>
              <w:jc w:val="both"/>
            </w:pPr>
            <w:r w:rsidRPr="00F53577">
              <w:rPr>
                <w:rFonts w:eastAsia="Times New Roman" w:cs="Times New Roman"/>
              </w:rPr>
              <w:t>5 599</w:t>
            </w:r>
          </w:p>
        </w:tc>
      </w:tr>
      <w:tr w:rsidR="00961310" w:rsidRPr="00F53577" w14:paraId="5F54CE4D" w14:textId="77777777" w:rsidTr="002B6A85">
        <w:trPr>
          <w:trHeight w:val="451"/>
        </w:trPr>
        <w:tc>
          <w:tcPr>
            <w:tcW w:w="2802" w:type="dxa"/>
            <w:shd w:val="clear" w:color="auto" w:fill="DEEBF6"/>
            <w:vAlign w:val="bottom"/>
          </w:tcPr>
          <w:p w14:paraId="5373E6EE" w14:textId="77777777" w:rsidR="00961310" w:rsidRPr="00F53577" w:rsidRDefault="00961310" w:rsidP="00DD42C6">
            <w:pPr>
              <w:spacing w:line="360" w:lineRule="auto"/>
              <w:jc w:val="both"/>
              <w:rPr>
                <w:b/>
              </w:rPr>
            </w:pPr>
            <w:r w:rsidRPr="00F53577">
              <w:rPr>
                <w:rFonts w:eastAsia="Times New Roman" w:cs="Times New Roman"/>
                <w:b/>
              </w:rPr>
              <w:t>RAZEM</w:t>
            </w:r>
          </w:p>
        </w:tc>
        <w:tc>
          <w:tcPr>
            <w:tcW w:w="1134" w:type="dxa"/>
            <w:shd w:val="clear" w:color="auto" w:fill="DEEBF6"/>
            <w:vAlign w:val="bottom"/>
          </w:tcPr>
          <w:p w14:paraId="206F08DC" w14:textId="77777777" w:rsidR="00961310" w:rsidRPr="00F53577" w:rsidRDefault="00961310" w:rsidP="00DD42C6">
            <w:pPr>
              <w:spacing w:line="360" w:lineRule="auto"/>
              <w:jc w:val="both"/>
              <w:rPr>
                <w:b/>
              </w:rPr>
            </w:pPr>
            <w:r w:rsidRPr="00F53577">
              <w:rPr>
                <w:rFonts w:eastAsia="Times New Roman" w:cs="Times New Roman"/>
                <w:b/>
              </w:rPr>
              <w:t>20 134</w:t>
            </w:r>
          </w:p>
        </w:tc>
        <w:tc>
          <w:tcPr>
            <w:tcW w:w="1134" w:type="dxa"/>
            <w:shd w:val="clear" w:color="auto" w:fill="DEEBF6"/>
            <w:vAlign w:val="bottom"/>
          </w:tcPr>
          <w:p w14:paraId="5EB3B5F0" w14:textId="77777777" w:rsidR="00961310" w:rsidRPr="00F53577" w:rsidRDefault="00961310" w:rsidP="00DD42C6">
            <w:pPr>
              <w:spacing w:line="360" w:lineRule="auto"/>
              <w:jc w:val="both"/>
              <w:rPr>
                <w:b/>
              </w:rPr>
            </w:pPr>
            <w:r w:rsidRPr="00F53577">
              <w:rPr>
                <w:rFonts w:eastAsia="Times New Roman" w:cs="Times New Roman"/>
                <w:b/>
              </w:rPr>
              <w:t>21 154</w:t>
            </w:r>
          </w:p>
        </w:tc>
        <w:tc>
          <w:tcPr>
            <w:tcW w:w="1134" w:type="dxa"/>
            <w:shd w:val="clear" w:color="auto" w:fill="DEEBF6"/>
            <w:vAlign w:val="bottom"/>
          </w:tcPr>
          <w:p w14:paraId="2F57A61C" w14:textId="77777777" w:rsidR="00961310" w:rsidRPr="00F53577" w:rsidRDefault="00961310" w:rsidP="00DD42C6">
            <w:pPr>
              <w:spacing w:line="360" w:lineRule="auto"/>
              <w:jc w:val="both"/>
              <w:rPr>
                <w:b/>
              </w:rPr>
            </w:pPr>
            <w:r w:rsidRPr="00F53577">
              <w:rPr>
                <w:rFonts w:eastAsia="Times New Roman" w:cs="Times New Roman"/>
                <w:b/>
              </w:rPr>
              <w:t>62 820</w:t>
            </w:r>
          </w:p>
        </w:tc>
        <w:tc>
          <w:tcPr>
            <w:tcW w:w="1061" w:type="dxa"/>
            <w:shd w:val="clear" w:color="auto" w:fill="DEEBF6"/>
            <w:vAlign w:val="bottom"/>
          </w:tcPr>
          <w:p w14:paraId="508C458E" w14:textId="77777777" w:rsidR="00961310" w:rsidRPr="00F53577" w:rsidRDefault="00961310" w:rsidP="00DD42C6">
            <w:pPr>
              <w:spacing w:line="360" w:lineRule="auto"/>
              <w:jc w:val="both"/>
              <w:rPr>
                <w:b/>
              </w:rPr>
            </w:pPr>
            <w:r w:rsidRPr="00F53577">
              <w:rPr>
                <w:rFonts w:eastAsia="Times New Roman" w:cs="Times New Roman"/>
                <w:b/>
              </w:rPr>
              <w:t>63 218</w:t>
            </w:r>
          </w:p>
        </w:tc>
        <w:tc>
          <w:tcPr>
            <w:tcW w:w="1077" w:type="dxa"/>
            <w:shd w:val="clear" w:color="auto" w:fill="DEEBF6"/>
            <w:vAlign w:val="bottom"/>
          </w:tcPr>
          <w:p w14:paraId="30553A12" w14:textId="77777777" w:rsidR="00961310" w:rsidRPr="00F53577" w:rsidRDefault="00961310" w:rsidP="00DD42C6">
            <w:pPr>
              <w:spacing w:line="360" w:lineRule="auto"/>
              <w:jc w:val="both"/>
              <w:rPr>
                <w:b/>
              </w:rPr>
            </w:pPr>
            <w:r w:rsidRPr="00F53577">
              <w:rPr>
                <w:rFonts w:eastAsia="Times New Roman" w:cs="Times New Roman"/>
                <w:b/>
              </w:rPr>
              <w:t>16 038</w:t>
            </w:r>
          </w:p>
        </w:tc>
        <w:tc>
          <w:tcPr>
            <w:tcW w:w="1077" w:type="dxa"/>
            <w:shd w:val="clear" w:color="auto" w:fill="DEEBF6"/>
            <w:vAlign w:val="bottom"/>
          </w:tcPr>
          <w:p w14:paraId="50A18414" w14:textId="77777777" w:rsidR="00961310" w:rsidRPr="00F53577" w:rsidRDefault="00961310" w:rsidP="00DD42C6">
            <w:pPr>
              <w:spacing w:line="360" w:lineRule="auto"/>
              <w:jc w:val="both"/>
              <w:rPr>
                <w:b/>
              </w:rPr>
            </w:pPr>
            <w:r w:rsidRPr="00F53577">
              <w:rPr>
                <w:rFonts w:eastAsia="Times New Roman" w:cs="Times New Roman"/>
                <w:b/>
              </w:rPr>
              <w:t>19 002</w:t>
            </w:r>
          </w:p>
        </w:tc>
      </w:tr>
    </w:tbl>
    <w:p w14:paraId="7A1249EA" w14:textId="67B72C0F" w:rsidR="00B42ECA" w:rsidRPr="00F53577" w:rsidRDefault="00B42ECA" w:rsidP="00B42ECA">
      <w:pPr>
        <w:spacing w:after="0" w:line="360" w:lineRule="auto"/>
        <w:rPr>
          <w:rFonts w:asciiTheme="minorHAnsi" w:hAnsiTheme="minorHAnsi"/>
          <w:sz w:val="16"/>
          <w:szCs w:val="16"/>
        </w:rPr>
      </w:pPr>
      <w:r w:rsidRPr="00F53577">
        <w:rPr>
          <w:sz w:val="16"/>
          <w:szCs w:val="16"/>
        </w:rPr>
        <w:t xml:space="preserve">Źródło: GUS, </w:t>
      </w:r>
      <w:r w:rsidRPr="00F53577">
        <w:rPr>
          <w:rFonts w:asciiTheme="minorHAnsi" w:hAnsiTheme="minorHAnsi" w:cs="Lucida Grande"/>
          <w:color w:val="000000"/>
          <w:sz w:val="16"/>
          <w:szCs w:val="16"/>
        </w:rPr>
        <w:t>Ludność w wieku przedprodukcyjnym (17 lat i mniej), produkcyjnym i poprodukcyjnym w podziale na miasto i wieś</w:t>
      </w:r>
      <w:r w:rsidR="008344B7" w:rsidRPr="00F53577">
        <w:rPr>
          <w:rFonts w:asciiTheme="minorHAnsi" w:hAnsiTheme="minorHAnsi" w:cs="Lucida Grande"/>
          <w:color w:val="000000"/>
          <w:sz w:val="16"/>
          <w:szCs w:val="16"/>
        </w:rPr>
        <w:t>.</w:t>
      </w:r>
    </w:p>
    <w:p w14:paraId="537B5469" w14:textId="51348290" w:rsidR="00961310" w:rsidRPr="00F53577" w:rsidRDefault="00B42ECA" w:rsidP="00961310">
      <w:pPr>
        <w:pBdr>
          <w:top w:val="nil"/>
          <w:left w:val="nil"/>
          <w:bottom w:val="nil"/>
          <w:right w:val="nil"/>
          <w:between w:val="nil"/>
        </w:pBdr>
        <w:spacing w:after="0" w:line="360" w:lineRule="auto"/>
        <w:jc w:val="both"/>
        <w:rPr>
          <w:color w:val="3366FF"/>
        </w:rPr>
      </w:pPr>
      <w:r w:rsidRPr="00F53577">
        <w:rPr>
          <w:color w:val="3366FF"/>
        </w:rPr>
        <w:tab/>
      </w:r>
    </w:p>
    <w:p w14:paraId="6DFAFFCE" w14:textId="06AA3577" w:rsidR="00B42ECA" w:rsidRPr="00F53577" w:rsidRDefault="00B42ECA" w:rsidP="00961310">
      <w:pPr>
        <w:pBdr>
          <w:top w:val="nil"/>
          <w:left w:val="nil"/>
          <w:bottom w:val="nil"/>
          <w:right w:val="nil"/>
          <w:between w:val="nil"/>
        </w:pBdr>
        <w:spacing w:after="0" w:line="360" w:lineRule="auto"/>
        <w:jc w:val="both"/>
        <w:rPr>
          <w:color w:val="3366FF"/>
        </w:rPr>
      </w:pPr>
      <w:r w:rsidRPr="00F53577">
        <w:rPr>
          <w:color w:val="3366FF"/>
        </w:rPr>
        <w:tab/>
      </w:r>
      <w:r w:rsidRPr="00F53577">
        <w:t>Analiza liczebności ekonomicznych grup wiekowych w gminach zrzeszonych w LGD wskazuje, że liczba osób w wieku produkcyjnym wzrosła w 2020 r. w porównaniu do 2015 r. w Czernichowie, Mogilanach, Świątnikach Górnych i Zabierzowie. Spadek odnotowano w Liszkach i Skawinie. Jeśli chodzi o liczbę osób w wieku przedprodukcyjnym, to wzrost w 2020 r. w stosunku do 2015 r</w:t>
      </w:r>
      <w:r w:rsidR="00533122">
        <w:t xml:space="preserve">oku </w:t>
      </w:r>
      <w:r w:rsidRPr="00F53577">
        <w:t xml:space="preserve">odnotowano w Liszkach, Mogilanach, Świątnikach Górnych i Zabierzowie. </w:t>
      </w:r>
      <w:r w:rsidR="00635996" w:rsidRPr="00F53577">
        <w:t>Największy wzrost obserwowany jest w grupie osób w wieku poprodukcyjnym, co powiela ogólnokrajowy trend związany ze starzeniem się społeczeństwa</w:t>
      </w:r>
      <w:r w:rsidR="008344B7" w:rsidRPr="00F53577">
        <w:t xml:space="preserve"> i </w:t>
      </w:r>
      <w:r w:rsidR="00635996" w:rsidRPr="00F53577">
        <w:t>wzrost</w:t>
      </w:r>
      <w:r w:rsidR="008344B7" w:rsidRPr="00F53577">
        <w:t>em wskaźnika</w:t>
      </w:r>
      <w:r w:rsidR="00635996" w:rsidRPr="00F53577">
        <w:t xml:space="preserve"> obciążenia demograficznego. </w:t>
      </w:r>
      <w:r w:rsidRPr="00F53577">
        <w:t xml:space="preserve"> </w:t>
      </w:r>
      <w:r w:rsidR="00635996" w:rsidRPr="00F53577">
        <w:t>Wzrost liczby osób w wieku poprodukcyjnym obserwujemy we wszystkich gminach zrzeszonych w</w:t>
      </w:r>
      <w:r w:rsidR="00533122">
        <w:t> </w:t>
      </w:r>
      <w:r w:rsidR="00635996" w:rsidRPr="00F53577">
        <w:t>LGD</w:t>
      </w:r>
      <w:r w:rsidR="00F6143C">
        <w:t>.</w:t>
      </w:r>
    </w:p>
    <w:p w14:paraId="3D622453" w14:textId="77777777" w:rsidR="00961310" w:rsidRPr="00F53577" w:rsidRDefault="00961310" w:rsidP="00961310">
      <w:pPr>
        <w:pBdr>
          <w:top w:val="nil"/>
          <w:left w:val="nil"/>
          <w:bottom w:val="nil"/>
          <w:right w:val="nil"/>
          <w:between w:val="nil"/>
        </w:pBdr>
        <w:spacing w:after="0" w:line="360" w:lineRule="auto"/>
        <w:jc w:val="both"/>
        <w:rPr>
          <w:color w:val="3366FF"/>
        </w:rPr>
      </w:pPr>
    </w:p>
    <w:p w14:paraId="7918585E" w14:textId="77777777" w:rsidR="00961310" w:rsidRPr="00F53577" w:rsidRDefault="00961310" w:rsidP="00961310">
      <w:pPr>
        <w:pBdr>
          <w:top w:val="nil"/>
          <w:left w:val="nil"/>
          <w:bottom w:val="nil"/>
          <w:right w:val="nil"/>
          <w:between w:val="nil"/>
        </w:pBdr>
        <w:spacing w:after="0" w:line="360" w:lineRule="auto"/>
        <w:jc w:val="both"/>
        <w:rPr>
          <w:color w:val="3366FF"/>
        </w:rPr>
      </w:pPr>
    </w:p>
    <w:p w14:paraId="31647085" w14:textId="47F931F8" w:rsidR="003F7838" w:rsidRPr="00F53577" w:rsidRDefault="003F7838" w:rsidP="00910017">
      <w:pPr>
        <w:spacing w:after="0" w:line="360" w:lineRule="auto"/>
        <w:jc w:val="both"/>
        <w:rPr>
          <w:u w:val="single"/>
        </w:rPr>
      </w:pPr>
    </w:p>
    <w:p w14:paraId="403938E8" w14:textId="795F4279" w:rsidR="001E0DD1" w:rsidRPr="00F53577" w:rsidRDefault="001E0DD1" w:rsidP="001E0DD1">
      <w:pPr>
        <w:pStyle w:val="Legenda"/>
        <w:keepNext/>
        <w:rPr>
          <w:color w:val="auto"/>
        </w:rPr>
      </w:pPr>
      <w:bookmarkStart w:id="27" w:name="_Toc496122719"/>
      <w:bookmarkStart w:id="28" w:name="_Toc86397150"/>
      <w:r w:rsidRPr="00F53577">
        <w:rPr>
          <w:color w:val="auto"/>
        </w:rPr>
        <w:lastRenderedPageBreak/>
        <w:t xml:space="preserve">Tabela </w:t>
      </w:r>
      <w:r w:rsidR="00DF6D8E" w:rsidRPr="00F53577">
        <w:rPr>
          <w:color w:val="auto"/>
        </w:rPr>
        <w:fldChar w:fldCharType="begin"/>
      </w:r>
      <w:r w:rsidR="00DF6D8E" w:rsidRPr="00F53577">
        <w:rPr>
          <w:color w:val="auto"/>
        </w:rPr>
        <w:instrText xml:space="preserve"> SEQ Tabela \* ARABIC </w:instrText>
      </w:r>
      <w:r w:rsidR="00DF6D8E" w:rsidRPr="00F53577">
        <w:rPr>
          <w:color w:val="auto"/>
        </w:rPr>
        <w:fldChar w:fldCharType="separate"/>
      </w:r>
      <w:r w:rsidR="00B6155A">
        <w:rPr>
          <w:noProof/>
          <w:color w:val="auto"/>
        </w:rPr>
        <w:t>6</w:t>
      </w:r>
      <w:r w:rsidR="00DF6D8E" w:rsidRPr="00F53577">
        <w:rPr>
          <w:noProof/>
          <w:color w:val="auto"/>
        </w:rPr>
        <w:fldChar w:fldCharType="end"/>
      </w:r>
      <w:r w:rsidR="008344B7" w:rsidRPr="00F53577">
        <w:rPr>
          <w:noProof/>
          <w:color w:val="auto"/>
        </w:rPr>
        <w:t>.</w:t>
      </w:r>
      <w:r w:rsidRPr="00F53577">
        <w:rPr>
          <w:color w:val="auto"/>
        </w:rPr>
        <w:t xml:space="preserve"> Saldo migracji w gminach wchodzących w skład LGD</w:t>
      </w:r>
      <w:r w:rsidR="008344B7" w:rsidRPr="00F53577">
        <w:rPr>
          <w:color w:val="auto"/>
        </w:rPr>
        <w:t>.</w:t>
      </w:r>
      <w:bookmarkEnd w:id="27"/>
      <w:bookmarkEnd w:id="28"/>
    </w:p>
    <w:tbl>
      <w:tblPr>
        <w:tblStyle w:val="a9"/>
        <w:tblW w:w="93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32"/>
        <w:gridCol w:w="1428"/>
        <w:gridCol w:w="1428"/>
        <w:gridCol w:w="1428"/>
        <w:gridCol w:w="1429"/>
      </w:tblGrid>
      <w:tr w:rsidR="003F7838" w:rsidRPr="00F53577" w14:paraId="52EF5FED" w14:textId="77777777" w:rsidTr="00171540">
        <w:trPr>
          <w:trHeight w:val="846"/>
        </w:trPr>
        <w:tc>
          <w:tcPr>
            <w:tcW w:w="9345" w:type="dxa"/>
            <w:gridSpan w:val="5"/>
            <w:shd w:val="clear" w:color="auto" w:fill="D9D9D9"/>
            <w:vAlign w:val="center"/>
          </w:tcPr>
          <w:p w14:paraId="753D7CF3" w14:textId="77777777" w:rsidR="003F7838" w:rsidRPr="00F53577" w:rsidRDefault="00F726A0" w:rsidP="00910017">
            <w:pPr>
              <w:spacing w:line="360" w:lineRule="auto"/>
              <w:jc w:val="both"/>
              <w:rPr>
                <w:b/>
              </w:rPr>
            </w:pPr>
            <w:r w:rsidRPr="00F53577">
              <w:rPr>
                <w:b/>
              </w:rPr>
              <w:t>Saldo migracji ogółem w gminach wchodzących w skład LGD</w:t>
            </w:r>
          </w:p>
        </w:tc>
      </w:tr>
      <w:tr w:rsidR="003F7838" w:rsidRPr="00F53577" w14:paraId="40C721A7" w14:textId="77777777" w:rsidTr="00171540">
        <w:trPr>
          <w:trHeight w:val="846"/>
        </w:trPr>
        <w:tc>
          <w:tcPr>
            <w:tcW w:w="3632" w:type="dxa"/>
            <w:shd w:val="clear" w:color="auto" w:fill="D9D9D9"/>
            <w:vAlign w:val="center"/>
          </w:tcPr>
          <w:p w14:paraId="443FE56F" w14:textId="77777777" w:rsidR="003F7838" w:rsidRPr="00F53577" w:rsidRDefault="00F726A0" w:rsidP="00910017">
            <w:pPr>
              <w:spacing w:line="360" w:lineRule="auto"/>
              <w:jc w:val="both"/>
              <w:rPr>
                <w:b/>
              </w:rPr>
            </w:pPr>
            <w:r w:rsidRPr="00F53577">
              <w:rPr>
                <w:b/>
              </w:rPr>
              <w:t>Nazwa gminy/rok</w:t>
            </w:r>
          </w:p>
        </w:tc>
        <w:tc>
          <w:tcPr>
            <w:tcW w:w="1428" w:type="dxa"/>
            <w:shd w:val="clear" w:color="auto" w:fill="D9D9D9"/>
            <w:vAlign w:val="center"/>
          </w:tcPr>
          <w:p w14:paraId="6251A119" w14:textId="77777777" w:rsidR="003F7838" w:rsidRPr="00F53577" w:rsidRDefault="00F726A0" w:rsidP="00910017">
            <w:pPr>
              <w:spacing w:line="360" w:lineRule="auto"/>
              <w:jc w:val="both"/>
              <w:rPr>
                <w:b/>
              </w:rPr>
            </w:pPr>
            <w:r w:rsidRPr="00F53577">
              <w:rPr>
                <w:b/>
              </w:rPr>
              <w:t>2016</w:t>
            </w:r>
          </w:p>
        </w:tc>
        <w:tc>
          <w:tcPr>
            <w:tcW w:w="1428" w:type="dxa"/>
            <w:shd w:val="clear" w:color="auto" w:fill="D9D9D9"/>
            <w:vAlign w:val="center"/>
          </w:tcPr>
          <w:p w14:paraId="709E2AC0" w14:textId="77777777" w:rsidR="003F7838" w:rsidRPr="00F53577" w:rsidRDefault="00F726A0" w:rsidP="00910017">
            <w:pPr>
              <w:spacing w:line="360" w:lineRule="auto"/>
              <w:jc w:val="both"/>
              <w:rPr>
                <w:b/>
              </w:rPr>
            </w:pPr>
            <w:r w:rsidRPr="00F53577">
              <w:rPr>
                <w:b/>
              </w:rPr>
              <w:t>2017</w:t>
            </w:r>
          </w:p>
        </w:tc>
        <w:tc>
          <w:tcPr>
            <w:tcW w:w="1428" w:type="dxa"/>
            <w:shd w:val="clear" w:color="auto" w:fill="D9D9D9"/>
            <w:vAlign w:val="center"/>
          </w:tcPr>
          <w:p w14:paraId="7EDAEC73" w14:textId="77777777" w:rsidR="003F7838" w:rsidRPr="00F53577" w:rsidRDefault="00F726A0" w:rsidP="00910017">
            <w:pPr>
              <w:spacing w:line="360" w:lineRule="auto"/>
              <w:jc w:val="both"/>
              <w:rPr>
                <w:b/>
              </w:rPr>
            </w:pPr>
            <w:r w:rsidRPr="00F53577">
              <w:rPr>
                <w:b/>
              </w:rPr>
              <w:t>2018</w:t>
            </w:r>
          </w:p>
        </w:tc>
        <w:tc>
          <w:tcPr>
            <w:tcW w:w="1428" w:type="dxa"/>
            <w:shd w:val="clear" w:color="auto" w:fill="D9D9D9"/>
            <w:vAlign w:val="center"/>
          </w:tcPr>
          <w:p w14:paraId="2FADFCC7" w14:textId="77777777" w:rsidR="003F7838" w:rsidRPr="00F53577" w:rsidRDefault="00F726A0" w:rsidP="00910017">
            <w:pPr>
              <w:spacing w:line="360" w:lineRule="auto"/>
              <w:jc w:val="both"/>
              <w:rPr>
                <w:b/>
              </w:rPr>
            </w:pPr>
            <w:r w:rsidRPr="00F53577">
              <w:rPr>
                <w:b/>
              </w:rPr>
              <w:t>2019</w:t>
            </w:r>
          </w:p>
        </w:tc>
      </w:tr>
      <w:tr w:rsidR="00367823" w:rsidRPr="00F53577" w14:paraId="623BF53A" w14:textId="77777777" w:rsidTr="00A949BB">
        <w:trPr>
          <w:trHeight w:val="553"/>
        </w:trPr>
        <w:tc>
          <w:tcPr>
            <w:tcW w:w="3632" w:type="dxa"/>
            <w:shd w:val="clear" w:color="auto" w:fill="DEEBF6"/>
            <w:vAlign w:val="center"/>
          </w:tcPr>
          <w:p w14:paraId="3262E8D3" w14:textId="57B66268" w:rsidR="00367823" w:rsidRPr="00F53577" w:rsidRDefault="00367823" w:rsidP="00171540">
            <w:pPr>
              <w:spacing w:line="360" w:lineRule="auto"/>
            </w:pPr>
            <w:r w:rsidRPr="00F53577">
              <w:rPr>
                <w:rFonts w:eastAsia="Times New Roman" w:cs="Times New Roman"/>
              </w:rPr>
              <w:t xml:space="preserve">Czernichów </w:t>
            </w:r>
          </w:p>
        </w:tc>
        <w:tc>
          <w:tcPr>
            <w:tcW w:w="1428" w:type="dxa"/>
            <w:shd w:val="clear" w:color="auto" w:fill="DEEBF6"/>
            <w:vAlign w:val="center"/>
          </w:tcPr>
          <w:p w14:paraId="178AA25F" w14:textId="2E361089" w:rsidR="00367823" w:rsidRPr="00F53577" w:rsidRDefault="00367823" w:rsidP="00171540">
            <w:pPr>
              <w:spacing w:line="360" w:lineRule="auto"/>
            </w:pPr>
            <w:r w:rsidRPr="00F53577">
              <w:rPr>
                <w:rFonts w:eastAsia="Times New Roman" w:cs="Times New Roman"/>
              </w:rPr>
              <w:t>117</w:t>
            </w:r>
          </w:p>
        </w:tc>
        <w:tc>
          <w:tcPr>
            <w:tcW w:w="1428" w:type="dxa"/>
            <w:shd w:val="clear" w:color="auto" w:fill="DEEBF6"/>
            <w:vAlign w:val="center"/>
          </w:tcPr>
          <w:p w14:paraId="3C83E76F" w14:textId="6B251762" w:rsidR="00367823" w:rsidRPr="00F53577" w:rsidRDefault="00367823" w:rsidP="00171540">
            <w:pPr>
              <w:spacing w:line="360" w:lineRule="auto"/>
            </w:pPr>
            <w:r w:rsidRPr="00F53577">
              <w:rPr>
                <w:rFonts w:eastAsia="Times New Roman" w:cs="Times New Roman"/>
              </w:rPr>
              <w:t>104</w:t>
            </w:r>
          </w:p>
        </w:tc>
        <w:tc>
          <w:tcPr>
            <w:tcW w:w="1428" w:type="dxa"/>
            <w:shd w:val="clear" w:color="auto" w:fill="DEEBF6"/>
            <w:vAlign w:val="center"/>
          </w:tcPr>
          <w:p w14:paraId="2B526DC2" w14:textId="08FEEC9D" w:rsidR="00367823" w:rsidRPr="00F53577" w:rsidRDefault="00367823" w:rsidP="00171540">
            <w:pPr>
              <w:spacing w:line="360" w:lineRule="auto"/>
            </w:pPr>
            <w:r w:rsidRPr="00F53577">
              <w:rPr>
                <w:rFonts w:eastAsia="Times New Roman" w:cs="Times New Roman"/>
              </w:rPr>
              <w:t>54</w:t>
            </w:r>
          </w:p>
        </w:tc>
        <w:tc>
          <w:tcPr>
            <w:tcW w:w="1428" w:type="dxa"/>
            <w:shd w:val="clear" w:color="auto" w:fill="DEEBF6"/>
            <w:vAlign w:val="center"/>
          </w:tcPr>
          <w:p w14:paraId="14497C8D" w14:textId="36C7E6A1" w:rsidR="00367823" w:rsidRPr="00F53577" w:rsidRDefault="00367823" w:rsidP="00171540">
            <w:pPr>
              <w:spacing w:line="360" w:lineRule="auto"/>
            </w:pPr>
            <w:r w:rsidRPr="00F53577">
              <w:rPr>
                <w:rFonts w:eastAsia="Times New Roman" w:cs="Times New Roman"/>
              </w:rPr>
              <w:t>86</w:t>
            </w:r>
          </w:p>
        </w:tc>
      </w:tr>
      <w:tr w:rsidR="00367823" w:rsidRPr="00F53577" w14:paraId="0772140D" w14:textId="77777777" w:rsidTr="00A949BB">
        <w:trPr>
          <w:trHeight w:val="561"/>
        </w:trPr>
        <w:tc>
          <w:tcPr>
            <w:tcW w:w="3632" w:type="dxa"/>
            <w:shd w:val="clear" w:color="auto" w:fill="DEEBF6"/>
            <w:vAlign w:val="center"/>
          </w:tcPr>
          <w:p w14:paraId="313BA144" w14:textId="111D1757" w:rsidR="00367823" w:rsidRPr="00F53577" w:rsidRDefault="00367823" w:rsidP="00171540">
            <w:pPr>
              <w:spacing w:line="360" w:lineRule="auto"/>
            </w:pPr>
            <w:r w:rsidRPr="00F53577">
              <w:rPr>
                <w:rFonts w:eastAsia="Times New Roman" w:cs="Times New Roman"/>
              </w:rPr>
              <w:t xml:space="preserve">Liszki </w:t>
            </w:r>
          </w:p>
        </w:tc>
        <w:tc>
          <w:tcPr>
            <w:tcW w:w="1428" w:type="dxa"/>
            <w:shd w:val="clear" w:color="auto" w:fill="DEEBF6"/>
            <w:vAlign w:val="center"/>
          </w:tcPr>
          <w:p w14:paraId="57A67675" w14:textId="22411FE9" w:rsidR="00367823" w:rsidRPr="00F53577" w:rsidRDefault="00367823" w:rsidP="00171540">
            <w:pPr>
              <w:spacing w:line="360" w:lineRule="auto"/>
            </w:pPr>
            <w:r w:rsidRPr="00F53577">
              <w:rPr>
                <w:rFonts w:eastAsia="Times New Roman" w:cs="Times New Roman"/>
              </w:rPr>
              <w:t>111</w:t>
            </w:r>
          </w:p>
        </w:tc>
        <w:tc>
          <w:tcPr>
            <w:tcW w:w="1428" w:type="dxa"/>
            <w:shd w:val="clear" w:color="auto" w:fill="DEEBF6"/>
            <w:vAlign w:val="center"/>
          </w:tcPr>
          <w:p w14:paraId="281B4EA8" w14:textId="3771F92C" w:rsidR="00367823" w:rsidRPr="00F53577" w:rsidRDefault="00367823" w:rsidP="00171540">
            <w:pPr>
              <w:spacing w:line="360" w:lineRule="auto"/>
            </w:pPr>
            <w:r w:rsidRPr="00F53577">
              <w:rPr>
                <w:rFonts w:eastAsia="Times New Roman" w:cs="Times New Roman"/>
              </w:rPr>
              <w:t>78</w:t>
            </w:r>
          </w:p>
        </w:tc>
        <w:tc>
          <w:tcPr>
            <w:tcW w:w="1428" w:type="dxa"/>
            <w:shd w:val="clear" w:color="auto" w:fill="DEEBF6"/>
            <w:vAlign w:val="center"/>
          </w:tcPr>
          <w:p w14:paraId="3AA548F1" w14:textId="2A70EA6C" w:rsidR="00367823" w:rsidRPr="00F53577" w:rsidRDefault="00367823" w:rsidP="00171540">
            <w:pPr>
              <w:spacing w:line="360" w:lineRule="auto"/>
            </w:pPr>
            <w:r w:rsidRPr="00F53577">
              <w:rPr>
                <w:rFonts w:eastAsia="Times New Roman" w:cs="Times New Roman"/>
              </w:rPr>
              <w:t>98</w:t>
            </w:r>
          </w:p>
        </w:tc>
        <w:tc>
          <w:tcPr>
            <w:tcW w:w="1428" w:type="dxa"/>
            <w:shd w:val="clear" w:color="auto" w:fill="DEEBF6"/>
            <w:vAlign w:val="center"/>
          </w:tcPr>
          <w:p w14:paraId="71EC0B15" w14:textId="48DDF81E" w:rsidR="00367823" w:rsidRPr="00F53577" w:rsidRDefault="00367823" w:rsidP="00171540">
            <w:pPr>
              <w:spacing w:line="360" w:lineRule="auto"/>
            </w:pPr>
            <w:r w:rsidRPr="00F53577">
              <w:rPr>
                <w:rFonts w:eastAsia="Times New Roman" w:cs="Times New Roman"/>
              </w:rPr>
              <w:t>104</w:t>
            </w:r>
          </w:p>
        </w:tc>
      </w:tr>
      <w:tr w:rsidR="00367823" w:rsidRPr="00F53577" w14:paraId="18CCD15B" w14:textId="77777777" w:rsidTr="00A949BB">
        <w:trPr>
          <w:trHeight w:val="555"/>
        </w:trPr>
        <w:tc>
          <w:tcPr>
            <w:tcW w:w="3632" w:type="dxa"/>
            <w:shd w:val="clear" w:color="auto" w:fill="DEEBF6"/>
            <w:vAlign w:val="center"/>
          </w:tcPr>
          <w:p w14:paraId="3E77EE18" w14:textId="5D02A170" w:rsidR="00367823" w:rsidRPr="00F53577" w:rsidRDefault="00367823" w:rsidP="00171540">
            <w:pPr>
              <w:spacing w:line="360" w:lineRule="auto"/>
            </w:pPr>
            <w:r w:rsidRPr="00F53577">
              <w:rPr>
                <w:rFonts w:eastAsia="Times New Roman" w:cs="Times New Roman"/>
              </w:rPr>
              <w:t xml:space="preserve">Mogilany </w:t>
            </w:r>
          </w:p>
        </w:tc>
        <w:tc>
          <w:tcPr>
            <w:tcW w:w="1428" w:type="dxa"/>
            <w:shd w:val="clear" w:color="auto" w:fill="DEEBF6"/>
            <w:vAlign w:val="center"/>
          </w:tcPr>
          <w:p w14:paraId="19F5F17A" w14:textId="20EE9F75" w:rsidR="00367823" w:rsidRPr="00F53577" w:rsidRDefault="00367823" w:rsidP="00171540">
            <w:pPr>
              <w:spacing w:line="360" w:lineRule="auto"/>
            </w:pPr>
            <w:r w:rsidRPr="00F53577">
              <w:rPr>
                <w:rFonts w:eastAsia="Times New Roman" w:cs="Times New Roman"/>
              </w:rPr>
              <w:t>146</w:t>
            </w:r>
          </w:p>
        </w:tc>
        <w:tc>
          <w:tcPr>
            <w:tcW w:w="1428" w:type="dxa"/>
            <w:shd w:val="clear" w:color="auto" w:fill="DEEBF6"/>
            <w:vAlign w:val="center"/>
          </w:tcPr>
          <w:p w14:paraId="0B3D983C" w14:textId="7D6807AB" w:rsidR="00367823" w:rsidRPr="00F53577" w:rsidRDefault="00367823" w:rsidP="00171540">
            <w:pPr>
              <w:spacing w:line="360" w:lineRule="auto"/>
            </w:pPr>
            <w:r w:rsidRPr="00F53577">
              <w:rPr>
                <w:rFonts w:eastAsia="Times New Roman" w:cs="Times New Roman"/>
              </w:rPr>
              <w:t>165</w:t>
            </w:r>
          </w:p>
        </w:tc>
        <w:tc>
          <w:tcPr>
            <w:tcW w:w="1428" w:type="dxa"/>
            <w:shd w:val="clear" w:color="auto" w:fill="DEEBF6"/>
            <w:vAlign w:val="center"/>
          </w:tcPr>
          <w:p w14:paraId="5505F124" w14:textId="1AFB25DB" w:rsidR="00367823" w:rsidRPr="00F53577" w:rsidRDefault="00367823" w:rsidP="00171540">
            <w:pPr>
              <w:spacing w:line="360" w:lineRule="auto"/>
            </w:pPr>
            <w:r w:rsidRPr="00F53577">
              <w:rPr>
                <w:rFonts w:eastAsia="Times New Roman" w:cs="Times New Roman"/>
              </w:rPr>
              <w:t>155</w:t>
            </w:r>
          </w:p>
        </w:tc>
        <w:tc>
          <w:tcPr>
            <w:tcW w:w="1428" w:type="dxa"/>
            <w:shd w:val="clear" w:color="auto" w:fill="DEEBF6"/>
            <w:vAlign w:val="center"/>
          </w:tcPr>
          <w:p w14:paraId="6000C685" w14:textId="2FE80A6B" w:rsidR="00367823" w:rsidRPr="00F53577" w:rsidRDefault="00367823" w:rsidP="00171540">
            <w:pPr>
              <w:spacing w:line="360" w:lineRule="auto"/>
            </w:pPr>
            <w:r w:rsidRPr="00F53577">
              <w:rPr>
                <w:rFonts w:eastAsia="Times New Roman" w:cs="Times New Roman"/>
              </w:rPr>
              <w:t>133</w:t>
            </w:r>
          </w:p>
        </w:tc>
      </w:tr>
      <w:tr w:rsidR="00367823" w:rsidRPr="00F53577" w14:paraId="634F13FB" w14:textId="77777777" w:rsidTr="00A949BB">
        <w:trPr>
          <w:trHeight w:val="563"/>
        </w:trPr>
        <w:tc>
          <w:tcPr>
            <w:tcW w:w="3632" w:type="dxa"/>
            <w:shd w:val="clear" w:color="auto" w:fill="DEEBF6"/>
            <w:vAlign w:val="center"/>
          </w:tcPr>
          <w:p w14:paraId="04885F43" w14:textId="7CB0FB35" w:rsidR="00367823" w:rsidRPr="00F53577" w:rsidRDefault="00367823" w:rsidP="00171540">
            <w:pPr>
              <w:spacing w:line="360" w:lineRule="auto"/>
            </w:pPr>
            <w:r w:rsidRPr="00F53577">
              <w:rPr>
                <w:rFonts w:eastAsia="Times New Roman" w:cs="Times New Roman"/>
              </w:rPr>
              <w:t xml:space="preserve">Skawina - obszar wiejski </w:t>
            </w:r>
          </w:p>
        </w:tc>
        <w:tc>
          <w:tcPr>
            <w:tcW w:w="1428" w:type="dxa"/>
            <w:shd w:val="clear" w:color="auto" w:fill="DEEBF6"/>
            <w:vAlign w:val="center"/>
          </w:tcPr>
          <w:p w14:paraId="7EBB4096" w14:textId="1C20E134" w:rsidR="00367823" w:rsidRPr="00F53577" w:rsidRDefault="00367823" w:rsidP="00171540">
            <w:pPr>
              <w:spacing w:line="360" w:lineRule="auto"/>
            </w:pPr>
            <w:r w:rsidRPr="00F53577">
              <w:rPr>
                <w:rFonts w:eastAsia="Times New Roman" w:cs="Times New Roman"/>
              </w:rPr>
              <w:t>-9</w:t>
            </w:r>
          </w:p>
        </w:tc>
        <w:tc>
          <w:tcPr>
            <w:tcW w:w="1428" w:type="dxa"/>
            <w:shd w:val="clear" w:color="auto" w:fill="DEEBF6"/>
            <w:vAlign w:val="center"/>
          </w:tcPr>
          <w:p w14:paraId="70A9C3FC" w14:textId="346C4901" w:rsidR="00367823" w:rsidRPr="00F53577" w:rsidRDefault="00367823" w:rsidP="00171540">
            <w:pPr>
              <w:spacing w:line="360" w:lineRule="auto"/>
            </w:pPr>
            <w:r w:rsidRPr="00F53577">
              <w:rPr>
                <w:rFonts w:eastAsia="Times New Roman" w:cs="Times New Roman"/>
              </w:rPr>
              <w:t>36</w:t>
            </w:r>
          </w:p>
        </w:tc>
        <w:tc>
          <w:tcPr>
            <w:tcW w:w="1428" w:type="dxa"/>
            <w:shd w:val="clear" w:color="auto" w:fill="DEEBF6"/>
            <w:vAlign w:val="center"/>
          </w:tcPr>
          <w:p w14:paraId="3BD08060" w14:textId="39397F49" w:rsidR="00367823" w:rsidRPr="00F53577" w:rsidRDefault="00367823" w:rsidP="00171540">
            <w:pPr>
              <w:spacing w:line="360" w:lineRule="auto"/>
            </w:pPr>
            <w:r w:rsidRPr="00F53577">
              <w:rPr>
                <w:rFonts w:eastAsia="Times New Roman" w:cs="Times New Roman"/>
              </w:rPr>
              <w:t>46</w:t>
            </w:r>
          </w:p>
        </w:tc>
        <w:tc>
          <w:tcPr>
            <w:tcW w:w="1428" w:type="dxa"/>
            <w:shd w:val="clear" w:color="auto" w:fill="DEEBF6"/>
            <w:vAlign w:val="center"/>
          </w:tcPr>
          <w:p w14:paraId="48D9B705" w14:textId="6DD4D7C7" w:rsidR="00367823" w:rsidRPr="00F53577" w:rsidRDefault="00367823" w:rsidP="00171540">
            <w:pPr>
              <w:spacing w:line="360" w:lineRule="auto"/>
            </w:pPr>
            <w:r w:rsidRPr="00F53577">
              <w:rPr>
                <w:rFonts w:eastAsia="Times New Roman" w:cs="Times New Roman"/>
              </w:rPr>
              <w:t>92</w:t>
            </w:r>
          </w:p>
        </w:tc>
      </w:tr>
      <w:tr w:rsidR="00367823" w:rsidRPr="00F53577" w14:paraId="6A54438E" w14:textId="77777777" w:rsidTr="00A949BB">
        <w:trPr>
          <w:trHeight w:val="557"/>
        </w:trPr>
        <w:tc>
          <w:tcPr>
            <w:tcW w:w="3632" w:type="dxa"/>
            <w:shd w:val="clear" w:color="auto" w:fill="DEEBF6"/>
            <w:vAlign w:val="center"/>
          </w:tcPr>
          <w:p w14:paraId="6BBE63DD" w14:textId="5E186A2C" w:rsidR="00367823" w:rsidRPr="00F53577" w:rsidRDefault="00367823" w:rsidP="00171540">
            <w:pPr>
              <w:spacing w:line="360" w:lineRule="auto"/>
            </w:pPr>
            <w:r w:rsidRPr="00F53577">
              <w:rPr>
                <w:rFonts w:eastAsia="Times New Roman" w:cs="Times New Roman"/>
              </w:rPr>
              <w:t xml:space="preserve">Świątniki Górne </w:t>
            </w:r>
          </w:p>
        </w:tc>
        <w:tc>
          <w:tcPr>
            <w:tcW w:w="1428" w:type="dxa"/>
            <w:shd w:val="clear" w:color="auto" w:fill="DEEBF6"/>
            <w:vAlign w:val="center"/>
          </w:tcPr>
          <w:p w14:paraId="020A13C5" w14:textId="19ACB5C0" w:rsidR="00367823" w:rsidRPr="00F53577" w:rsidRDefault="00367823" w:rsidP="00171540">
            <w:pPr>
              <w:spacing w:line="360" w:lineRule="auto"/>
            </w:pPr>
            <w:r w:rsidRPr="00F53577">
              <w:rPr>
                <w:rFonts w:eastAsia="Times New Roman" w:cs="Times New Roman"/>
              </w:rPr>
              <w:t>57</w:t>
            </w:r>
          </w:p>
        </w:tc>
        <w:tc>
          <w:tcPr>
            <w:tcW w:w="1428" w:type="dxa"/>
            <w:shd w:val="clear" w:color="auto" w:fill="DEEBF6"/>
            <w:vAlign w:val="center"/>
          </w:tcPr>
          <w:p w14:paraId="57A5110E" w14:textId="11C543BF" w:rsidR="00367823" w:rsidRPr="00F53577" w:rsidRDefault="00367823" w:rsidP="00171540">
            <w:pPr>
              <w:spacing w:line="360" w:lineRule="auto"/>
            </w:pPr>
            <w:r w:rsidRPr="00F53577">
              <w:rPr>
                <w:rFonts w:eastAsia="Times New Roman" w:cs="Times New Roman"/>
              </w:rPr>
              <w:t>57</w:t>
            </w:r>
          </w:p>
        </w:tc>
        <w:tc>
          <w:tcPr>
            <w:tcW w:w="1428" w:type="dxa"/>
            <w:shd w:val="clear" w:color="auto" w:fill="DEEBF6"/>
            <w:vAlign w:val="center"/>
          </w:tcPr>
          <w:p w14:paraId="728C3188" w14:textId="57C4A451" w:rsidR="00367823" w:rsidRPr="00F53577" w:rsidRDefault="00367823" w:rsidP="00171540">
            <w:pPr>
              <w:spacing w:line="360" w:lineRule="auto"/>
            </w:pPr>
            <w:r w:rsidRPr="00F53577">
              <w:rPr>
                <w:rFonts w:eastAsia="Times New Roman" w:cs="Times New Roman"/>
              </w:rPr>
              <w:t>86</w:t>
            </w:r>
          </w:p>
        </w:tc>
        <w:tc>
          <w:tcPr>
            <w:tcW w:w="1428" w:type="dxa"/>
            <w:shd w:val="clear" w:color="auto" w:fill="DEEBF6"/>
            <w:vAlign w:val="center"/>
          </w:tcPr>
          <w:p w14:paraId="07553162" w14:textId="2DE09E87" w:rsidR="00367823" w:rsidRPr="00F53577" w:rsidRDefault="00367823" w:rsidP="00171540">
            <w:pPr>
              <w:spacing w:line="360" w:lineRule="auto"/>
            </w:pPr>
            <w:r w:rsidRPr="00F53577">
              <w:rPr>
                <w:rFonts w:eastAsia="Times New Roman" w:cs="Times New Roman"/>
              </w:rPr>
              <w:t>93</w:t>
            </w:r>
          </w:p>
        </w:tc>
      </w:tr>
      <w:tr w:rsidR="00367823" w:rsidRPr="00F53577" w14:paraId="0541885A" w14:textId="77777777" w:rsidTr="00A949BB">
        <w:trPr>
          <w:trHeight w:val="551"/>
        </w:trPr>
        <w:tc>
          <w:tcPr>
            <w:tcW w:w="3632" w:type="dxa"/>
            <w:shd w:val="clear" w:color="auto" w:fill="DEEBF6"/>
            <w:vAlign w:val="center"/>
          </w:tcPr>
          <w:p w14:paraId="5AA40EFA" w14:textId="459A8A54" w:rsidR="00367823" w:rsidRPr="00F53577" w:rsidRDefault="00367823" w:rsidP="00171540">
            <w:pPr>
              <w:spacing w:line="360" w:lineRule="auto"/>
            </w:pPr>
            <w:r w:rsidRPr="00F53577">
              <w:rPr>
                <w:rFonts w:eastAsia="Times New Roman" w:cs="Times New Roman"/>
              </w:rPr>
              <w:t xml:space="preserve">Zabierzów </w:t>
            </w:r>
          </w:p>
        </w:tc>
        <w:tc>
          <w:tcPr>
            <w:tcW w:w="1428" w:type="dxa"/>
            <w:shd w:val="clear" w:color="auto" w:fill="DEEBF6"/>
            <w:vAlign w:val="center"/>
          </w:tcPr>
          <w:p w14:paraId="62DF7A4A" w14:textId="1AD105EA" w:rsidR="00367823" w:rsidRPr="00F53577" w:rsidRDefault="00367823" w:rsidP="00171540">
            <w:pPr>
              <w:spacing w:line="360" w:lineRule="auto"/>
            </w:pPr>
            <w:r w:rsidRPr="00F53577">
              <w:rPr>
                <w:rFonts w:eastAsia="Times New Roman" w:cs="Times New Roman"/>
              </w:rPr>
              <w:t>267</w:t>
            </w:r>
          </w:p>
        </w:tc>
        <w:tc>
          <w:tcPr>
            <w:tcW w:w="1428" w:type="dxa"/>
            <w:shd w:val="clear" w:color="auto" w:fill="DEEBF6"/>
            <w:vAlign w:val="center"/>
          </w:tcPr>
          <w:p w14:paraId="3263512F" w14:textId="5FDCA5D1" w:rsidR="00367823" w:rsidRPr="00F53577" w:rsidRDefault="00367823" w:rsidP="00171540">
            <w:pPr>
              <w:spacing w:line="360" w:lineRule="auto"/>
            </w:pPr>
            <w:r w:rsidRPr="00F53577">
              <w:rPr>
                <w:rFonts w:eastAsia="Times New Roman" w:cs="Times New Roman"/>
              </w:rPr>
              <w:t>284</w:t>
            </w:r>
          </w:p>
        </w:tc>
        <w:tc>
          <w:tcPr>
            <w:tcW w:w="1428" w:type="dxa"/>
            <w:shd w:val="clear" w:color="auto" w:fill="DEEBF6"/>
            <w:vAlign w:val="center"/>
          </w:tcPr>
          <w:p w14:paraId="272E4BEC" w14:textId="2ED22B87" w:rsidR="00367823" w:rsidRPr="00F53577" w:rsidRDefault="00367823" w:rsidP="00171540">
            <w:pPr>
              <w:spacing w:line="360" w:lineRule="auto"/>
            </w:pPr>
            <w:r w:rsidRPr="00F53577">
              <w:rPr>
                <w:rFonts w:eastAsia="Times New Roman" w:cs="Times New Roman"/>
              </w:rPr>
              <w:t>240</w:t>
            </w:r>
          </w:p>
        </w:tc>
        <w:tc>
          <w:tcPr>
            <w:tcW w:w="1428" w:type="dxa"/>
            <w:shd w:val="clear" w:color="auto" w:fill="DEEBF6"/>
            <w:vAlign w:val="center"/>
          </w:tcPr>
          <w:p w14:paraId="36235A07" w14:textId="4FDCA366" w:rsidR="00367823" w:rsidRPr="00F53577" w:rsidRDefault="00367823" w:rsidP="00171540">
            <w:pPr>
              <w:spacing w:line="360" w:lineRule="auto"/>
            </w:pPr>
            <w:r w:rsidRPr="00F53577">
              <w:rPr>
                <w:rFonts w:eastAsia="Times New Roman" w:cs="Times New Roman"/>
              </w:rPr>
              <w:t>280</w:t>
            </w:r>
          </w:p>
        </w:tc>
      </w:tr>
    </w:tbl>
    <w:p w14:paraId="50E0E712" w14:textId="6DC1F478" w:rsidR="00171540" w:rsidRPr="00A949BB" w:rsidRDefault="001E0DD1" w:rsidP="00A949BB">
      <w:pPr>
        <w:pBdr>
          <w:top w:val="nil"/>
          <w:left w:val="nil"/>
          <w:bottom w:val="nil"/>
          <w:right w:val="nil"/>
          <w:between w:val="nil"/>
        </w:pBdr>
        <w:spacing w:after="0" w:line="360" w:lineRule="auto"/>
        <w:rPr>
          <w:rFonts w:asciiTheme="minorHAnsi" w:hAnsiTheme="minorHAnsi"/>
          <w:sz w:val="16"/>
          <w:szCs w:val="16"/>
        </w:rPr>
      </w:pPr>
      <w:r w:rsidRPr="00F53577">
        <w:rPr>
          <w:sz w:val="16"/>
          <w:szCs w:val="16"/>
        </w:rPr>
        <w:t xml:space="preserve">Źródło: GUS, </w:t>
      </w:r>
      <w:r w:rsidRPr="00F53577">
        <w:rPr>
          <w:rFonts w:asciiTheme="minorHAnsi" w:hAnsiTheme="minorHAnsi" w:cs="Lucida Grande"/>
          <w:color w:val="000000"/>
          <w:sz w:val="16"/>
          <w:szCs w:val="16"/>
        </w:rPr>
        <w:t>Migracje na pobyt stały gminne</w:t>
      </w:r>
      <w:r w:rsidR="00E303AA">
        <w:rPr>
          <w:rFonts w:asciiTheme="minorHAnsi" w:hAnsiTheme="minorHAnsi" w:cs="Lucida Grande"/>
          <w:color w:val="000000"/>
          <w:sz w:val="16"/>
          <w:szCs w:val="16"/>
        </w:rPr>
        <w:t>.</w:t>
      </w:r>
    </w:p>
    <w:p w14:paraId="21C0C063" w14:textId="77777777" w:rsidR="00171540" w:rsidRPr="00F53577" w:rsidRDefault="00171540" w:rsidP="00A949BB">
      <w:pPr>
        <w:pBdr>
          <w:top w:val="nil"/>
          <w:left w:val="nil"/>
          <w:bottom w:val="nil"/>
          <w:right w:val="nil"/>
          <w:between w:val="nil"/>
        </w:pBdr>
        <w:spacing w:after="0" w:line="360" w:lineRule="auto"/>
        <w:ind w:firstLine="720"/>
        <w:jc w:val="both"/>
        <w:rPr>
          <w:color w:val="3366FF"/>
        </w:rPr>
      </w:pPr>
    </w:p>
    <w:p w14:paraId="245EFF32" w14:textId="74E3DDAC" w:rsidR="001E0DD1" w:rsidRPr="00F53577" w:rsidRDefault="001E0DD1" w:rsidP="00A949BB">
      <w:pPr>
        <w:pBdr>
          <w:top w:val="nil"/>
          <w:left w:val="nil"/>
          <w:bottom w:val="nil"/>
          <w:right w:val="nil"/>
          <w:between w:val="nil"/>
        </w:pBdr>
        <w:spacing w:after="0" w:line="360" w:lineRule="auto"/>
        <w:ind w:firstLine="720"/>
        <w:jc w:val="both"/>
      </w:pPr>
      <w:r w:rsidRPr="00F53577">
        <w:t xml:space="preserve">Gminy wchodzące w skład LGD są w doskonałej sytuacji </w:t>
      </w:r>
      <w:r w:rsidR="008344B7" w:rsidRPr="00F53577">
        <w:t xml:space="preserve">demograficznej </w:t>
      </w:r>
      <w:r w:rsidRPr="00F53577">
        <w:t>ze względu na migracje ludności</w:t>
      </w:r>
      <w:r w:rsidR="008344B7" w:rsidRPr="00F53577">
        <w:t xml:space="preserve"> - o</w:t>
      </w:r>
      <w:r w:rsidRPr="00F53577">
        <w:t xml:space="preserve">d 2016 r. wszystkie gminy odnotowują dodatnie saldo migracji. Wyjątek stanowiła </w:t>
      </w:r>
      <w:r w:rsidR="008344B7" w:rsidRPr="00F53577">
        <w:t xml:space="preserve">jedynie gmina </w:t>
      </w:r>
      <w:r w:rsidRPr="00F53577">
        <w:t xml:space="preserve">Skawina </w:t>
      </w:r>
      <w:r w:rsidR="008344B7" w:rsidRPr="00F53577">
        <w:t>i to tylko w jednym roku (</w:t>
      </w:r>
      <w:r w:rsidRPr="00F53577">
        <w:t>2016</w:t>
      </w:r>
      <w:r w:rsidR="008344B7" w:rsidRPr="00F53577">
        <w:t>)</w:t>
      </w:r>
      <w:r w:rsidRPr="00F53577">
        <w:t>. Najlepiej pod tym względem wypada Zabierzów, który od lat odnotowuje napływ ponad 200 osób rocznie i Mogilany, odnotowujące napływ ponad 100 osób rocznie. Tak dobra sytuacja jest najpewniej spowodowana bliskością Krakowa i przenos</w:t>
      </w:r>
      <w:r w:rsidR="00196203">
        <w:t>zeniem się ludności miejskiej</w:t>
      </w:r>
      <w:r w:rsidRPr="00F53577">
        <w:t xml:space="preserve"> </w:t>
      </w:r>
      <w:r w:rsidR="008344B7" w:rsidRPr="00F53577">
        <w:t>do okalających metropolię gmin</w:t>
      </w:r>
      <w:r w:rsidRPr="00F53577">
        <w:t xml:space="preserve">.  </w:t>
      </w:r>
    </w:p>
    <w:p w14:paraId="1D5D5FD5" w14:textId="4A60AA22" w:rsidR="00846A55" w:rsidRPr="00F53577" w:rsidRDefault="00846A55" w:rsidP="00846A55">
      <w:pPr>
        <w:pStyle w:val="Legenda"/>
        <w:keepNext/>
        <w:jc w:val="both"/>
        <w:rPr>
          <w:color w:val="auto"/>
        </w:rPr>
      </w:pPr>
      <w:bookmarkStart w:id="29" w:name="_Toc496122324"/>
      <w:bookmarkStart w:id="30" w:name="_Toc86397164"/>
      <w:r w:rsidRPr="00F53577">
        <w:rPr>
          <w:color w:val="auto"/>
        </w:rPr>
        <w:lastRenderedPageBreak/>
        <w:t xml:space="preserve">Wykres </w:t>
      </w:r>
      <w:r w:rsidR="002D2613">
        <w:rPr>
          <w:color w:val="auto"/>
        </w:rPr>
        <w:fldChar w:fldCharType="begin"/>
      </w:r>
      <w:r w:rsidR="002D2613">
        <w:rPr>
          <w:color w:val="auto"/>
        </w:rPr>
        <w:instrText xml:space="preserve"> SEQ Wykres \* ARABIC </w:instrText>
      </w:r>
      <w:r w:rsidR="002D2613">
        <w:rPr>
          <w:color w:val="auto"/>
        </w:rPr>
        <w:fldChar w:fldCharType="separate"/>
      </w:r>
      <w:r w:rsidR="00B6155A">
        <w:rPr>
          <w:noProof/>
          <w:color w:val="auto"/>
        </w:rPr>
        <w:t>5</w:t>
      </w:r>
      <w:r w:rsidR="002D2613">
        <w:rPr>
          <w:color w:val="auto"/>
        </w:rPr>
        <w:fldChar w:fldCharType="end"/>
      </w:r>
      <w:r w:rsidR="00171540" w:rsidRPr="00F53577">
        <w:rPr>
          <w:noProof/>
          <w:color w:val="auto"/>
        </w:rPr>
        <w:t>.</w:t>
      </w:r>
      <w:r w:rsidRPr="00F53577">
        <w:rPr>
          <w:color w:val="auto"/>
        </w:rPr>
        <w:t xml:space="preserve"> Beneficjenci środowiskowej pomocy społecznej</w:t>
      </w:r>
      <w:r w:rsidR="00171540" w:rsidRPr="00F53577">
        <w:rPr>
          <w:color w:val="auto"/>
        </w:rPr>
        <w:t>.</w:t>
      </w:r>
      <w:bookmarkEnd w:id="29"/>
      <w:bookmarkEnd w:id="30"/>
    </w:p>
    <w:p w14:paraId="18161361" w14:textId="5F75D487" w:rsidR="003F7838" w:rsidRPr="00F53577" w:rsidRDefault="00B86DFE" w:rsidP="00910017">
      <w:pPr>
        <w:pBdr>
          <w:top w:val="nil"/>
          <w:left w:val="nil"/>
          <w:bottom w:val="nil"/>
          <w:right w:val="nil"/>
          <w:between w:val="nil"/>
        </w:pBdr>
        <w:spacing w:after="0" w:line="360" w:lineRule="auto"/>
        <w:jc w:val="both"/>
        <w:rPr>
          <w:color w:val="3366FF"/>
        </w:rPr>
      </w:pPr>
      <w:r w:rsidRPr="00F53577">
        <w:rPr>
          <w:noProof/>
        </w:rPr>
        <w:drawing>
          <wp:inline distT="0" distB="0" distL="0" distR="0" wp14:anchorId="46671D61" wp14:editId="3F624EFB">
            <wp:extent cx="5760720" cy="5904230"/>
            <wp:effectExtent l="0" t="0" r="30480" b="13970"/>
            <wp:docPr id="6" name="Wykres 6"/>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58F7E666" w14:textId="5854A68F" w:rsidR="00846A55" w:rsidRPr="00F53577" w:rsidRDefault="00846A55" w:rsidP="00846A55">
      <w:pPr>
        <w:pBdr>
          <w:top w:val="nil"/>
          <w:left w:val="nil"/>
          <w:bottom w:val="nil"/>
          <w:right w:val="nil"/>
          <w:between w:val="nil"/>
        </w:pBdr>
        <w:spacing w:after="0" w:line="360" w:lineRule="auto"/>
        <w:rPr>
          <w:rFonts w:asciiTheme="minorHAnsi" w:hAnsiTheme="minorHAnsi" w:cs="Lucida Grande"/>
          <w:sz w:val="16"/>
          <w:szCs w:val="16"/>
        </w:rPr>
      </w:pPr>
      <w:r w:rsidRPr="00F53577">
        <w:rPr>
          <w:rFonts w:asciiTheme="minorHAnsi" w:hAnsiTheme="minorHAnsi"/>
          <w:sz w:val="16"/>
          <w:szCs w:val="16"/>
        </w:rPr>
        <w:t xml:space="preserve">Źródło: GUS, </w:t>
      </w:r>
      <w:r w:rsidRPr="00F53577">
        <w:rPr>
          <w:rFonts w:asciiTheme="minorHAnsi" w:hAnsiTheme="minorHAnsi" w:cs="Lucida Grande"/>
          <w:sz w:val="16"/>
          <w:szCs w:val="16"/>
        </w:rPr>
        <w:t>Beneficjenci środowiskowej pomocy społecznej – wskaźniki</w:t>
      </w:r>
      <w:r w:rsidR="00171540" w:rsidRPr="00F53577">
        <w:rPr>
          <w:rFonts w:asciiTheme="minorHAnsi" w:hAnsiTheme="minorHAnsi" w:cs="Lucida Grande"/>
          <w:sz w:val="16"/>
          <w:szCs w:val="16"/>
        </w:rPr>
        <w:t xml:space="preserve">. </w:t>
      </w:r>
    </w:p>
    <w:p w14:paraId="21F21E8C" w14:textId="77777777" w:rsidR="003F7838" w:rsidRPr="00F53577" w:rsidRDefault="003F7838" w:rsidP="00910017">
      <w:pPr>
        <w:pBdr>
          <w:top w:val="nil"/>
          <w:left w:val="nil"/>
          <w:bottom w:val="nil"/>
          <w:right w:val="nil"/>
          <w:between w:val="nil"/>
        </w:pBdr>
        <w:spacing w:after="0" w:line="360" w:lineRule="auto"/>
        <w:jc w:val="both"/>
        <w:rPr>
          <w:color w:val="3366FF"/>
        </w:rPr>
      </w:pPr>
    </w:p>
    <w:p w14:paraId="11972B7E" w14:textId="6C735F17" w:rsidR="00B86DFE" w:rsidRPr="00F53577" w:rsidRDefault="00846A55" w:rsidP="00910017">
      <w:pPr>
        <w:pBdr>
          <w:top w:val="nil"/>
          <w:left w:val="nil"/>
          <w:bottom w:val="nil"/>
          <w:right w:val="nil"/>
          <w:between w:val="nil"/>
        </w:pBdr>
        <w:spacing w:after="0" w:line="360" w:lineRule="auto"/>
        <w:jc w:val="both"/>
      </w:pPr>
      <w:r w:rsidRPr="00F53577">
        <w:tab/>
        <w:t>Sytua</w:t>
      </w:r>
      <w:r w:rsidR="005A5E95" w:rsidRPr="00F53577">
        <w:t>cja gmin zrzeszonych w LGD jest korzystniejsza pod względem liczby osób korzystających z pomocy społecznej niż średnio w województwie. Najmniej osób korzystających z</w:t>
      </w:r>
      <w:r w:rsidR="00533122">
        <w:t> </w:t>
      </w:r>
      <w:r w:rsidR="005A5E95" w:rsidRPr="00F53577">
        <w:t xml:space="preserve">pomocy społecznej zamieszkuje gminy Czernichów i Zabierzów – odpowiednio 174 i 204 beneficjentów pomocy społecznej na 10 tys. mieszkańców. Najmniej korzystanie wypadają pod tym względem Mogilany, które w 2019 r. odnotowały 318 beneficjentów pomocy społecznej na 10 tys. mieszkańców. </w:t>
      </w:r>
      <w:r w:rsidR="000C5897" w:rsidRPr="00F53577">
        <w:t>Bardzo podobne noty uzyskały Liszki, Skawina (obszar miejsko-wiejski) i Świątniki Górne – odpowiednio 249, 242 i 238 ben</w:t>
      </w:r>
      <w:r w:rsidR="00936CDC" w:rsidRPr="00F53577">
        <w:t>e</w:t>
      </w:r>
      <w:r w:rsidR="000C5897" w:rsidRPr="00F53577">
        <w:t>ficjentów</w:t>
      </w:r>
      <w:r w:rsidR="00936CDC" w:rsidRPr="00F53577">
        <w:t xml:space="preserve"> pomocy społecznej w 2019 r.</w:t>
      </w:r>
    </w:p>
    <w:p w14:paraId="79333B76" w14:textId="77777777" w:rsidR="005A5C28" w:rsidRPr="00F53577" w:rsidRDefault="005A5C28" w:rsidP="00910017">
      <w:pPr>
        <w:pBdr>
          <w:top w:val="nil"/>
          <w:left w:val="nil"/>
          <w:bottom w:val="nil"/>
          <w:right w:val="nil"/>
          <w:between w:val="nil"/>
        </w:pBdr>
        <w:spacing w:after="0" w:line="360" w:lineRule="auto"/>
        <w:jc w:val="both"/>
        <w:rPr>
          <w:color w:val="3366FF"/>
        </w:rPr>
      </w:pPr>
    </w:p>
    <w:p w14:paraId="518093A9" w14:textId="111196B4" w:rsidR="006467CA" w:rsidRPr="00F53577" w:rsidRDefault="00095080" w:rsidP="00910017">
      <w:pPr>
        <w:spacing w:after="0" w:line="360" w:lineRule="auto"/>
        <w:jc w:val="both"/>
      </w:pPr>
      <w:r w:rsidRPr="00F53577">
        <w:lastRenderedPageBreak/>
        <w:tab/>
      </w:r>
      <w:r w:rsidR="00171540" w:rsidRPr="00F53577">
        <w:t>W strategia Rozwoju Lokalnego Kierowanego przez Społeczność</w:t>
      </w:r>
      <w:r w:rsidRPr="00F53577">
        <w:t xml:space="preserve"> szczególne miejsce zazwyczaj zajmuje rozwój turystyki. Obszar LGD „Blisko Krakowa” może pochwalić się wieloma materialnymi i</w:t>
      </w:r>
      <w:r w:rsidR="00533122">
        <w:t> </w:t>
      </w:r>
      <w:r w:rsidRPr="00F53577">
        <w:t>niematerialnymi zasobami istotnymi z perspektywy rozwoju turystyki i rekreacji, na które zwrócono uwagę w Strategii:</w:t>
      </w:r>
    </w:p>
    <w:p w14:paraId="29B19D09" w14:textId="6010A44D" w:rsidR="006467CA" w:rsidRPr="00F53577" w:rsidRDefault="006467CA" w:rsidP="00F946D5">
      <w:pPr>
        <w:pStyle w:val="Akapitzlist"/>
        <w:widowControl w:val="0"/>
        <w:numPr>
          <w:ilvl w:val="0"/>
          <w:numId w:val="5"/>
        </w:numPr>
        <w:tabs>
          <w:tab w:val="left" w:pos="686"/>
        </w:tabs>
        <w:autoSpaceDE w:val="0"/>
        <w:autoSpaceDN w:val="0"/>
        <w:spacing w:after="0" w:line="360" w:lineRule="auto"/>
        <w:ind w:right="115"/>
        <w:jc w:val="both"/>
      </w:pPr>
      <w:r w:rsidRPr="00F53577">
        <w:t xml:space="preserve">wysoka atrakcyjność krajobrazowa (różne typy krajobrazu: jurajski, nadrzeczny, pagórkowaty) oraz rekreacyjno-turystyczna (duży potencjał do rozwoju turystyki aktywnej, np. wodnej czy rowerowej, poznawczej itd.), </w:t>
      </w:r>
    </w:p>
    <w:p w14:paraId="76E64101" w14:textId="77777777" w:rsidR="00095080" w:rsidRPr="00F53577" w:rsidRDefault="006467CA" w:rsidP="00F946D5">
      <w:pPr>
        <w:pStyle w:val="Akapitzlist"/>
        <w:widowControl w:val="0"/>
        <w:numPr>
          <w:ilvl w:val="0"/>
          <w:numId w:val="5"/>
        </w:numPr>
        <w:tabs>
          <w:tab w:val="left" w:pos="686"/>
        </w:tabs>
        <w:autoSpaceDE w:val="0"/>
        <w:autoSpaceDN w:val="0"/>
        <w:spacing w:after="0" w:line="360" w:lineRule="auto"/>
        <w:ind w:right="115"/>
        <w:jc w:val="both"/>
      </w:pPr>
      <w:r w:rsidRPr="00F53577">
        <w:t>cenne przyrodniczo obszary leśne</w:t>
      </w:r>
      <w:r w:rsidR="00095080" w:rsidRPr="00F53577">
        <w:t>,</w:t>
      </w:r>
      <w:r w:rsidRPr="00F53577">
        <w:t xml:space="preserve"> rezerwaty </w:t>
      </w:r>
      <w:r w:rsidR="00095080" w:rsidRPr="00F53577">
        <w:t xml:space="preserve">oraz pomniki </w:t>
      </w:r>
      <w:r w:rsidRPr="00F53577">
        <w:t xml:space="preserve">przyrody, jak np. </w:t>
      </w:r>
      <w:proofErr w:type="spellStart"/>
      <w:r w:rsidRPr="00F53577">
        <w:t>Kajasówka</w:t>
      </w:r>
      <w:proofErr w:type="spellEnd"/>
      <w:r w:rsidRPr="00F53577">
        <w:t xml:space="preserve">, Kozie Kąty, Skała Kmity, Bielańsko-Tyniecki Park Krajobrazowy czy </w:t>
      </w:r>
      <w:proofErr w:type="spellStart"/>
      <w:r w:rsidRPr="00F53577">
        <w:t>Rudniański</w:t>
      </w:r>
      <w:proofErr w:type="spellEnd"/>
      <w:r w:rsidRPr="00F53577">
        <w:t xml:space="preserve"> Park Krajobrazowy</w:t>
      </w:r>
      <w:r w:rsidR="00095080" w:rsidRPr="00F53577">
        <w:t>,</w:t>
      </w:r>
    </w:p>
    <w:p w14:paraId="0B0C1124" w14:textId="38BDF3AA" w:rsidR="006467CA" w:rsidRPr="00F53577" w:rsidRDefault="006467CA" w:rsidP="00F946D5">
      <w:pPr>
        <w:pStyle w:val="Akapitzlist"/>
        <w:widowControl w:val="0"/>
        <w:numPr>
          <w:ilvl w:val="0"/>
          <w:numId w:val="5"/>
        </w:numPr>
        <w:tabs>
          <w:tab w:val="left" w:pos="686"/>
        </w:tabs>
        <w:autoSpaceDE w:val="0"/>
        <w:autoSpaceDN w:val="0"/>
        <w:spacing w:after="0" w:line="360" w:lineRule="auto"/>
        <w:ind w:right="115"/>
        <w:jc w:val="both"/>
      </w:pPr>
      <w:r w:rsidRPr="00F53577">
        <w:t>zabytki kultury materialnej świeckiej i religijnej, a także obiekty rękodzieła rzemieślniczego</w:t>
      </w:r>
      <w:r w:rsidR="00095080" w:rsidRPr="00F53577">
        <w:t>,</w:t>
      </w:r>
    </w:p>
    <w:p w14:paraId="01D350E5" w14:textId="234BE227" w:rsidR="00D605EE" w:rsidRPr="00F53577" w:rsidRDefault="00D605EE" w:rsidP="00F946D5">
      <w:pPr>
        <w:pStyle w:val="Akapitzlist"/>
        <w:widowControl w:val="0"/>
        <w:numPr>
          <w:ilvl w:val="0"/>
          <w:numId w:val="5"/>
        </w:numPr>
        <w:tabs>
          <w:tab w:val="left" w:pos="686"/>
        </w:tabs>
        <w:autoSpaceDE w:val="0"/>
        <w:autoSpaceDN w:val="0"/>
        <w:spacing w:after="0" w:line="360" w:lineRule="auto"/>
        <w:ind w:right="115"/>
        <w:jc w:val="both"/>
      </w:pPr>
      <w:r w:rsidRPr="00F53577">
        <w:t>kultywowanie tradycji, folklor, t</w:t>
      </w:r>
      <w:r w:rsidR="00F0361F" w:rsidRPr="00F53577">
        <w:t>wórczość ludow</w:t>
      </w:r>
      <w:r w:rsidR="00171540" w:rsidRPr="00F53577">
        <w:t>a</w:t>
      </w:r>
      <w:r w:rsidR="00F0361F" w:rsidRPr="00F53577">
        <w:t>, rzemiosło</w:t>
      </w:r>
      <w:r w:rsidRPr="00F53577">
        <w:t xml:space="preserve">, </w:t>
      </w:r>
    </w:p>
    <w:p w14:paraId="203EC1FC" w14:textId="34945205" w:rsidR="00D605EE" w:rsidRPr="00F53577" w:rsidRDefault="00D605EE" w:rsidP="00F946D5">
      <w:pPr>
        <w:pStyle w:val="Akapitzlist"/>
        <w:widowControl w:val="0"/>
        <w:numPr>
          <w:ilvl w:val="0"/>
          <w:numId w:val="5"/>
        </w:numPr>
        <w:tabs>
          <w:tab w:val="left" w:pos="686"/>
        </w:tabs>
        <w:autoSpaceDE w:val="0"/>
        <w:autoSpaceDN w:val="0"/>
        <w:spacing w:after="0" w:line="360" w:lineRule="auto"/>
        <w:ind w:right="115"/>
        <w:jc w:val="both"/>
      </w:pPr>
      <w:r w:rsidRPr="00F53577">
        <w:t>imprezy cykliczne, przyciągające coraz większą ilość odwiedzających, np. Międzynarodowy Bieg Skawiński, Górski Bieg Niepodległości Skawina – Mogilany,</w:t>
      </w:r>
    </w:p>
    <w:p w14:paraId="73E25041" w14:textId="2983EE9F" w:rsidR="00D605EE" w:rsidRPr="00F53577" w:rsidRDefault="00D605EE" w:rsidP="00F946D5">
      <w:pPr>
        <w:pStyle w:val="Akapitzlist"/>
        <w:widowControl w:val="0"/>
        <w:numPr>
          <w:ilvl w:val="0"/>
          <w:numId w:val="5"/>
        </w:numPr>
        <w:tabs>
          <w:tab w:val="left" w:pos="686"/>
        </w:tabs>
        <w:autoSpaceDE w:val="0"/>
        <w:autoSpaceDN w:val="0"/>
        <w:spacing w:after="0" w:line="360" w:lineRule="auto"/>
        <w:ind w:right="115"/>
        <w:jc w:val="both"/>
      </w:pPr>
      <w:r w:rsidRPr="00F53577">
        <w:t>wspólna marka „Skarby Blisko Krakowa</w:t>
      </w:r>
      <w:r w:rsidR="00F0361F" w:rsidRPr="00F53577">
        <w:t>” -</w:t>
      </w:r>
      <w:r w:rsidRPr="00F53577">
        <w:t xml:space="preserve"> ogół atrakcji turystyczno- rekreacyjnych  czterech  podkrakowskich  gmin: Czernichów, Mogilany, Skawina  i Świątniki  Górne (Liszki i Zabierzów dołączą) - muzea, kościoły architektury drewnianej, izby regionalne, smaki lokalne, zespoły regionalne, dworki, przyroda i rekreacja, których zwiedzanie zaproponowano w kluczu </w:t>
      </w:r>
      <w:r w:rsidR="00D8176D">
        <w:t>12</w:t>
      </w:r>
      <w:r w:rsidR="00533122">
        <w:t> </w:t>
      </w:r>
      <w:r w:rsidRPr="00F53577">
        <w:t xml:space="preserve">szlaków tematycznych oraz  </w:t>
      </w:r>
      <w:r w:rsidR="00D8176D">
        <w:t>30</w:t>
      </w:r>
      <w:r w:rsidRPr="00F53577">
        <w:t xml:space="preserve"> rowerowych, pieszych i konnych.</w:t>
      </w:r>
    </w:p>
    <w:p w14:paraId="29A448CB" w14:textId="1CC796CB" w:rsidR="00171540" w:rsidRPr="00F53577" w:rsidRDefault="00D605EE" w:rsidP="00611638">
      <w:pPr>
        <w:widowControl w:val="0"/>
        <w:tabs>
          <w:tab w:val="left" w:pos="500"/>
        </w:tabs>
        <w:autoSpaceDE w:val="0"/>
        <w:autoSpaceDN w:val="0"/>
        <w:spacing w:after="0" w:line="360" w:lineRule="auto"/>
        <w:ind w:left="140" w:right="133"/>
        <w:jc w:val="both"/>
      </w:pPr>
      <w:r w:rsidRPr="00F53577">
        <w:rPr>
          <w:b/>
          <w:i/>
        </w:rPr>
        <w:tab/>
      </w:r>
      <w:r w:rsidRPr="00F53577">
        <w:rPr>
          <w:b/>
          <w:i/>
        </w:rPr>
        <w:tab/>
      </w:r>
      <w:r w:rsidR="006467CA" w:rsidRPr="00F53577">
        <w:t>Wśród</w:t>
      </w:r>
      <w:r w:rsidR="006467CA" w:rsidRPr="00F53577">
        <w:rPr>
          <w:spacing w:val="-8"/>
        </w:rPr>
        <w:t xml:space="preserve"> </w:t>
      </w:r>
      <w:r w:rsidR="006467CA" w:rsidRPr="00F53577">
        <w:t>największych</w:t>
      </w:r>
      <w:r w:rsidR="006467CA" w:rsidRPr="00F53577">
        <w:rPr>
          <w:spacing w:val="-7"/>
        </w:rPr>
        <w:t xml:space="preserve"> </w:t>
      </w:r>
      <w:r w:rsidR="006467CA" w:rsidRPr="00F53577">
        <w:t>atrakcji</w:t>
      </w:r>
      <w:r w:rsidR="006467CA" w:rsidRPr="00F53577">
        <w:rPr>
          <w:spacing w:val="-8"/>
        </w:rPr>
        <w:t xml:space="preserve"> </w:t>
      </w:r>
      <w:r w:rsidR="003E2366" w:rsidRPr="00F53577">
        <w:rPr>
          <w:spacing w:val="-8"/>
        </w:rPr>
        <w:t xml:space="preserve">obszaru należy </w:t>
      </w:r>
      <w:r w:rsidR="006467CA" w:rsidRPr="00F53577">
        <w:t>wymienić</w:t>
      </w:r>
      <w:r w:rsidR="006467CA" w:rsidRPr="00F53577">
        <w:rPr>
          <w:spacing w:val="-8"/>
        </w:rPr>
        <w:t xml:space="preserve"> </w:t>
      </w:r>
      <w:r w:rsidR="006467CA" w:rsidRPr="00F53577">
        <w:t>m.in.</w:t>
      </w:r>
      <w:r w:rsidR="006467CA" w:rsidRPr="00F53577">
        <w:rPr>
          <w:spacing w:val="-10"/>
        </w:rPr>
        <w:t xml:space="preserve"> </w:t>
      </w:r>
      <w:r w:rsidR="006467CA" w:rsidRPr="00F53577">
        <w:t>Izbę</w:t>
      </w:r>
      <w:r w:rsidR="006467CA" w:rsidRPr="00F53577">
        <w:rPr>
          <w:spacing w:val="-7"/>
        </w:rPr>
        <w:t xml:space="preserve"> </w:t>
      </w:r>
      <w:r w:rsidR="006467CA" w:rsidRPr="00F53577">
        <w:t>Pamięci</w:t>
      </w:r>
      <w:r w:rsidR="006467CA" w:rsidRPr="00F53577">
        <w:rPr>
          <w:spacing w:val="-7"/>
        </w:rPr>
        <w:t xml:space="preserve"> </w:t>
      </w:r>
      <w:r w:rsidR="006467CA" w:rsidRPr="00F53577">
        <w:t>Rodu</w:t>
      </w:r>
      <w:r w:rsidR="006467CA" w:rsidRPr="00F53577">
        <w:rPr>
          <w:spacing w:val="-7"/>
        </w:rPr>
        <w:t xml:space="preserve"> </w:t>
      </w:r>
      <w:r w:rsidR="006467CA" w:rsidRPr="00F53577">
        <w:t>Hallerów</w:t>
      </w:r>
      <w:r w:rsidR="006467CA" w:rsidRPr="00F53577">
        <w:rPr>
          <w:spacing w:val="-8"/>
        </w:rPr>
        <w:t xml:space="preserve"> </w:t>
      </w:r>
      <w:r w:rsidR="006467CA" w:rsidRPr="00F53577">
        <w:t>i</w:t>
      </w:r>
      <w:r w:rsidR="00533122">
        <w:rPr>
          <w:spacing w:val="-6"/>
        </w:rPr>
        <w:t> </w:t>
      </w:r>
      <w:r w:rsidR="006467CA" w:rsidRPr="00F53577">
        <w:t>Hallerczyków</w:t>
      </w:r>
      <w:r w:rsidR="006467CA" w:rsidRPr="00F53577">
        <w:rPr>
          <w:spacing w:val="-9"/>
        </w:rPr>
        <w:t xml:space="preserve"> </w:t>
      </w:r>
      <w:r w:rsidR="006467CA" w:rsidRPr="00F53577">
        <w:t>w</w:t>
      </w:r>
      <w:r w:rsidR="006467CA" w:rsidRPr="00F53577">
        <w:rPr>
          <w:spacing w:val="1"/>
        </w:rPr>
        <w:t xml:space="preserve"> </w:t>
      </w:r>
      <w:r w:rsidR="006467CA" w:rsidRPr="00F53577">
        <w:t xml:space="preserve">Jurczycach, Muzeum Ślusarstwa im. Marcina Mikuły w Świątnikach Górnych, </w:t>
      </w:r>
      <w:r w:rsidR="003E2366" w:rsidRPr="00F53577">
        <w:t>kościo</w:t>
      </w:r>
      <w:r w:rsidR="006467CA" w:rsidRPr="00F53577">
        <w:t>ł</w:t>
      </w:r>
      <w:r w:rsidR="003E2366" w:rsidRPr="00F53577">
        <w:t>y, izby regionalne</w:t>
      </w:r>
      <w:r w:rsidR="006467CA" w:rsidRPr="00F53577">
        <w:t xml:space="preserve"> w Woli Radziszowskiej, w Krzęcini</w:t>
      </w:r>
      <w:r w:rsidR="003E2366" w:rsidRPr="00F53577">
        <w:t xml:space="preserve">e, w Kamieniu, </w:t>
      </w:r>
      <w:r w:rsidR="005F1FA0" w:rsidRPr="00F53577">
        <w:t xml:space="preserve">liczne dwory i dworki: </w:t>
      </w:r>
      <w:r w:rsidR="003E2366" w:rsidRPr="00F53577">
        <w:t>Hallera</w:t>
      </w:r>
      <w:r w:rsidR="006467CA" w:rsidRPr="00F53577">
        <w:t xml:space="preserve"> w Jurczycach, Dzieduszyckich w Radziszowie, Zespół Dworski Konopków w Mogilanach, dwór neoklasycystyczny</w:t>
      </w:r>
      <w:r w:rsidR="006467CA" w:rsidRPr="00F53577">
        <w:rPr>
          <w:spacing w:val="-6"/>
        </w:rPr>
        <w:t xml:space="preserve"> </w:t>
      </w:r>
      <w:r w:rsidR="006467CA" w:rsidRPr="00F53577">
        <w:t>w</w:t>
      </w:r>
      <w:r w:rsidR="006467CA" w:rsidRPr="00F53577">
        <w:rPr>
          <w:spacing w:val="-2"/>
        </w:rPr>
        <w:t xml:space="preserve"> </w:t>
      </w:r>
      <w:r w:rsidR="006467CA" w:rsidRPr="00F53577">
        <w:t>Aleksandrowicach,</w:t>
      </w:r>
      <w:r w:rsidR="006467CA" w:rsidRPr="00F53577">
        <w:rPr>
          <w:spacing w:val="-6"/>
        </w:rPr>
        <w:t xml:space="preserve"> </w:t>
      </w:r>
      <w:r w:rsidR="006467CA" w:rsidRPr="00F53577">
        <w:t>klasycystyczny</w:t>
      </w:r>
      <w:r w:rsidR="006467CA" w:rsidRPr="00F53577">
        <w:rPr>
          <w:spacing w:val="-5"/>
        </w:rPr>
        <w:t xml:space="preserve"> </w:t>
      </w:r>
      <w:r w:rsidR="006467CA" w:rsidRPr="00F53577">
        <w:t>w</w:t>
      </w:r>
      <w:r w:rsidR="006467CA" w:rsidRPr="00F53577">
        <w:rPr>
          <w:spacing w:val="-7"/>
        </w:rPr>
        <w:t xml:space="preserve"> </w:t>
      </w:r>
      <w:r w:rsidR="006467CA" w:rsidRPr="00F53577">
        <w:t>Bolechowicach, póź</w:t>
      </w:r>
      <w:r w:rsidR="003E2366" w:rsidRPr="00F53577">
        <w:t>nobarokowy w</w:t>
      </w:r>
      <w:r w:rsidR="00533122">
        <w:t> </w:t>
      </w:r>
      <w:r w:rsidR="003E2366" w:rsidRPr="00F53577">
        <w:t>Karniowicach,</w:t>
      </w:r>
      <w:r w:rsidR="006467CA" w:rsidRPr="00F53577">
        <w:t xml:space="preserve"> </w:t>
      </w:r>
      <w:r w:rsidR="005F1FA0" w:rsidRPr="00F53577">
        <w:t xml:space="preserve">zespół podworski w Więckowicach, </w:t>
      </w:r>
      <w:r w:rsidR="006467CA" w:rsidRPr="00F53577">
        <w:t xml:space="preserve">drewnianą  willę w Kochanowie, </w:t>
      </w:r>
      <w:r w:rsidR="005F1FA0" w:rsidRPr="00F53577">
        <w:t xml:space="preserve">willę murowaną w Zabierzowie, </w:t>
      </w:r>
      <w:r w:rsidR="006467CA" w:rsidRPr="00F53577">
        <w:t xml:space="preserve">pałac klasycystyczny w Niegoszowicach, </w:t>
      </w:r>
      <w:r w:rsidR="005F1FA0" w:rsidRPr="00F53577">
        <w:t>pałac</w:t>
      </w:r>
      <w:r w:rsidR="005F1FA0" w:rsidRPr="00F53577">
        <w:rPr>
          <w:spacing w:val="-5"/>
        </w:rPr>
        <w:t xml:space="preserve"> </w:t>
      </w:r>
      <w:r w:rsidR="005F1FA0" w:rsidRPr="00F53577">
        <w:t>z</w:t>
      </w:r>
      <w:r w:rsidR="005F1FA0" w:rsidRPr="00F53577">
        <w:rPr>
          <w:spacing w:val="-6"/>
        </w:rPr>
        <w:t xml:space="preserve"> </w:t>
      </w:r>
      <w:r w:rsidR="005F1FA0" w:rsidRPr="00F53577">
        <w:t>XV</w:t>
      </w:r>
      <w:r w:rsidR="005F1FA0" w:rsidRPr="00F53577">
        <w:rPr>
          <w:spacing w:val="-7"/>
        </w:rPr>
        <w:t xml:space="preserve"> </w:t>
      </w:r>
      <w:r w:rsidR="005F1FA0" w:rsidRPr="00F53577">
        <w:t>wieku</w:t>
      </w:r>
      <w:r w:rsidR="005F1FA0" w:rsidRPr="00F53577">
        <w:rPr>
          <w:spacing w:val="-5"/>
        </w:rPr>
        <w:t xml:space="preserve"> </w:t>
      </w:r>
      <w:r w:rsidR="005F1FA0" w:rsidRPr="00F53577">
        <w:t>w</w:t>
      </w:r>
      <w:r w:rsidR="005F1FA0" w:rsidRPr="00F53577">
        <w:rPr>
          <w:spacing w:val="-7"/>
        </w:rPr>
        <w:t xml:space="preserve"> </w:t>
      </w:r>
      <w:r w:rsidR="005F1FA0" w:rsidRPr="00F53577">
        <w:t>Balicach,</w:t>
      </w:r>
      <w:r w:rsidR="005F1FA0" w:rsidRPr="00F53577">
        <w:rPr>
          <w:spacing w:val="-6"/>
        </w:rPr>
        <w:t xml:space="preserve"> </w:t>
      </w:r>
      <w:r w:rsidR="006467CA" w:rsidRPr="00F53577">
        <w:t xml:space="preserve">lamus w Pisarach, dwór w Radwanowicach, ścieżkę ornitologiczną w Kamieniu, prehistoryczną osadę w Woli Radziszowskiej, Pałac w Piekarach. </w:t>
      </w:r>
      <w:r w:rsidR="005F1FA0" w:rsidRPr="00F53577">
        <w:t>Zważywszy na bogactwo obszaru zaskakujące są bardzo małe zasoby noclegowe</w:t>
      </w:r>
      <w:r w:rsidR="00171540" w:rsidRPr="00F53577">
        <w:t>. W</w:t>
      </w:r>
      <w:r w:rsidR="00611638" w:rsidRPr="00F53577">
        <w:t xml:space="preserve"> 2020 r. tylko w Zabierzowie były zlokalizowane turystyczne obiekty noclegowe, co prezentuje poniższa tabela. </w:t>
      </w:r>
    </w:p>
    <w:p w14:paraId="5034499F" w14:textId="77777777" w:rsidR="00171540" w:rsidRPr="00F53577" w:rsidRDefault="00171540">
      <w:r w:rsidRPr="00F53577">
        <w:br w:type="page"/>
      </w:r>
    </w:p>
    <w:p w14:paraId="56FCCB44" w14:textId="2D98B347" w:rsidR="00F0361F" w:rsidRPr="00F53577" w:rsidRDefault="00F0361F" w:rsidP="00F0361F">
      <w:pPr>
        <w:pStyle w:val="Legenda"/>
        <w:keepNext/>
        <w:rPr>
          <w:color w:val="auto"/>
        </w:rPr>
      </w:pPr>
      <w:bookmarkStart w:id="31" w:name="_Toc496122720"/>
      <w:bookmarkStart w:id="32" w:name="_Toc86397151"/>
      <w:r w:rsidRPr="00F53577">
        <w:rPr>
          <w:color w:val="auto"/>
        </w:rPr>
        <w:lastRenderedPageBreak/>
        <w:t xml:space="preserve">Tabela </w:t>
      </w:r>
      <w:r w:rsidR="00DF6D8E" w:rsidRPr="00F53577">
        <w:rPr>
          <w:color w:val="auto"/>
        </w:rPr>
        <w:fldChar w:fldCharType="begin"/>
      </w:r>
      <w:r w:rsidR="00DF6D8E" w:rsidRPr="00F53577">
        <w:rPr>
          <w:color w:val="auto"/>
        </w:rPr>
        <w:instrText xml:space="preserve"> SEQ Tabela \* ARABIC </w:instrText>
      </w:r>
      <w:r w:rsidR="00DF6D8E" w:rsidRPr="00F53577">
        <w:rPr>
          <w:color w:val="auto"/>
        </w:rPr>
        <w:fldChar w:fldCharType="separate"/>
      </w:r>
      <w:r w:rsidR="00B6155A">
        <w:rPr>
          <w:noProof/>
          <w:color w:val="auto"/>
        </w:rPr>
        <w:t>7</w:t>
      </w:r>
      <w:r w:rsidR="00DF6D8E" w:rsidRPr="00F53577">
        <w:rPr>
          <w:noProof/>
          <w:color w:val="auto"/>
        </w:rPr>
        <w:fldChar w:fldCharType="end"/>
      </w:r>
      <w:r w:rsidR="00171540" w:rsidRPr="00F53577">
        <w:rPr>
          <w:noProof/>
          <w:color w:val="auto"/>
        </w:rPr>
        <w:t>.</w:t>
      </w:r>
      <w:r w:rsidRPr="00F53577">
        <w:rPr>
          <w:color w:val="auto"/>
        </w:rPr>
        <w:t xml:space="preserve"> Turystyczne obiekty noclegowe w gminach</w:t>
      </w:r>
      <w:r w:rsidR="00171540" w:rsidRPr="00F53577">
        <w:rPr>
          <w:color w:val="auto"/>
        </w:rPr>
        <w:t>.</w:t>
      </w:r>
      <w:bookmarkEnd w:id="31"/>
      <w:bookmarkEnd w:id="32"/>
    </w:p>
    <w:tbl>
      <w:tblPr>
        <w:tblStyle w:val="ab"/>
        <w:tblW w:w="907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152"/>
        <w:gridCol w:w="1640"/>
        <w:gridCol w:w="1640"/>
        <w:gridCol w:w="1640"/>
      </w:tblGrid>
      <w:tr w:rsidR="00F0361F" w:rsidRPr="00F53577" w14:paraId="577E7AE3" w14:textId="77777777" w:rsidTr="00F0361F">
        <w:trPr>
          <w:trHeight w:val="473"/>
        </w:trPr>
        <w:tc>
          <w:tcPr>
            <w:tcW w:w="9072" w:type="dxa"/>
            <w:gridSpan w:val="4"/>
            <w:shd w:val="clear" w:color="auto" w:fill="D9D9D9"/>
            <w:vAlign w:val="center"/>
          </w:tcPr>
          <w:p w14:paraId="24EDF28B" w14:textId="77777777" w:rsidR="00F0361F" w:rsidRPr="00F53577" w:rsidRDefault="00F0361F" w:rsidP="005F1FA0">
            <w:pPr>
              <w:spacing w:line="360" w:lineRule="auto"/>
              <w:jc w:val="both"/>
              <w:rPr>
                <w:b/>
              </w:rPr>
            </w:pPr>
            <w:r w:rsidRPr="00F53577">
              <w:rPr>
                <w:b/>
              </w:rPr>
              <w:t>Turystyczne obiekty noclegowe w gminach – stan w dniu 31 lipca poszczególnych lat</w:t>
            </w:r>
          </w:p>
        </w:tc>
      </w:tr>
      <w:tr w:rsidR="00F0361F" w:rsidRPr="00F53577" w14:paraId="10E56E8B" w14:textId="77777777" w:rsidTr="00F0361F">
        <w:trPr>
          <w:trHeight w:val="473"/>
        </w:trPr>
        <w:tc>
          <w:tcPr>
            <w:tcW w:w="4152" w:type="dxa"/>
            <w:shd w:val="clear" w:color="auto" w:fill="D9D9D9"/>
            <w:vAlign w:val="center"/>
          </w:tcPr>
          <w:p w14:paraId="2A3D3FBE" w14:textId="77777777" w:rsidR="00F0361F" w:rsidRPr="00F53577" w:rsidRDefault="00F0361F" w:rsidP="005F1FA0">
            <w:pPr>
              <w:spacing w:line="360" w:lineRule="auto"/>
              <w:jc w:val="both"/>
              <w:rPr>
                <w:b/>
              </w:rPr>
            </w:pPr>
            <w:r w:rsidRPr="00F53577">
              <w:rPr>
                <w:b/>
              </w:rPr>
              <w:t>Nazwa gminy/rok</w:t>
            </w:r>
          </w:p>
        </w:tc>
        <w:tc>
          <w:tcPr>
            <w:tcW w:w="1640" w:type="dxa"/>
            <w:shd w:val="clear" w:color="auto" w:fill="D9D9D9"/>
            <w:vAlign w:val="center"/>
          </w:tcPr>
          <w:p w14:paraId="0AC3175F" w14:textId="77777777" w:rsidR="00F0361F" w:rsidRPr="00F53577" w:rsidRDefault="00F0361F" w:rsidP="005F1FA0">
            <w:pPr>
              <w:spacing w:line="360" w:lineRule="auto"/>
              <w:jc w:val="both"/>
              <w:rPr>
                <w:b/>
              </w:rPr>
            </w:pPr>
            <w:r w:rsidRPr="00F53577">
              <w:rPr>
                <w:b/>
              </w:rPr>
              <w:t>2016</w:t>
            </w:r>
          </w:p>
        </w:tc>
        <w:tc>
          <w:tcPr>
            <w:tcW w:w="1640" w:type="dxa"/>
            <w:shd w:val="clear" w:color="auto" w:fill="D9D9D9"/>
            <w:vAlign w:val="center"/>
          </w:tcPr>
          <w:p w14:paraId="79644597" w14:textId="77777777" w:rsidR="00F0361F" w:rsidRPr="00F53577" w:rsidRDefault="00F0361F" w:rsidP="005F1FA0">
            <w:pPr>
              <w:spacing w:line="360" w:lineRule="auto"/>
              <w:jc w:val="both"/>
              <w:rPr>
                <w:b/>
              </w:rPr>
            </w:pPr>
            <w:r w:rsidRPr="00F53577">
              <w:rPr>
                <w:b/>
              </w:rPr>
              <w:t>2018</w:t>
            </w:r>
          </w:p>
        </w:tc>
        <w:tc>
          <w:tcPr>
            <w:tcW w:w="1640" w:type="dxa"/>
            <w:shd w:val="clear" w:color="auto" w:fill="D9D9D9"/>
            <w:vAlign w:val="center"/>
          </w:tcPr>
          <w:p w14:paraId="16CEA6E5" w14:textId="77777777" w:rsidR="00F0361F" w:rsidRPr="00F53577" w:rsidRDefault="00F0361F" w:rsidP="005F1FA0">
            <w:pPr>
              <w:spacing w:line="360" w:lineRule="auto"/>
              <w:jc w:val="both"/>
              <w:rPr>
                <w:b/>
              </w:rPr>
            </w:pPr>
            <w:r w:rsidRPr="00F53577">
              <w:rPr>
                <w:b/>
              </w:rPr>
              <w:t>2020</w:t>
            </w:r>
          </w:p>
        </w:tc>
      </w:tr>
      <w:tr w:rsidR="00F0361F" w:rsidRPr="00F53577" w14:paraId="3A324A83" w14:textId="77777777" w:rsidTr="00F0361F">
        <w:trPr>
          <w:trHeight w:val="473"/>
        </w:trPr>
        <w:tc>
          <w:tcPr>
            <w:tcW w:w="4152" w:type="dxa"/>
            <w:shd w:val="clear" w:color="auto" w:fill="DEEBF6"/>
            <w:vAlign w:val="bottom"/>
          </w:tcPr>
          <w:p w14:paraId="4CCE8BAF" w14:textId="77777777" w:rsidR="00F0361F" w:rsidRPr="00F53577" w:rsidRDefault="00F0361F" w:rsidP="005F1FA0">
            <w:pPr>
              <w:spacing w:line="360" w:lineRule="auto"/>
              <w:jc w:val="both"/>
            </w:pPr>
            <w:r w:rsidRPr="00F53577">
              <w:rPr>
                <w:rFonts w:eastAsia="Times New Roman" w:cs="Times New Roman"/>
              </w:rPr>
              <w:t xml:space="preserve">Liszki </w:t>
            </w:r>
          </w:p>
        </w:tc>
        <w:tc>
          <w:tcPr>
            <w:tcW w:w="1640" w:type="dxa"/>
            <w:shd w:val="clear" w:color="auto" w:fill="DEEBF6"/>
            <w:vAlign w:val="bottom"/>
          </w:tcPr>
          <w:p w14:paraId="2AD19377" w14:textId="77777777" w:rsidR="00F0361F" w:rsidRPr="00F53577" w:rsidRDefault="00F0361F" w:rsidP="005F1FA0">
            <w:pPr>
              <w:spacing w:line="360" w:lineRule="auto"/>
              <w:jc w:val="both"/>
            </w:pPr>
            <w:r w:rsidRPr="00F53577">
              <w:rPr>
                <w:rFonts w:eastAsia="Times New Roman" w:cs="Times New Roman"/>
              </w:rPr>
              <w:t>1</w:t>
            </w:r>
          </w:p>
        </w:tc>
        <w:tc>
          <w:tcPr>
            <w:tcW w:w="1640" w:type="dxa"/>
            <w:shd w:val="clear" w:color="auto" w:fill="DEEBF6"/>
            <w:vAlign w:val="bottom"/>
          </w:tcPr>
          <w:p w14:paraId="4512FC5E" w14:textId="77777777" w:rsidR="00F0361F" w:rsidRPr="00F53577" w:rsidRDefault="00F0361F" w:rsidP="005F1FA0">
            <w:pPr>
              <w:spacing w:line="360" w:lineRule="auto"/>
              <w:jc w:val="both"/>
            </w:pPr>
            <w:r w:rsidRPr="00F53577">
              <w:rPr>
                <w:rFonts w:eastAsia="Times New Roman" w:cs="Times New Roman"/>
              </w:rPr>
              <w:t>0</w:t>
            </w:r>
          </w:p>
        </w:tc>
        <w:tc>
          <w:tcPr>
            <w:tcW w:w="1640" w:type="dxa"/>
            <w:shd w:val="clear" w:color="auto" w:fill="DEEBF6"/>
            <w:vAlign w:val="bottom"/>
          </w:tcPr>
          <w:p w14:paraId="04688E93" w14:textId="77777777" w:rsidR="00F0361F" w:rsidRPr="00F53577" w:rsidRDefault="00F0361F" w:rsidP="005F1FA0">
            <w:pPr>
              <w:spacing w:line="360" w:lineRule="auto"/>
              <w:jc w:val="both"/>
            </w:pPr>
            <w:r w:rsidRPr="00F53577">
              <w:rPr>
                <w:rFonts w:eastAsia="Times New Roman" w:cs="Times New Roman"/>
              </w:rPr>
              <w:t>0</w:t>
            </w:r>
          </w:p>
        </w:tc>
      </w:tr>
      <w:tr w:rsidR="00F0361F" w:rsidRPr="00F53577" w14:paraId="414FDA42" w14:textId="77777777" w:rsidTr="00F0361F">
        <w:trPr>
          <w:trHeight w:val="473"/>
        </w:trPr>
        <w:tc>
          <w:tcPr>
            <w:tcW w:w="4152" w:type="dxa"/>
            <w:shd w:val="clear" w:color="auto" w:fill="DEEBF6"/>
            <w:vAlign w:val="bottom"/>
          </w:tcPr>
          <w:p w14:paraId="36614467" w14:textId="77777777" w:rsidR="00F0361F" w:rsidRPr="00F53577" w:rsidRDefault="00F0361F" w:rsidP="005F1FA0">
            <w:pPr>
              <w:spacing w:line="360" w:lineRule="auto"/>
              <w:jc w:val="both"/>
            </w:pPr>
            <w:r w:rsidRPr="00F53577">
              <w:rPr>
                <w:rFonts w:eastAsia="Times New Roman" w:cs="Times New Roman"/>
              </w:rPr>
              <w:t xml:space="preserve">Zabierzów </w:t>
            </w:r>
          </w:p>
        </w:tc>
        <w:tc>
          <w:tcPr>
            <w:tcW w:w="1640" w:type="dxa"/>
            <w:shd w:val="clear" w:color="auto" w:fill="DEEBF6"/>
            <w:vAlign w:val="bottom"/>
          </w:tcPr>
          <w:p w14:paraId="4C8A01D4" w14:textId="77777777" w:rsidR="00F0361F" w:rsidRPr="00F53577" w:rsidRDefault="00F0361F" w:rsidP="005F1FA0">
            <w:pPr>
              <w:spacing w:line="360" w:lineRule="auto"/>
              <w:jc w:val="both"/>
            </w:pPr>
            <w:r w:rsidRPr="00F53577">
              <w:rPr>
                <w:rFonts w:eastAsia="Times New Roman" w:cs="Times New Roman"/>
              </w:rPr>
              <w:t>4</w:t>
            </w:r>
          </w:p>
        </w:tc>
        <w:tc>
          <w:tcPr>
            <w:tcW w:w="1640" w:type="dxa"/>
            <w:shd w:val="clear" w:color="auto" w:fill="DEEBF6"/>
            <w:vAlign w:val="bottom"/>
          </w:tcPr>
          <w:p w14:paraId="6574F6C2" w14:textId="77777777" w:rsidR="00F0361F" w:rsidRPr="00F53577" w:rsidRDefault="00F0361F" w:rsidP="005F1FA0">
            <w:pPr>
              <w:spacing w:line="360" w:lineRule="auto"/>
              <w:jc w:val="both"/>
            </w:pPr>
            <w:r w:rsidRPr="00F53577">
              <w:rPr>
                <w:rFonts w:eastAsia="Times New Roman" w:cs="Times New Roman"/>
              </w:rPr>
              <w:t>6</w:t>
            </w:r>
          </w:p>
        </w:tc>
        <w:tc>
          <w:tcPr>
            <w:tcW w:w="1640" w:type="dxa"/>
            <w:shd w:val="clear" w:color="auto" w:fill="DEEBF6"/>
            <w:vAlign w:val="bottom"/>
          </w:tcPr>
          <w:p w14:paraId="532B5B06" w14:textId="77777777" w:rsidR="00F0361F" w:rsidRPr="00F53577" w:rsidRDefault="00F0361F" w:rsidP="005F1FA0">
            <w:pPr>
              <w:spacing w:line="360" w:lineRule="auto"/>
              <w:jc w:val="both"/>
            </w:pPr>
            <w:r w:rsidRPr="00F53577">
              <w:rPr>
                <w:rFonts w:eastAsia="Times New Roman" w:cs="Times New Roman"/>
              </w:rPr>
              <w:t>6</w:t>
            </w:r>
          </w:p>
        </w:tc>
      </w:tr>
    </w:tbl>
    <w:p w14:paraId="7F16D2DC" w14:textId="1D28DDCD" w:rsidR="00F0361F" w:rsidRPr="00F53577" w:rsidRDefault="00F0361F" w:rsidP="00F0361F">
      <w:pPr>
        <w:pBdr>
          <w:top w:val="nil"/>
          <w:left w:val="nil"/>
          <w:bottom w:val="nil"/>
          <w:right w:val="nil"/>
          <w:between w:val="nil"/>
        </w:pBdr>
        <w:spacing w:after="0" w:line="360" w:lineRule="auto"/>
        <w:rPr>
          <w:sz w:val="16"/>
          <w:szCs w:val="16"/>
        </w:rPr>
      </w:pPr>
      <w:r w:rsidRPr="00F53577">
        <w:rPr>
          <w:sz w:val="16"/>
          <w:szCs w:val="16"/>
        </w:rPr>
        <w:t xml:space="preserve">Źródło: GUS, </w:t>
      </w:r>
      <w:r w:rsidRPr="00F53577">
        <w:rPr>
          <w:rFonts w:asciiTheme="minorHAnsi" w:hAnsiTheme="minorHAnsi" w:cs="Lucida Grande"/>
          <w:color w:val="000000"/>
          <w:sz w:val="16"/>
          <w:szCs w:val="16"/>
        </w:rPr>
        <w:t>Turystyczne obiekty noclegowe w lipcu,</w:t>
      </w:r>
      <w:r w:rsidRPr="00F53577">
        <w:rPr>
          <w:rFonts w:ascii="Lucida Grande" w:hAnsi="Lucida Grande" w:cs="Lucida Grande"/>
          <w:color w:val="000000"/>
        </w:rPr>
        <w:t xml:space="preserve"> </w:t>
      </w:r>
      <w:r w:rsidRPr="00F53577">
        <w:rPr>
          <w:sz w:val="16"/>
          <w:szCs w:val="16"/>
        </w:rPr>
        <w:t>stan na 31 VII</w:t>
      </w:r>
    </w:p>
    <w:p w14:paraId="43D1C821" w14:textId="77777777" w:rsidR="00171540" w:rsidRPr="00F53577" w:rsidRDefault="00171540" w:rsidP="00F0361F">
      <w:pPr>
        <w:pBdr>
          <w:top w:val="nil"/>
          <w:left w:val="nil"/>
          <w:bottom w:val="nil"/>
          <w:right w:val="nil"/>
          <w:between w:val="nil"/>
        </w:pBdr>
        <w:spacing w:after="0" w:line="360" w:lineRule="auto"/>
        <w:rPr>
          <w:sz w:val="16"/>
          <w:szCs w:val="16"/>
        </w:rPr>
      </w:pPr>
    </w:p>
    <w:p w14:paraId="0FD8B1BD" w14:textId="62B52639" w:rsidR="009932F8" w:rsidRPr="00F53577" w:rsidRDefault="009932F8" w:rsidP="009932F8">
      <w:pPr>
        <w:pStyle w:val="Tekstpodstawowy"/>
        <w:spacing w:line="360" w:lineRule="auto"/>
        <w:ind w:left="119" w:right="115"/>
        <w:jc w:val="both"/>
        <w:rPr>
          <w:rFonts w:asciiTheme="minorHAnsi" w:hAnsiTheme="minorHAnsi"/>
        </w:rPr>
      </w:pPr>
      <w:r w:rsidRPr="00F53577">
        <w:rPr>
          <w:rFonts w:asciiTheme="minorHAnsi" w:hAnsiTheme="minorHAnsi"/>
        </w:rPr>
        <w:tab/>
        <w:t>Diagnoza przeprowadzona na potrzeby opracowania Strategii RLKS pozwoliła na zdefiniowanie najistotniejszych problemów i wyzwań</w:t>
      </w:r>
      <w:r w:rsidR="005243BA" w:rsidRPr="00F53577">
        <w:rPr>
          <w:rFonts w:asciiTheme="minorHAnsi" w:hAnsiTheme="minorHAnsi"/>
        </w:rPr>
        <w:t xml:space="preserve"> w zakresie poprawy jakości życia mieszkańców</w:t>
      </w:r>
      <w:r w:rsidRPr="00F53577">
        <w:rPr>
          <w:rFonts w:asciiTheme="minorHAnsi" w:hAnsiTheme="minorHAnsi"/>
        </w:rPr>
        <w:t>, które pogrupowane w trzy powiązane ze sobą obszary:</w:t>
      </w:r>
    </w:p>
    <w:p w14:paraId="29A34AE5" w14:textId="4C8600F8" w:rsidR="009932F8" w:rsidRPr="00F53577" w:rsidRDefault="005243BA" w:rsidP="00F946D5">
      <w:pPr>
        <w:pStyle w:val="Akapitzlist"/>
        <w:widowControl w:val="0"/>
        <w:numPr>
          <w:ilvl w:val="0"/>
          <w:numId w:val="6"/>
        </w:numPr>
        <w:tabs>
          <w:tab w:val="left" w:pos="403"/>
        </w:tabs>
        <w:autoSpaceDE w:val="0"/>
        <w:autoSpaceDN w:val="0"/>
        <w:spacing w:after="0" w:line="360" w:lineRule="auto"/>
        <w:ind w:right="115"/>
        <w:jc w:val="both"/>
        <w:rPr>
          <w:b/>
        </w:rPr>
      </w:pPr>
      <w:r w:rsidRPr="00F53577">
        <w:rPr>
          <w:b/>
        </w:rPr>
        <w:t>N</w:t>
      </w:r>
      <w:r w:rsidR="004B0C08" w:rsidRPr="00F53577">
        <w:rPr>
          <w:b/>
        </w:rPr>
        <w:t>iewystarczające</w:t>
      </w:r>
      <w:r w:rsidR="009932F8" w:rsidRPr="00F53577">
        <w:rPr>
          <w:b/>
          <w:spacing w:val="-14"/>
        </w:rPr>
        <w:t xml:space="preserve"> </w:t>
      </w:r>
      <w:r w:rsidR="009932F8" w:rsidRPr="00F53577">
        <w:rPr>
          <w:b/>
        </w:rPr>
        <w:t>wykorzystani</w:t>
      </w:r>
      <w:r w:rsidR="004B0C08" w:rsidRPr="00F53577">
        <w:rPr>
          <w:b/>
        </w:rPr>
        <w:t>e</w:t>
      </w:r>
      <w:r w:rsidR="009932F8" w:rsidRPr="00F53577">
        <w:rPr>
          <w:b/>
          <w:spacing w:val="-10"/>
        </w:rPr>
        <w:t xml:space="preserve"> </w:t>
      </w:r>
      <w:r w:rsidR="009932F8" w:rsidRPr="00F53577">
        <w:rPr>
          <w:b/>
        </w:rPr>
        <w:t>lokalnego</w:t>
      </w:r>
      <w:r w:rsidR="009932F8" w:rsidRPr="00F53577">
        <w:rPr>
          <w:b/>
          <w:spacing w:val="-12"/>
        </w:rPr>
        <w:t xml:space="preserve"> </w:t>
      </w:r>
      <w:r w:rsidR="009932F8" w:rsidRPr="00F53577">
        <w:rPr>
          <w:b/>
        </w:rPr>
        <w:t>dziedzictwa</w:t>
      </w:r>
      <w:r w:rsidR="009932F8" w:rsidRPr="00F53577">
        <w:rPr>
          <w:b/>
          <w:spacing w:val="-13"/>
        </w:rPr>
        <w:t xml:space="preserve"> </w:t>
      </w:r>
      <w:r w:rsidR="009932F8" w:rsidRPr="00F53577">
        <w:rPr>
          <w:b/>
        </w:rPr>
        <w:t>i</w:t>
      </w:r>
      <w:r w:rsidR="009932F8" w:rsidRPr="00F53577">
        <w:rPr>
          <w:b/>
          <w:spacing w:val="-11"/>
        </w:rPr>
        <w:t xml:space="preserve"> </w:t>
      </w:r>
      <w:r w:rsidR="009932F8" w:rsidRPr="00F53577">
        <w:rPr>
          <w:b/>
        </w:rPr>
        <w:t>zasobów</w:t>
      </w:r>
      <w:r w:rsidR="009932F8" w:rsidRPr="00F53577">
        <w:rPr>
          <w:b/>
          <w:i/>
          <w:spacing w:val="-12"/>
        </w:rPr>
        <w:t xml:space="preserve"> </w:t>
      </w:r>
      <w:r w:rsidR="009932F8" w:rsidRPr="00F53577">
        <w:rPr>
          <w:b/>
        </w:rPr>
        <w:t>społeczno-gospodarczych</w:t>
      </w:r>
      <w:r w:rsidR="009932F8" w:rsidRPr="00F53577">
        <w:rPr>
          <w:b/>
          <w:spacing w:val="-12"/>
        </w:rPr>
        <w:t xml:space="preserve"> </w:t>
      </w:r>
      <w:r w:rsidR="009932F8" w:rsidRPr="00F53577">
        <w:rPr>
          <w:b/>
        </w:rPr>
        <w:t>dla</w:t>
      </w:r>
      <w:r w:rsidR="009932F8" w:rsidRPr="00F53577">
        <w:rPr>
          <w:b/>
          <w:spacing w:val="-13"/>
        </w:rPr>
        <w:t xml:space="preserve"> </w:t>
      </w:r>
      <w:r w:rsidR="009932F8" w:rsidRPr="00F53577">
        <w:rPr>
          <w:b/>
        </w:rPr>
        <w:t>rozwoju</w:t>
      </w:r>
      <w:r w:rsidR="009932F8" w:rsidRPr="00F53577">
        <w:rPr>
          <w:b/>
          <w:spacing w:val="-12"/>
        </w:rPr>
        <w:t xml:space="preserve"> </w:t>
      </w:r>
      <w:r w:rsidR="009932F8" w:rsidRPr="00F53577">
        <w:rPr>
          <w:b/>
        </w:rPr>
        <w:t>integracji społeczności lokalnej:</w:t>
      </w:r>
    </w:p>
    <w:p w14:paraId="787D00AA" w14:textId="49037AC1" w:rsidR="009932F8" w:rsidRPr="00F53577" w:rsidRDefault="004B0C08" w:rsidP="00F946D5">
      <w:pPr>
        <w:pStyle w:val="Akapitzlist"/>
        <w:widowControl w:val="0"/>
        <w:numPr>
          <w:ilvl w:val="0"/>
          <w:numId w:val="5"/>
        </w:numPr>
        <w:tabs>
          <w:tab w:val="left" w:pos="686"/>
        </w:tabs>
        <w:autoSpaceDE w:val="0"/>
        <w:autoSpaceDN w:val="0"/>
        <w:spacing w:after="0" w:line="360" w:lineRule="auto"/>
        <w:ind w:right="115"/>
        <w:jc w:val="both"/>
      </w:pPr>
      <w:r w:rsidRPr="00F53577">
        <w:t>niewystarczająca oferta</w:t>
      </w:r>
      <w:r w:rsidR="009932F8" w:rsidRPr="00F53577">
        <w:t xml:space="preserve"> dla atrakcyjnego i twórczego spędzania czasu wolnego,</w:t>
      </w:r>
    </w:p>
    <w:p w14:paraId="6E8F72EA" w14:textId="5CB933C0" w:rsidR="009932F8" w:rsidRPr="00F53577" w:rsidRDefault="004B0C08" w:rsidP="00F946D5">
      <w:pPr>
        <w:pStyle w:val="Akapitzlist"/>
        <w:widowControl w:val="0"/>
        <w:numPr>
          <w:ilvl w:val="0"/>
          <w:numId w:val="5"/>
        </w:numPr>
        <w:tabs>
          <w:tab w:val="left" w:pos="686"/>
        </w:tabs>
        <w:autoSpaceDE w:val="0"/>
        <w:autoSpaceDN w:val="0"/>
        <w:spacing w:after="0" w:line="360" w:lineRule="auto"/>
        <w:ind w:right="115"/>
        <w:jc w:val="both"/>
      </w:pPr>
      <w:r w:rsidRPr="00F53577">
        <w:t>niewystarczająca liczba</w:t>
      </w:r>
      <w:r w:rsidR="009932F8" w:rsidRPr="00F53577">
        <w:t xml:space="preserve"> miejsc pozwalających na spędzanie czasu wolnego i rozwój zainteresowań, w tym dzieci i młodzieży, a także integrację mieszkańców (w tym niski poziom wykorzystania istniejącej infrastruktury społecznej),</w:t>
      </w:r>
    </w:p>
    <w:p w14:paraId="10387046" w14:textId="3C6D89A6" w:rsidR="009932F8" w:rsidRPr="00F53577" w:rsidRDefault="004B0C08" w:rsidP="00F946D5">
      <w:pPr>
        <w:pStyle w:val="Akapitzlist"/>
        <w:widowControl w:val="0"/>
        <w:numPr>
          <w:ilvl w:val="0"/>
          <w:numId w:val="5"/>
        </w:numPr>
        <w:tabs>
          <w:tab w:val="left" w:pos="686"/>
        </w:tabs>
        <w:autoSpaceDE w:val="0"/>
        <w:autoSpaceDN w:val="0"/>
        <w:spacing w:after="0" w:line="360" w:lineRule="auto"/>
        <w:ind w:right="115"/>
        <w:jc w:val="both"/>
      </w:pPr>
      <w:r w:rsidRPr="00F53577">
        <w:t>z</w:t>
      </w:r>
      <w:r w:rsidR="009932F8" w:rsidRPr="00F53577">
        <w:t>ły stan techniczny oraz niewystarczające wyposażenie wielu obiektów związanych z</w:t>
      </w:r>
      <w:r w:rsidR="00533122">
        <w:t> </w:t>
      </w:r>
      <w:r w:rsidR="009932F8" w:rsidRPr="00F53577">
        <w:t>realizacją oferty czasu wolnego dla mieszkańców i nieadekwatne ich wykorzystanie,</w:t>
      </w:r>
    </w:p>
    <w:p w14:paraId="46D98DE7" w14:textId="77777777" w:rsidR="00F57130" w:rsidRPr="00F53577" w:rsidRDefault="00F57130" w:rsidP="00F946D5">
      <w:pPr>
        <w:pStyle w:val="Akapitzlist"/>
        <w:widowControl w:val="0"/>
        <w:numPr>
          <w:ilvl w:val="0"/>
          <w:numId w:val="5"/>
        </w:numPr>
        <w:tabs>
          <w:tab w:val="left" w:pos="686"/>
        </w:tabs>
        <w:autoSpaceDE w:val="0"/>
        <w:autoSpaceDN w:val="0"/>
        <w:spacing w:after="0" w:line="360" w:lineRule="auto"/>
        <w:ind w:right="115"/>
        <w:jc w:val="both"/>
      </w:pPr>
      <w:r w:rsidRPr="00F53577">
        <w:t>n</w:t>
      </w:r>
      <w:r w:rsidR="009932F8" w:rsidRPr="00F53577">
        <w:t>iewykorzystany potencjał atrakcyjności krajobrazowej i ist</w:t>
      </w:r>
      <w:r w:rsidRPr="00F53577">
        <w:t>niejącego dziedzictwa lokalnego</w:t>
      </w:r>
      <w:r w:rsidR="009932F8" w:rsidRPr="00F53577">
        <w:t xml:space="preserve"> na rzecz kształtowania oferty czasu wolnego, a w konsekwencji rozwoju przemysłu czasu wolnego dla obszaru </w:t>
      </w:r>
      <w:r w:rsidRPr="00F53577">
        <w:t>LGD</w:t>
      </w:r>
      <w:r w:rsidR="009932F8" w:rsidRPr="00F53577">
        <w:t>,</w:t>
      </w:r>
    </w:p>
    <w:p w14:paraId="02ECB6EC" w14:textId="77777777" w:rsidR="00927F5A" w:rsidRPr="00F53577" w:rsidRDefault="009932F8" w:rsidP="00F946D5">
      <w:pPr>
        <w:pStyle w:val="Akapitzlist"/>
        <w:widowControl w:val="0"/>
        <w:numPr>
          <w:ilvl w:val="0"/>
          <w:numId w:val="5"/>
        </w:numPr>
        <w:tabs>
          <w:tab w:val="left" w:pos="686"/>
        </w:tabs>
        <w:autoSpaceDE w:val="0"/>
        <w:autoSpaceDN w:val="0"/>
        <w:spacing w:after="0" w:line="360" w:lineRule="auto"/>
        <w:ind w:right="115"/>
        <w:jc w:val="both"/>
      </w:pPr>
      <w:r w:rsidRPr="00F53577">
        <w:t>niewystarczający poziom świadomości ekologicznej mieszkańców,</w:t>
      </w:r>
      <w:r w:rsidR="00F57130" w:rsidRPr="00F53577">
        <w:t xml:space="preserve"> zanieczyszczenie</w:t>
      </w:r>
      <w:r w:rsidRPr="00F53577">
        <w:t xml:space="preserve"> środowiska przyrodniczego,</w:t>
      </w:r>
    </w:p>
    <w:p w14:paraId="3B1E151B" w14:textId="77777777" w:rsidR="00927F5A" w:rsidRPr="00F53577" w:rsidRDefault="00927F5A" w:rsidP="00F946D5">
      <w:pPr>
        <w:pStyle w:val="Akapitzlist"/>
        <w:widowControl w:val="0"/>
        <w:numPr>
          <w:ilvl w:val="0"/>
          <w:numId w:val="5"/>
        </w:numPr>
        <w:tabs>
          <w:tab w:val="left" w:pos="686"/>
        </w:tabs>
        <w:autoSpaceDE w:val="0"/>
        <w:autoSpaceDN w:val="0"/>
        <w:spacing w:after="0" w:line="360" w:lineRule="auto"/>
        <w:ind w:right="115"/>
        <w:jc w:val="both"/>
      </w:pPr>
      <w:r w:rsidRPr="00F53577">
        <w:t>n</w:t>
      </w:r>
      <w:r w:rsidR="009932F8" w:rsidRPr="00F53577">
        <w:t xml:space="preserve">iewykorzystane możliwości obszaru </w:t>
      </w:r>
      <w:r w:rsidRPr="00F53577">
        <w:t>LGD</w:t>
      </w:r>
      <w:r w:rsidR="009932F8" w:rsidRPr="00F53577">
        <w:t xml:space="preserve"> w kontekście oferty czasu wolnego dla mieszkańców Krakowa, jako bezpośrednio sąsiedniej metropolii,</w:t>
      </w:r>
    </w:p>
    <w:p w14:paraId="0E46E814" w14:textId="77777777" w:rsidR="00927F5A" w:rsidRPr="00F53577" w:rsidRDefault="00927F5A" w:rsidP="00F946D5">
      <w:pPr>
        <w:pStyle w:val="Akapitzlist"/>
        <w:widowControl w:val="0"/>
        <w:numPr>
          <w:ilvl w:val="0"/>
          <w:numId w:val="5"/>
        </w:numPr>
        <w:tabs>
          <w:tab w:val="left" w:pos="686"/>
        </w:tabs>
        <w:autoSpaceDE w:val="0"/>
        <w:autoSpaceDN w:val="0"/>
        <w:spacing w:after="0" w:line="360" w:lineRule="auto"/>
        <w:ind w:right="115"/>
        <w:jc w:val="both"/>
      </w:pPr>
      <w:r w:rsidRPr="00F53577">
        <w:t>o</w:t>
      </w:r>
      <w:r w:rsidR="009932F8" w:rsidRPr="00F53577">
        <w:t>bjęcie marką „Skarby Blisko Krakowa” oferty tylko</w:t>
      </w:r>
      <w:r w:rsidRPr="00F53577">
        <w:t xml:space="preserve"> 4 z gmin, które tworzą </w:t>
      </w:r>
      <w:r w:rsidR="009932F8" w:rsidRPr="00F53577">
        <w:t>LGD</w:t>
      </w:r>
      <w:r w:rsidRPr="00F53577">
        <w:t xml:space="preserve"> oraz niewystarczający poziom jej rozpoznawalność,</w:t>
      </w:r>
    </w:p>
    <w:p w14:paraId="47119CE0" w14:textId="6EB5C905" w:rsidR="009932F8" w:rsidRPr="00F53577" w:rsidRDefault="00927F5A" w:rsidP="00F946D5">
      <w:pPr>
        <w:pStyle w:val="Akapitzlist"/>
        <w:widowControl w:val="0"/>
        <w:numPr>
          <w:ilvl w:val="0"/>
          <w:numId w:val="5"/>
        </w:numPr>
        <w:tabs>
          <w:tab w:val="left" w:pos="686"/>
        </w:tabs>
        <w:autoSpaceDE w:val="0"/>
        <w:autoSpaceDN w:val="0"/>
        <w:spacing w:after="0" w:line="360" w:lineRule="auto"/>
        <w:ind w:right="115"/>
        <w:jc w:val="both"/>
      </w:pPr>
      <w:r w:rsidRPr="00F53577">
        <w:t>nie</w:t>
      </w:r>
      <w:r w:rsidR="009932F8" w:rsidRPr="00F53577">
        <w:t>wystarczająco rozwinięta sieć dróg i ich słaba jakość</w:t>
      </w:r>
      <w:r w:rsidRPr="00F53577">
        <w:t>;</w:t>
      </w:r>
    </w:p>
    <w:p w14:paraId="09BC1438" w14:textId="15D97F06" w:rsidR="009932F8" w:rsidRPr="00DF0803" w:rsidRDefault="0010074D" w:rsidP="00DF0803">
      <w:pPr>
        <w:pStyle w:val="Akapitzlist"/>
        <w:widowControl w:val="0"/>
        <w:numPr>
          <w:ilvl w:val="0"/>
          <w:numId w:val="6"/>
        </w:numPr>
        <w:tabs>
          <w:tab w:val="left" w:pos="403"/>
        </w:tabs>
        <w:autoSpaceDE w:val="0"/>
        <w:autoSpaceDN w:val="0"/>
        <w:spacing w:after="0" w:line="360" w:lineRule="auto"/>
        <w:ind w:right="115"/>
        <w:jc w:val="both"/>
        <w:rPr>
          <w:b/>
        </w:rPr>
      </w:pPr>
      <w:r w:rsidRPr="00DF0803">
        <w:rPr>
          <w:b/>
        </w:rPr>
        <w:t>R</w:t>
      </w:r>
      <w:r w:rsidR="009932F8" w:rsidRPr="00DF0803">
        <w:rPr>
          <w:b/>
        </w:rPr>
        <w:t>yn</w:t>
      </w:r>
      <w:r w:rsidRPr="00DF0803">
        <w:rPr>
          <w:b/>
        </w:rPr>
        <w:t>ek pracy i rozwój gospodarczy</w:t>
      </w:r>
      <w:r w:rsidR="009932F8" w:rsidRPr="00DF0803">
        <w:rPr>
          <w:b/>
        </w:rPr>
        <w:t xml:space="preserve"> obszaru</w:t>
      </w:r>
      <w:r w:rsidRPr="00DF0803">
        <w:rPr>
          <w:b/>
        </w:rPr>
        <w:t xml:space="preserve"> LGD</w:t>
      </w:r>
      <w:r w:rsidR="009932F8" w:rsidRPr="00DF0803">
        <w:rPr>
          <w:b/>
        </w:rPr>
        <w:t xml:space="preserve"> </w:t>
      </w:r>
      <w:r w:rsidRPr="00DF0803">
        <w:rPr>
          <w:b/>
        </w:rPr>
        <w:t>jako kluczowe</w:t>
      </w:r>
      <w:r w:rsidR="009932F8" w:rsidRPr="00DF0803">
        <w:rPr>
          <w:b/>
        </w:rPr>
        <w:t xml:space="preserve"> elementy związane z</w:t>
      </w:r>
      <w:r w:rsidR="00533122" w:rsidRPr="00DF0803">
        <w:rPr>
          <w:b/>
        </w:rPr>
        <w:t> </w:t>
      </w:r>
      <w:r w:rsidR="009932F8" w:rsidRPr="00DF0803">
        <w:rPr>
          <w:b/>
        </w:rPr>
        <w:t>zapewnieniem prawidłowego fun</w:t>
      </w:r>
      <w:r w:rsidRPr="00DF0803">
        <w:rPr>
          <w:b/>
        </w:rPr>
        <w:t>kcjonowania rodzin i jednostek:</w:t>
      </w:r>
    </w:p>
    <w:p w14:paraId="194EC538" w14:textId="77777777" w:rsidR="0010074D" w:rsidRPr="00F53577" w:rsidRDefault="0010074D" w:rsidP="00F946D5">
      <w:pPr>
        <w:pStyle w:val="Akapitzlist"/>
        <w:widowControl w:val="0"/>
        <w:numPr>
          <w:ilvl w:val="0"/>
          <w:numId w:val="5"/>
        </w:numPr>
        <w:tabs>
          <w:tab w:val="left" w:pos="686"/>
        </w:tabs>
        <w:autoSpaceDE w:val="0"/>
        <w:autoSpaceDN w:val="0"/>
        <w:spacing w:after="0" w:line="360" w:lineRule="auto"/>
        <w:ind w:right="115"/>
        <w:jc w:val="both"/>
      </w:pPr>
      <w:r w:rsidRPr="00F53577">
        <w:t>s</w:t>
      </w:r>
      <w:r w:rsidR="009932F8" w:rsidRPr="00F53577">
        <w:t xml:space="preserve">tosunkowo wysoki poziom bezrobocia długotrwałego, </w:t>
      </w:r>
      <w:r w:rsidRPr="00F53577">
        <w:t>bezrobocia osób młodych do 30 roku życia oraz osób w wieku 55+</w:t>
      </w:r>
      <w:r w:rsidR="009932F8" w:rsidRPr="00F53577">
        <w:t xml:space="preserve">, </w:t>
      </w:r>
    </w:p>
    <w:p w14:paraId="0F606FD4" w14:textId="7322BEDC" w:rsidR="009932F8" w:rsidRPr="00F53577" w:rsidRDefault="009932F8" w:rsidP="00F946D5">
      <w:pPr>
        <w:pStyle w:val="Akapitzlist"/>
        <w:widowControl w:val="0"/>
        <w:numPr>
          <w:ilvl w:val="0"/>
          <w:numId w:val="5"/>
        </w:numPr>
        <w:tabs>
          <w:tab w:val="left" w:pos="686"/>
        </w:tabs>
        <w:autoSpaceDE w:val="0"/>
        <w:autoSpaceDN w:val="0"/>
        <w:spacing w:after="0" w:line="360" w:lineRule="auto"/>
        <w:ind w:right="115"/>
        <w:jc w:val="both"/>
      </w:pPr>
      <w:r w:rsidRPr="00F53577">
        <w:t>duży odsetek osób korzystających z pomocy społecznej z powodu ubóstwa i</w:t>
      </w:r>
      <w:r w:rsidR="00533122">
        <w:t> </w:t>
      </w:r>
      <w:r w:rsidRPr="00F53577">
        <w:t>n</w:t>
      </w:r>
      <w:r w:rsidR="0010074D" w:rsidRPr="00F53577">
        <w:t>iepełnosprawności,</w:t>
      </w:r>
    </w:p>
    <w:p w14:paraId="01AED66F" w14:textId="700C863E" w:rsidR="009932F8" w:rsidRPr="00F53577" w:rsidRDefault="00D732D5" w:rsidP="00F946D5">
      <w:pPr>
        <w:pStyle w:val="Akapitzlist"/>
        <w:widowControl w:val="0"/>
        <w:numPr>
          <w:ilvl w:val="1"/>
          <w:numId w:val="7"/>
        </w:numPr>
        <w:tabs>
          <w:tab w:val="left" w:pos="686"/>
        </w:tabs>
        <w:autoSpaceDE w:val="0"/>
        <w:autoSpaceDN w:val="0"/>
        <w:spacing w:after="0" w:line="360" w:lineRule="auto"/>
        <w:ind w:right="114"/>
        <w:contextualSpacing w:val="0"/>
        <w:jc w:val="both"/>
      </w:pPr>
      <w:r w:rsidRPr="00F53577">
        <w:lastRenderedPageBreak/>
        <w:t>d</w:t>
      </w:r>
      <w:r w:rsidR="009932F8" w:rsidRPr="00F53577">
        <w:t>uża</w:t>
      </w:r>
      <w:r w:rsidR="009932F8" w:rsidRPr="00F53577">
        <w:rPr>
          <w:spacing w:val="-16"/>
        </w:rPr>
        <w:t xml:space="preserve"> </w:t>
      </w:r>
      <w:r w:rsidR="009932F8" w:rsidRPr="00F53577">
        <w:t>liczba</w:t>
      </w:r>
      <w:r w:rsidR="009932F8" w:rsidRPr="00F53577">
        <w:rPr>
          <w:spacing w:val="-15"/>
        </w:rPr>
        <w:t xml:space="preserve"> </w:t>
      </w:r>
      <w:r w:rsidR="009932F8" w:rsidRPr="00F53577">
        <w:t>zatrudnionych</w:t>
      </w:r>
      <w:r w:rsidR="009932F8" w:rsidRPr="00F53577">
        <w:rPr>
          <w:spacing w:val="-18"/>
        </w:rPr>
        <w:t xml:space="preserve"> </w:t>
      </w:r>
      <w:r w:rsidR="009932F8" w:rsidRPr="00F53577">
        <w:t>osób</w:t>
      </w:r>
      <w:r w:rsidR="009932F8" w:rsidRPr="00F53577">
        <w:rPr>
          <w:spacing w:val="-14"/>
        </w:rPr>
        <w:t xml:space="preserve"> </w:t>
      </w:r>
      <w:r w:rsidR="009932F8" w:rsidRPr="00F53577">
        <w:t>na</w:t>
      </w:r>
      <w:r w:rsidR="009932F8" w:rsidRPr="00F53577">
        <w:rPr>
          <w:spacing w:val="-13"/>
        </w:rPr>
        <w:t xml:space="preserve"> </w:t>
      </w:r>
      <w:r w:rsidR="009932F8" w:rsidRPr="00F53577">
        <w:t>obszarze</w:t>
      </w:r>
      <w:r w:rsidR="009932F8" w:rsidRPr="00F53577">
        <w:rPr>
          <w:spacing w:val="-13"/>
        </w:rPr>
        <w:t xml:space="preserve"> </w:t>
      </w:r>
      <w:r w:rsidR="009932F8" w:rsidRPr="00F53577">
        <w:t>LGD</w:t>
      </w:r>
      <w:r w:rsidR="009932F8" w:rsidRPr="00F53577">
        <w:rPr>
          <w:spacing w:val="-15"/>
        </w:rPr>
        <w:t xml:space="preserve"> </w:t>
      </w:r>
      <w:r w:rsidR="009932F8" w:rsidRPr="00F53577">
        <w:t>pochodzących</w:t>
      </w:r>
      <w:r w:rsidR="009932F8" w:rsidRPr="00F53577">
        <w:rPr>
          <w:spacing w:val="-15"/>
        </w:rPr>
        <w:t xml:space="preserve"> </w:t>
      </w:r>
      <w:r w:rsidR="009932F8" w:rsidRPr="00F53577">
        <w:t>spoza</w:t>
      </w:r>
      <w:r w:rsidR="009932F8" w:rsidRPr="00F53577">
        <w:rPr>
          <w:spacing w:val="-15"/>
        </w:rPr>
        <w:t xml:space="preserve"> </w:t>
      </w:r>
      <w:r w:rsidR="009932F8" w:rsidRPr="00F53577">
        <w:t>tego</w:t>
      </w:r>
      <w:r w:rsidR="009932F8" w:rsidRPr="00F53577">
        <w:rPr>
          <w:spacing w:val="-16"/>
        </w:rPr>
        <w:t xml:space="preserve"> </w:t>
      </w:r>
      <w:r w:rsidR="005243BA" w:rsidRPr="00F53577">
        <w:t>terenu,</w:t>
      </w:r>
    </w:p>
    <w:p w14:paraId="2B651F91" w14:textId="179DC29B" w:rsidR="009932F8" w:rsidRPr="00F53577" w:rsidRDefault="005243BA" w:rsidP="00F946D5">
      <w:pPr>
        <w:pStyle w:val="Akapitzlist"/>
        <w:widowControl w:val="0"/>
        <w:numPr>
          <w:ilvl w:val="1"/>
          <w:numId w:val="7"/>
        </w:numPr>
        <w:tabs>
          <w:tab w:val="left" w:pos="686"/>
        </w:tabs>
        <w:autoSpaceDE w:val="0"/>
        <w:autoSpaceDN w:val="0"/>
        <w:spacing w:after="0" w:line="360" w:lineRule="auto"/>
        <w:ind w:right="115"/>
        <w:contextualSpacing w:val="0"/>
        <w:jc w:val="both"/>
      </w:pPr>
      <w:r w:rsidRPr="00F53577">
        <w:t>s</w:t>
      </w:r>
      <w:r w:rsidR="009932F8" w:rsidRPr="00F53577">
        <w:t xml:space="preserve">łabe wykorzystanie potencjału dziedzictwa lokalnego, w tym marki „Skarby Blisko Krakowa”, na rzecz rozwoju przedsiębiorczości </w:t>
      </w:r>
      <w:r w:rsidRPr="00F53577">
        <w:t xml:space="preserve">na obszarze Blisko Krakowa, </w:t>
      </w:r>
    </w:p>
    <w:p w14:paraId="6D030CD8" w14:textId="77777777" w:rsidR="005243BA" w:rsidRPr="00F53577" w:rsidRDefault="005243BA" w:rsidP="00F946D5">
      <w:pPr>
        <w:pStyle w:val="Akapitzlist"/>
        <w:widowControl w:val="0"/>
        <w:numPr>
          <w:ilvl w:val="1"/>
          <w:numId w:val="7"/>
        </w:numPr>
        <w:tabs>
          <w:tab w:val="left" w:pos="686"/>
        </w:tabs>
        <w:autoSpaceDE w:val="0"/>
        <w:autoSpaceDN w:val="0"/>
        <w:spacing w:after="0" w:line="360" w:lineRule="auto"/>
        <w:ind w:right="117"/>
        <w:contextualSpacing w:val="0"/>
        <w:jc w:val="both"/>
      </w:pPr>
      <w:r w:rsidRPr="00F53577">
        <w:t>niewystarczająca</w:t>
      </w:r>
      <w:r w:rsidR="009932F8" w:rsidRPr="00F53577">
        <w:t xml:space="preserve"> liczba zarejestrowanych produktów lokalnych</w:t>
      </w:r>
      <w:r w:rsidR="009932F8" w:rsidRPr="00F53577">
        <w:rPr>
          <w:b/>
        </w:rPr>
        <w:t xml:space="preserve"> </w:t>
      </w:r>
      <w:r w:rsidR="009932F8" w:rsidRPr="00F53577">
        <w:t xml:space="preserve">i słabe ich wykorzystanie oraz niska </w:t>
      </w:r>
      <w:r w:rsidRPr="00F53577">
        <w:t xml:space="preserve">ich </w:t>
      </w:r>
      <w:r w:rsidR="009932F8" w:rsidRPr="00F53577">
        <w:t xml:space="preserve">dostępność </w:t>
      </w:r>
      <w:r w:rsidRPr="00F53577">
        <w:t xml:space="preserve">dla </w:t>
      </w:r>
      <w:r w:rsidR="009932F8" w:rsidRPr="00F53577">
        <w:t>mieszkańców</w:t>
      </w:r>
      <w:r w:rsidRPr="00F53577">
        <w:t>,</w:t>
      </w:r>
    </w:p>
    <w:p w14:paraId="1EE3175D" w14:textId="29109A74" w:rsidR="009932F8" w:rsidRPr="00F53577" w:rsidRDefault="005243BA" w:rsidP="00F946D5">
      <w:pPr>
        <w:pStyle w:val="Akapitzlist"/>
        <w:widowControl w:val="0"/>
        <w:numPr>
          <w:ilvl w:val="1"/>
          <w:numId w:val="7"/>
        </w:numPr>
        <w:tabs>
          <w:tab w:val="left" w:pos="686"/>
        </w:tabs>
        <w:autoSpaceDE w:val="0"/>
        <w:autoSpaceDN w:val="0"/>
        <w:spacing w:after="0" w:line="360" w:lineRule="auto"/>
        <w:ind w:right="117"/>
        <w:contextualSpacing w:val="0"/>
        <w:jc w:val="both"/>
      </w:pPr>
      <w:r w:rsidRPr="00F53577">
        <w:t>konieczność wykorzystania</w:t>
      </w:r>
      <w:r w:rsidR="009932F8" w:rsidRPr="00F53577">
        <w:t xml:space="preserve"> produkcji prowadzonej na obszarze </w:t>
      </w:r>
      <w:r w:rsidRPr="00F53577">
        <w:t>LGD</w:t>
      </w:r>
      <w:r w:rsidR="009932F8" w:rsidRPr="00F53577">
        <w:t xml:space="preserve"> na rzecz rozwoju przedsiębiorczości</w:t>
      </w:r>
      <w:r w:rsidRPr="00F53577">
        <w:rPr>
          <w:spacing w:val="-19"/>
        </w:rPr>
        <w:t>,</w:t>
      </w:r>
    </w:p>
    <w:p w14:paraId="09040FA6" w14:textId="3BEBDE1F" w:rsidR="009932F8" w:rsidRPr="00F53577" w:rsidRDefault="005243BA" w:rsidP="00F946D5">
      <w:pPr>
        <w:pStyle w:val="Akapitzlist"/>
        <w:widowControl w:val="0"/>
        <w:numPr>
          <w:ilvl w:val="1"/>
          <w:numId w:val="7"/>
        </w:numPr>
        <w:tabs>
          <w:tab w:val="left" w:pos="686"/>
        </w:tabs>
        <w:autoSpaceDE w:val="0"/>
        <w:autoSpaceDN w:val="0"/>
        <w:spacing w:after="0" w:line="360" w:lineRule="auto"/>
        <w:ind w:right="122"/>
        <w:contextualSpacing w:val="0"/>
        <w:jc w:val="both"/>
      </w:pPr>
      <w:r w:rsidRPr="00F53577">
        <w:t>konieczność wykorzystania</w:t>
      </w:r>
      <w:r w:rsidR="009932F8" w:rsidRPr="00F53577">
        <w:t xml:space="preserve"> istniejącego potencjału działających</w:t>
      </w:r>
      <w:r w:rsidRPr="00F53577">
        <w:t xml:space="preserve"> na terenie LGD przedsiębiorstw</w:t>
      </w:r>
      <w:r w:rsidR="009932F8" w:rsidRPr="00F53577">
        <w:t xml:space="preserve"> dla zwiększenia ich in</w:t>
      </w:r>
      <w:r w:rsidRPr="00F53577">
        <w:t>nowacyjności i konkurencyjności</w:t>
      </w:r>
      <w:r w:rsidR="009932F8" w:rsidRPr="00F53577">
        <w:t xml:space="preserve"> oraz nowych miejsc pracy dla mieszkańców</w:t>
      </w:r>
      <w:r w:rsidRPr="00F53577">
        <w:rPr>
          <w:spacing w:val="-7"/>
        </w:rPr>
        <w:t>.</w:t>
      </w:r>
    </w:p>
    <w:p w14:paraId="7BD90401" w14:textId="4A43014B" w:rsidR="009932F8" w:rsidRPr="00DF0803" w:rsidRDefault="005243BA" w:rsidP="00DF0803">
      <w:pPr>
        <w:pStyle w:val="Akapitzlist"/>
        <w:widowControl w:val="0"/>
        <w:numPr>
          <w:ilvl w:val="0"/>
          <w:numId w:val="6"/>
        </w:numPr>
        <w:tabs>
          <w:tab w:val="left" w:pos="403"/>
        </w:tabs>
        <w:autoSpaceDE w:val="0"/>
        <w:autoSpaceDN w:val="0"/>
        <w:spacing w:after="0" w:line="360" w:lineRule="auto"/>
        <w:ind w:right="115"/>
        <w:jc w:val="both"/>
        <w:rPr>
          <w:b/>
        </w:rPr>
      </w:pPr>
      <w:r w:rsidRPr="00DF0803">
        <w:rPr>
          <w:b/>
        </w:rPr>
        <w:t>Przynależność</w:t>
      </w:r>
      <w:r w:rsidR="009932F8" w:rsidRPr="00DF0803">
        <w:rPr>
          <w:b/>
        </w:rPr>
        <w:t xml:space="preserve"> i toż</w:t>
      </w:r>
      <w:r w:rsidRPr="00DF0803">
        <w:rPr>
          <w:b/>
        </w:rPr>
        <w:t>samość lokalna</w:t>
      </w:r>
      <w:r w:rsidR="00847E2F" w:rsidRPr="00DF0803">
        <w:rPr>
          <w:b/>
        </w:rPr>
        <w:t>, społeczna integracja i spójność mieszkańców:</w:t>
      </w:r>
      <w:r w:rsidR="009932F8" w:rsidRPr="00DF0803">
        <w:rPr>
          <w:b/>
        </w:rPr>
        <w:t xml:space="preserve"> </w:t>
      </w:r>
    </w:p>
    <w:p w14:paraId="4F7B9D1D" w14:textId="2F2E1E44" w:rsidR="009932F8" w:rsidRPr="00F53577" w:rsidRDefault="00847E2F" w:rsidP="00F946D5">
      <w:pPr>
        <w:pStyle w:val="Akapitzlist"/>
        <w:widowControl w:val="0"/>
        <w:numPr>
          <w:ilvl w:val="1"/>
          <w:numId w:val="8"/>
        </w:numPr>
        <w:tabs>
          <w:tab w:val="left" w:pos="686"/>
        </w:tabs>
        <w:autoSpaceDE w:val="0"/>
        <w:autoSpaceDN w:val="0"/>
        <w:spacing w:after="0" w:line="360" w:lineRule="auto"/>
        <w:ind w:right="118"/>
        <w:contextualSpacing w:val="0"/>
        <w:jc w:val="both"/>
      </w:pPr>
      <w:r w:rsidRPr="00F53577">
        <w:t>n</w:t>
      </w:r>
      <w:r w:rsidR="009932F8" w:rsidRPr="00F53577">
        <w:t xml:space="preserve">iskie przekonanie o spójności społecznej oraz historycznej obszaru LGD oraz stosunkowo niski poziom integracji społecznej – zbyt mała liczba działań sprzyjających integracji mieszkańców, </w:t>
      </w:r>
    </w:p>
    <w:p w14:paraId="54473A06" w14:textId="5A74CB7A" w:rsidR="009932F8" w:rsidRPr="00F53577" w:rsidRDefault="00847E2F" w:rsidP="00F946D5">
      <w:pPr>
        <w:pStyle w:val="Akapitzlist"/>
        <w:widowControl w:val="0"/>
        <w:numPr>
          <w:ilvl w:val="1"/>
          <w:numId w:val="8"/>
        </w:numPr>
        <w:tabs>
          <w:tab w:val="left" w:pos="686"/>
        </w:tabs>
        <w:autoSpaceDE w:val="0"/>
        <w:autoSpaceDN w:val="0"/>
        <w:spacing w:after="0" w:line="360" w:lineRule="auto"/>
        <w:ind w:right="118"/>
        <w:contextualSpacing w:val="0"/>
        <w:jc w:val="both"/>
      </w:pPr>
      <w:r w:rsidRPr="00F53577">
        <w:t>n</w:t>
      </w:r>
      <w:r w:rsidR="009932F8" w:rsidRPr="00F53577">
        <w:t xml:space="preserve">iski poziom świadomości wielu mieszkańców, w tym bardzo istotnie osób „napływowych”, na temat zamieszkiwanej okolicy, jej dziedzictwa, potencjału, a w konsekwencji </w:t>
      </w:r>
      <w:r w:rsidRPr="00F53577">
        <w:t xml:space="preserve">niski poziom </w:t>
      </w:r>
      <w:r w:rsidR="009932F8" w:rsidRPr="00F53577">
        <w:t>tożsamości lokalnej</w:t>
      </w:r>
      <w:r w:rsidRPr="00F53577">
        <w:rPr>
          <w:spacing w:val="-8"/>
        </w:rPr>
        <w:t>,</w:t>
      </w:r>
    </w:p>
    <w:p w14:paraId="4B89E5E0" w14:textId="3C513E17" w:rsidR="009932F8" w:rsidRPr="00F53577" w:rsidRDefault="00847E2F" w:rsidP="00F946D5">
      <w:pPr>
        <w:pStyle w:val="Akapitzlist"/>
        <w:widowControl w:val="0"/>
        <w:numPr>
          <w:ilvl w:val="1"/>
          <w:numId w:val="8"/>
        </w:numPr>
        <w:tabs>
          <w:tab w:val="left" w:pos="686"/>
        </w:tabs>
        <w:autoSpaceDE w:val="0"/>
        <w:autoSpaceDN w:val="0"/>
        <w:spacing w:after="0" w:line="360" w:lineRule="auto"/>
        <w:ind w:right="118"/>
        <w:contextualSpacing w:val="0"/>
        <w:jc w:val="both"/>
      </w:pPr>
      <w:r w:rsidRPr="00F53577">
        <w:t>n</w:t>
      </w:r>
      <w:r w:rsidR="009932F8" w:rsidRPr="00F53577">
        <w:t>iedostatecznie chronione dziedzictwo mat</w:t>
      </w:r>
      <w:r w:rsidRPr="00F53577">
        <w:t xml:space="preserve">erialne i niematerialne obszaru – </w:t>
      </w:r>
      <w:r w:rsidR="009932F8" w:rsidRPr="00F53577">
        <w:t>zły stan techniczny</w:t>
      </w:r>
      <w:r w:rsidRPr="00F53577">
        <w:t xml:space="preserve"> ważnych lokalnie obiektów, niski</w:t>
      </w:r>
      <w:r w:rsidR="009932F8" w:rsidRPr="00F53577">
        <w:t xml:space="preserve"> poziom utrwalenia </w:t>
      </w:r>
      <w:r w:rsidRPr="00F53577">
        <w:t>w świadomości społecznej</w:t>
      </w:r>
      <w:r w:rsidR="009932F8" w:rsidRPr="00F53577">
        <w:t xml:space="preserve"> zwyczajów, tradycji, historii, rękod</w:t>
      </w:r>
      <w:r w:rsidRPr="00F53577">
        <w:t>zieła czy potraw lokalnych,</w:t>
      </w:r>
    </w:p>
    <w:p w14:paraId="04449939" w14:textId="60BB8AF3" w:rsidR="009932F8" w:rsidRPr="00F53577" w:rsidRDefault="009932F8" w:rsidP="00F946D5">
      <w:pPr>
        <w:pStyle w:val="Akapitzlist"/>
        <w:widowControl w:val="0"/>
        <w:numPr>
          <w:ilvl w:val="1"/>
          <w:numId w:val="8"/>
        </w:numPr>
        <w:tabs>
          <w:tab w:val="left" w:pos="686"/>
        </w:tabs>
        <w:autoSpaceDE w:val="0"/>
        <w:autoSpaceDN w:val="0"/>
        <w:spacing w:after="0" w:line="360" w:lineRule="auto"/>
        <w:ind w:right="123"/>
        <w:contextualSpacing w:val="0"/>
        <w:jc w:val="both"/>
      </w:pPr>
      <w:r w:rsidRPr="00F53577">
        <w:t>słabe wykorzystanie potencjału i dziedzictwa lokalnego do integracji mieszkańców, w tym międzypokoleniowej, uwzględniającej potrzeby poszczególnych grup wiekowych</w:t>
      </w:r>
      <w:r w:rsidR="000D3379" w:rsidRPr="00F53577">
        <w:rPr>
          <w:spacing w:val="-9"/>
        </w:rPr>
        <w:t>,</w:t>
      </w:r>
    </w:p>
    <w:p w14:paraId="56B6C0D3" w14:textId="22C64401" w:rsidR="009932F8" w:rsidRPr="00F53577" w:rsidRDefault="000D3379" w:rsidP="00F946D5">
      <w:pPr>
        <w:pStyle w:val="Akapitzlist"/>
        <w:widowControl w:val="0"/>
        <w:numPr>
          <w:ilvl w:val="1"/>
          <w:numId w:val="8"/>
        </w:numPr>
        <w:tabs>
          <w:tab w:val="left" w:pos="686"/>
        </w:tabs>
        <w:autoSpaceDE w:val="0"/>
        <w:autoSpaceDN w:val="0"/>
        <w:spacing w:before="1" w:after="0" w:line="360" w:lineRule="auto"/>
        <w:ind w:right="115"/>
        <w:contextualSpacing w:val="0"/>
        <w:jc w:val="both"/>
      </w:pPr>
      <w:r w:rsidRPr="00F53577">
        <w:t>n</w:t>
      </w:r>
      <w:r w:rsidR="009932F8" w:rsidRPr="00F53577">
        <w:t>iedostateczny poziom uczestnictwa w wydarzeniach i</w:t>
      </w:r>
      <w:r w:rsidRPr="00F53577">
        <w:t xml:space="preserve"> sprawach obszaru LGD</w:t>
      </w:r>
      <w:r w:rsidR="009932F8" w:rsidRPr="00F53577">
        <w:t xml:space="preserve"> osób z grup </w:t>
      </w:r>
      <w:proofErr w:type="spellStart"/>
      <w:r w:rsidR="009932F8" w:rsidRPr="00F53577">
        <w:t>defaworyzowanych</w:t>
      </w:r>
      <w:proofErr w:type="spellEnd"/>
      <w:r w:rsidRPr="00F53577">
        <w:rPr>
          <w:spacing w:val="-2"/>
        </w:rPr>
        <w:t>,</w:t>
      </w:r>
    </w:p>
    <w:p w14:paraId="3C10436E" w14:textId="19AC5F9F" w:rsidR="009932F8" w:rsidRPr="00F53577" w:rsidRDefault="000D3379" w:rsidP="00F946D5">
      <w:pPr>
        <w:pStyle w:val="Akapitzlist"/>
        <w:widowControl w:val="0"/>
        <w:numPr>
          <w:ilvl w:val="1"/>
          <w:numId w:val="8"/>
        </w:numPr>
        <w:tabs>
          <w:tab w:val="left" w:pos="686"/>
        </w:tabs>
        <w:autoSpaceDE w:val="0"/>
        <w:autoSpaceDN w:val="0"/>
        <w:spacing w:after="0" w:line="360" w:lineRule="auto"/>
        <w:ind w:right="115"/>
        <w:contextualSpacing w:val="0"/>
        <w:jc w:val="both"/>
      </w:pPr>
      <w:r w:rsidRPr="00F53577">
        <w:t>z</w:t>
      </w:r>
      <w:r w:rsidR="009932F8" w:rsidRPr="00F53577">
        <w:t>większenie spójności obs</w:t>
      </w:r>
      <w:r w:rsidRPr="00F53577">
        <w:t>zaru sąsiadujących ze sobą gmin</w:t>
      </w:r>
      <w:r w:rsidR="009932F8" w:rsidRPr="00F53577">
        <w:t xml:space="preserve"> jako potrzeba większej integracji i</w:t>
      </w:r>
      <w:r w:rsidR="00533122">
        <w:t> </w:t>
      </w:r>
      <w:r w:rsidR="009932F8" w:rsidRPr="00F53577">
        <w:t>współpracy lokalnej, w tym napływowych i rdze</w:t>
      </w:r>
      <w:r w:rsidRPr="00F53577">
        <w:t>nnych mieszkańców obszaru LGD,</w:t>
      </w:r>
    </w:p>
    <w:p w14:paraId="56F7B890" w14:textId="56073963" w:rsidR="009932F8" w:rsidRPr="00F53577" w:rsidRDefault="008754A6" w:rsidP="00F946D5">
      <w:pPr>
        <w:pStyle w:val="Akapitzlist"/>
        <w:widowControl w:val="0"/>
        <w:numPr>
          <w:ilvl w:val="1"/>
          <w:numId w:val="8"/>
        </w:numPr>
        <w:tabs>
          <w:tab w:val="left" w:pos="686"/>
        </w:tabs>
        <w:autoSpaceDE w:val="0"/>
        <w:autoSpaceDN w:val="0"/>
        <w:spacing w:after="0" w:line="360" w:lineRule="auto"/>
        <w:ind w:right="116"/>
        <w:contextualSpacing w:val="0"/>
        <w:jc w:val="both"/>
      </w:pPr>
      <w:r w:rsidRPr="00F53577">
        <w:t>z</w:t>
      </w:r>
      <w:r w:rsidR="009932F8" w:rsidRPr="00F53577">
        <w:t>byt mała dbałość poszczególnych mieszkańców o sprawy środowiska i zrównoważonego rozwoju oraz niska świado</w:t>
      </w:r>
      <w:r w:rsidRPr="00F53577">
        <w:t xml:space="preserve">mość korzyści indywidualnych i społecznych, </w:t>
      </w:r>
      <w:r w:rsidR="009932F8" w:rsidRPr="00F53577">
        <w:t>dotyczących  efektyw</w:t>
      </w:r>
      <w:r w:rsidRPr="00F53577">
        <w:t>nego  gospodarowania  zasobami, w tym efektywność energetyczna.</w:t>
      </w:r>
    </w:p>
    <w:p w14:paraId="6AA06B0D" w14:textId="31D295D2" w:rsidR="001370CF" w:rsidRPr="00F53577" w:rsidRDefault="001370CF" w:rsidP="00D219D5">
      <w:pPr>
        <w:pStyle w:val="Tekstpodstawowy"/>
        <w:spacing w:line="360" w:lineRule="auto"/>
        <w:ind w:right="115" w:firstLine="720"/>
        <w:jc w:val="both"/>
        <w:rPr>
          <w:rFonts w:asciiTheme="minorHAnsi" w:hAnsiTheme="minorHAnsi"/>
        </w:rPr>
      </w:pPr>
      <w:r w:rsidRPr="00F53577">
        <w:rPr>
          <w:rFonts w:asciiTheme="minorHAnsi" w:hAnsiTheme="minorHAnsi"/>
        </w:rPr>
        <w:t>Zidentyfikowane</w:t>
      </w:r>
      <w:r w:rsidRPr="00F53577">
        <w:rPr>
          <w:rFonts w:asciiTheme="minorHAnsi" w:hAnsiTheme="minorHAnsi"/>
          <w:spacing w:val="-6"/>
        </w:rPr>
        <w:t xml:space="preserve"> </w:t>
      </w:r>
      <w:r w:rsidRPr="00F53577">
        <w:rPr>
          <w:rFonts w:asciiTheme="minorHAnsi" w:hAnsiTheme="minorHAnsi"/>
        </w:rPr>
        <w:t>problemy</w:t>
      </w:r>
      <w:r w:rsidRPr="00F53577">
        <w:rPr>
          <w:rFonts w:asciiTheme="minorHAnsi" w:hAnsiTheme="minorHAnsi"/>
          <w:spacing w:val="-5"/>
        </w:rPr>
        <w:t xml:space="preserve"> </w:t>
      </w:r>
      <w:r w:rsidRPr="00F53577">
        <w:rPr>
          <w:rFonts w:asciiTheme="minorHAnsi" w:hAnsiTheme="minorHAnsi"/>
        </w:rPr>
        <w:t>i</w:t>
      </w:r>
      <w:r w:rsidRPr="00F53577">
        <w:rPr>
          <w:rFonts w:asciiTheme="minorHAnsi" w:hAnsiTheme="minorHAnsi"/>
          <w:spacing w:val="-8"/>
        </w:rPr>
        <w:t xml:space="preserve"> </w:t>
      </w:r>
      <w:r w:rsidRPr="00F53577">
        <w:rPr>
          <w:rFonts w:asciiTheme="minorHAnsi" w:hAnsiTheme="minorHAnsi"/>
        </w:rPr>
        <w:t>wyzwania</w:t>
      </w:r>
      <w:r w:rsidRPr="00F53577">
        <w:rPr>
          <w:rFonts w:asciiTheme="minorHAnsi" w:hAnsiTheme="minorHAnsi"/>
          <w:spacing w:val="-4"/>
        </w:rPr>
        <w:t xml:space="preserve"> </w:t>
      </w:r>
      <w:r w:rsidRPr="00F53577">
        <w:rPr>
          <w:rFonts w:asciiTheme="minorHAnsi" w:hAnsiTheme="minorHAnsi"/>
        </w:rPr>
        <w:t>stanowiły</w:t>
      </w:r>
      <w:r w:rsidR="00C2474C" w:rsidRPr="00F53577">
        <w:rPr>
          <w:rFonts w:asciiTheme="minorHAnsi" w:hAnsiTheme="minorHAnsi"/>
        </w:rPr>
        <w:t xml:space="preserve"> podstawę do opracowania celu głównego i</w:t>
      </w:r>
      <w:r w:rsidR="00533122">
        <w:rPr>
          <w:rFonts w:asciiTheme="minorHAnsi" w:hAnsiTheme="minorHAnsi"/>
        </w:rPr>
        <w:t> </w:t>
      </w:r>
      <w:r w:rsidR="00C2474C" w:rsidRPr="00F53577">
        <w:rPr>
          <w:rFonts w:asciiTheme="minorHAnsi" w:hAnsiTheme="minorHAnsi"/>
        </w:rPr>
        <w:t>celów</w:t>
      </w:r>
      <w:r w:rsidRPr="00F53577">
        <w:rPr>
          <w:rFonts w:asciiTheme="minorHAnsi" w:hAnsiTheme="minorHAnsi"/>
          <w:spacing w:val="-10"/>
        </w:rPr>
        <w:t xml:space="preserve"> </w:t>
      </w:r>
      <w:r w:rsidR="00C2474C" w:rsidRPr="00F53577">
        <w:rPr>
          <w:rFonts w:asciiTheme="minorHAnsi" w:hAnsiTheme="minorHAnsi"/>
        </w:rPr>
        <w:t>szczegółowych</w:t>
      </w:r>
      <w:r w:rsidR="000D3DCF" w:rsidRPr="00F53577">
        <w:rPr>
          <w:rFonts w:asciiTheme="minorHAnsi" w:hAnsiTheme="minorHAnsi"/>
        </w:rPr>
        <w:t xml:space="preserve"> ocenianej Strategii RLKS. Zdefi</w:t>
      </w:r>
      <w:r w:rsidR="00D219D5">
        <w:rPr>
          <w:rFonts w:asciiTheme="minorHAnsi" w:hAnsiTheme="minorHAnsi"/>
        </w:rPr>
        <w:t>niowano je w sposób następujący</w:t>
      </w:r>
      <w:r w:rsidR="00C2474C" w:rsidRPr="00F53577">
        <w:rPr>
          <w:rFonts w:asciiTheme="minorHAnsi" w:hAnsiTheme="minorHAnsi"/>
        </w:rPr>
        <w:t xml:space="preserve">: </w:t>
      </w:r>
    </w:p>
    <w:p w14:paraId="0E023D21" w14:textId="6084D0E0" w:rsidR="00C2474C" w:rsidRPr="00F53577" w:rsidRDefault="00C2474C" w:rsidP="00C2474C">
      <w:pPr>
        <w:pStyle w:val="Tekstpodstawowy"/>
        <w:spacing w:line="360" w:lineRule="auto"/>
        <w:ind w:right="115"/>
        <w:jc w:val="both"/>
        <w:rPr>
          <w:rFonts w:asciiTheme="minorHAnsi" w:hAnsiTheme="minorHAnsi"/>
        </w:rPr>
      </w:pPr>
      <w:r w:rsidRPr="00F53577">
        <w:rPr>
          <w:rFonts w:asciiTheme="minorHAnsi" w:hAnsiTheme="minorHAnsi"/>
          <w:b/>
        </w:rPr>
        <w:t>Cel główny:</w:t>
      </w:r>
      <w:r w:rsidRPr="00F53577">
        <w:rPr>
          <w:rFonts w:asciiTheme="minorHAnsi" w:hAnsiTheme="minorHAnsi"/>
        </w:rPr>
        <w:t xml:space="preserve"> Zwiększenie udziału społeczności lokalnej w realizacji polityki zrównoważonego rozwoju obszaru Blisko Krakowa;</w:t>
      </w:r>
    </w:p>
    <w:p w14:paraId="1E4BE45F" w14:textId="64D65CB6" w:rsidR="00C2474C" w:rsidRPr="00F53577" w:rsidRDefault="00C2474C" w:rsidP="00C2474C">
      <w:pPr>
        <w:pStyle w:val="Tekstpodstawowy"/>
        <w:spacing w:line="360" w:lineRule="auto"/>
        <w:ind w:right="115"/>
        <w:jc w:val="both"/>
        <w:rPr>
          <w:rFonts w:asciiTheme="minorHAnsi" w:hAnsiTheme="minorHAnsi"/>
        </w:rPr>
      </w:pPr>
      <w:r w:rsidRPr="00F53577">
        <w:rPr>
          <w:rFonts w:asciiTheme="minorHAnsi" w:hAnsiTheme="minorHAnsi"/>
          <w:u w:val="single"/>
        </w:rPr>
        <w:t>Cele szczegółowe</w:t>
      </w:r>
      <w:r w:rsidRPr="00F53577">
        <w:rPr>
          <w:rFonts w:asciiTheme="minorHAnsi" w:hAnsiTheme="minorHAnsi"/>
        </w:rPr>
        <w:t>:</w:t>
      </w:r>
    </w:p>
    <w:p w14:paraId="624DFC56" w14:textId="788D8768" w:rsidR="00C2474C" w:rsidRPr="00F53577" w:rsidRDefault="00C2474C" w:rsidP="00F946D5">
      <w:pPr>
        <w:pStyle w:val="Tekstpodstawowy"/>
        <w:numPr>
          <w:ilvl w:val="0"/>
          <w:numId w:val="9"/>
        </w:numPr>
        <w:spacing w:line="360" w:lineRule="auto"/>
        <w:ind w:right="115"/>
        <w:jc w:val="both"/>
        <w:rPr>
          <w:rFonts w:asciiTheme="minorHAnsi" w:hAnsiTheme="minorHAnsi"/>
        </w:rPr>
      </w:pPr>
      <w:r w:rsidRPr="00F53577">
        <w:rPr>
          <w:rFonts w:asciiTheme="minorHAnsi" w:hAnsiTheme="minorHAnsi"/>
        </w:rPr>
        <w:lastRenderedPageBreak/>
        <w:t xml:space="preserve">Poprawa jakości życia na obszarze Blisko Krakowa w oparciu o lokalne dziedzictwo i zasoby społeczno-gospodarcze, </w:t>
      </w:r>
    </w:p>
    <w:p w14:paraId="6CA106C4" w14:textId="10F8243A" w:rsidR="00C2474C" w:rsidRPr="00F53577" w:rsidRDefault="00C2474C" w:rsidP="00F946D5">
      <w:pPr>
        <w:pStyle w:val="Tekstpodstawowy"/>
        <w:numPr>
          <w:ilvl w:val="0"/>
          <w:numId w:val="9"/>
        </w:numPr>
        <w:spacing w:line="360" w:lineRule="auto"/>
        <w:ind w:right="115"/>
        <w:jc w:val="both"/>
        <w:rPr>
          <w:rFonts w:asciiTheme="minorHAnsi" w:hAnsiTheme="minorHAnsi"/>
        </w:rPr>
      </w:pPr>
      <w:r w:rsidRPr="00F53577">
        <w:rPr>
          <w:rFonts w:asciiTheme="minorHAnsi" w:hAnsiTheme="minorHAnsi"/>
        </w:rPr>
        <w:t>Rozwój lokalnej przedsiębiorczości, w tym innowacyjnej i wzrost zatrudnienia na obszarze Blisko Krakowa,</w:t>
      </w:r>
    </w:p>
    <w:p w14:paraId="5464C9CF" w14:textId="77777777" w:rsidR="00C2474C" w:rsidRPr="00F53577" w:rsidRDefault="00C2474C" w:rsidP="00F946D5">
      <w:pPr>
        <w:pStyle w:val="Tekstpodstawowy"/>
        <w:numPr>
          <w:ilvl w:val="0"/>
          <w:numId w:val="9"/>
        </w:numPr>
        <w:spacing w:line="360" w:lineRule="auto"/>
        <w:ind w:right="115"/>
        <w:jc w:val="both"/>
        <w:rPr>
          <w:rFonts w:asciiTheme="minorHAnsi" w:hAnsiTheme="minorHAnsi"/>
        </w:rPr>
      </w:pPr>
      <w:r w:rsidRPr="00F53577">
        <w:rPr>
          <w:rFonts w:asciiTheme="minorHAnsi" w:hAnsiTheme="minorHAnsi"/>
        </w:rPr>
        <w:t>Kształtowanie tożsamości lokalnej w szczególności przez zachowanie i/lub ochronę dziedzictwa historycznego i kulturowego obszaru Blisko Krakowa a także dbałość o ochronę środowiska i przeciwdziałanie zmianom klimatycznym.</w:t>
      </w:r>
    </w:p>
    <w:p w14:paraId="241D6553" w14:textId="399EE83C" w:rsidR="00C2474C" w:rsidRPr="00F53577" w:rsidRDefault="00C2474C" w:rsidP="00F946D5">
      <w:pPr>
        <w:pStyle w:val="Tekstpodstawowy"/>
        <w:numPr>
          <w:ilvl w:val="0"/>
          <w:numId w:val="9"/>
        </w:numPr>
        <w:spacing w:line="360" w:lineRule="auto"/>
        <w:ind w:right="115"/>
        <w:jc w:val="both"/>
        <w:rPr>
          <w:rFonts w:asciiTheme="minorHAnsi" w:hAnsiTheme="minorHAnsi"/>
        </w:rPr>
      </w:pPr>
      <w:r w:rsidRPr="00F53577">
        <w:rPr>
          <w:rFonts w:asciiTheme="minorHAnsi" w:hAnsiTheme="minorHAnsi"/>
        </w:rPr>
        <w:t>Rozwój kompetencji, wiedzy i aktywności społeczności Blisko Krakowa na rzecz podniesienia jakości życia i zwiększenia jej udziału w realizacji LSR, poprzez działania realizowane przez Stowarzyszenie Blisko Krakowa.</w:t>
      </w:r>
    </w:p>
    <w:p w14:paraId="70B5338B" w14:textId="050AD7BF" w:rsidR="00E93399" w:rsidRPr="00F53577" w:rsidRDefault="005B1784" w:rsidP="005B1784">
      <w:pPr>
        <w:pBdr>
          <w:top w:val="nil"/>
          <w:left w:val="nil"/>
          <w:bottom w:val="nil"/>
          <w:right w:val="nil"/>
          <w:between w:val="nil"/>
        </w:pBdr>
        <w:spacing w:after="0" w:line="360" w:lineRule="auto"/>
        <w:ind w:firstLine="633"/>
        <w:jc w:val="both"/>
      </w:pPr>
      <w:r w:rsidRPr="00F53577">
        <w:t xml:space="preserve">W </w:t>
      </w:r>
      <w:r w:rsidR="00E93399" w:rsidRPr="00F53577">
        <w:t>Strategii zdefiniowane</w:t>
      </w:r>
      <w:r w:rsidR="000D3DCF" w:rsidRPr="00F53577">
        <w:t xml:space="preserve"> zostały</w:t>
      </w:r>
      <w:r w:rsidR="00E93399" w:rsidRPr="00F53577">
        <w:t xml:space="preserve"> </w:t>
      </w:r>
      <w:r w:rsidR="00E93399" w:rsidRPr="00725E35">
        <w:rPr>
          <w:b/>
        </w:rPr>
        <w:t xml:space="preserve">grupy </w:t>
      </w:r>
      <w:proofErr w:type="spellStart"/>
      <w:r w:rsidR="00E93399" w:rsidRPr="00725E35">
        <w:rPr>
          <w:b/>
        </w:rPr>
        <w:t>defaworyzowane</w:t>
      </w:r>
      <w:proofErr w:type="spellEnd"/>
      <w:r w:rsidR="00C63B16" w:rsidRPr="00725E35">
        <w:rPr>
          <w:b/>
        </w:rPr>
        <w:t>,</w:t>
      </w:r>
      <w:r w:rsidR="000D3DCF" w:rsidRPr="00F53577">
        <w:t xml:space="preserve"> czyli grupy osób</w:t>
      </w:r>
      <w:r w:rsidR="00C63B16" w:rsidRPr="00F53577">
        <w:t xml:space="preserve"> zagrożon</w:t>
      </w:r>
      <w:r w:rsidR="000D3DCF" w:rsidRPr="00F53577">
        <w:t>ych</w:t>
      </w:r>
      <w:r w:rsidR="00C63B16" w:rsidRPr="00F53577">
        <w:t xml:space="preserve"> wykluczeniem społecznym, do których należy przede wszystkim skierować działania związane z</w:t>
      </w:r>
      <w:r w:rsidR="00533122">
        <w:t> </w:t>
      </w:r>
      <w:r w:rsidR="00C63B16" w:rsidRPr="00F53577">
        <w:t xml:space="preserve">kształtowaniem i promocją postaw przedsiębiorczych, </w:t>
      </w:r>
      <w:r w:rsidR="00E93399" w:rsidRPr="00F53577">
        <w:t>komercjalizacją</w:t>
      </w:r>
      <w:r w:rsidR="00E93399" w:rsidRPr="00F53577">
        <w:rPr>
          <w:spacing w:val="-1"/>
        </w:rPr>
        <w:t xml:space="preserve"> </w:t>
      </w:r>
      <w:r w:rsidR="00E93399" w:rsidRPr="00F53577">
        <w:t>usług</w:t>
      </w:r>
      <w:r w:rsidR="00E93399" w:rsidRPr="00F53577">
        <w:rPr>
          <w:spacing w:val="-7"/>
        </w:rPr>
        <w:t xml:space="preserve"> </w:t>
      </w:r>
      <w:r w:rsidR="00E93399" w:rsidRPr="00F53577">
        <w:t>oferty czasu wolnego, a</w:t>
      </w:r>
      <w:r w:rsidR="00533122">
        <w:t> </w:t>
      </w:r>
      <w:r w:rsidR="00E93399" w:rsidRPr="00F53577">
        <w:t>także rozwojem infrastruktury użyteczności publicznej</w:t>
      </w:r>
      <w:r w:rsidR="000D3DCF" w:rsidRPr="00F53577">
        <w:t>. Do grup tych zaliczono</w:t>
      </w:r>
      <w:r w:rsidR="00E93399" w:rsidRPr="00F53577">
        <w:rPr>
          <w:i/>
        </w:rPr>
        <w:t>:</w:t>
      </w:r>
    </w:p>
    <w:p w14:paraId="728756E6" w14:textId="7ECC988E" w:rsidR="00E93399" w:rsidRPr="00F53577" w:rsidRDefault="000D3DCF" w:rsidP="00F946D5">
      <w:pPr>
        <w:pStyle w:val="Akapitzlist"/>
        <w:widowControl w:val="0"/>
        <w:numPr>
          <w:ilvl w:val="1"/>
          <w:numId w:val="10"/>
        </w:numPr>
        <w:tabs>
          <w:tab w:val="left" w:pos="709"/>
        </w:tabs>
        <w:autoSpaceDE w:val="0"/>
        <w:autoSpaceDN w:val="0"/>
        <w:spacing w:after="0" w:line="360" w:lineRule="auto"/>
        <w:ind w:left="993" w:right="136"/>
        <w:contextualSpacing w:val="0"/>
        <w:jc w:val="both"/>
      </w:pPr>
      <w:r w:rsidRPr="00F53577">
        <w:t xml:space="preserve">Osoby </w:t>
      </w:r>
      <w:r w:rsidR="005B1784" w:rsidRPr="00F53577">
        <w:t>bezrobotn</w:t>
      </w:r>
      <w:r w:rsidRPr="00F53577">
        <w:t>e</w:t>
      </w:r>
      <w:r w:rsidR="005B1784" w:rsidRPr="00F53577">
        <w:t xml:space="preserve"> w wieku 55+,</w:t>
      </w:r>
    </w:p>
    <w:p w14:paraId="4D1DBC0D" w14:textId="4B7FDF5E" w:rsidR="00E93399" w:rsidRPr="00F53577" w:rsidRDefault="000D3DCF" w:rsidP="00F946D5">
      <w:pPr>
        <w:pStyle w:val="Akapitzlist"/>
        <w:widowControl w:val="0"/>
        <w:numPr>
          <w:ilvl w:val="1"/>
          <w:numId w:val="10"/>
        </w:numPr>
        <w:tabs>
          <w:tab w:val="left" w:pos="709"/>
        </w:tabs>
        <w:autoSpaceDE w:val="0"/>
        <w:autoSpaceDN w:val="0"/>
        <w:spacing w:after="0" w:line="360" w:lineRule="auto"/>
        <w:ind w:left="993" w:right="138"/>
        <w:contextualSpacing w:val="0"/>
        <w:jc w:val="both"/>
      </w:pPr>
      <w:r w:rsidRPr="00F53577">
        <w:t>Osoby b</w:t>
      </w:r>
      <w:r w:rsidR="005B1784" w:rsidRPr="00F53577">
        <w:t>ezrobotn</w:t>
      </w:r>
      <w:r w:rsidRPr="00F53577">
        <w:t>e</w:t>
      </w:r>
      <w:r w:rsidR="005B1784" w:rsidRPr="00F53577">
        <w:rPr>
          <w:spacing w:val="-10"/>
        </w:rPr>
        <w:t xml:space="preserve"> </w:t>
      </w:r>
      <w:r w:rsidR="005B1784" w:rsidRPr="00F53577">
        <w:t>do</w:t>
      </w:r>
      <w:r w:rsidR="005B1784" w:rsidRPr="00F53577">
        <w:rPr>
          <w:spacing w:val="-12"/>
        </w:rPr>
        <w:t xml:space="preserve"> </w:t>
      </w:r>
      <w:r w:rsidR="005B1784" w:rsidRPr="00F53577">
        <w:t>30</w:t>
      </w:r>
      <w:r w:rsidR="005B1784" w:rsidRPr="00F53577">
        <w:rPr>
          <w:spacing w:val="-10"/>
        </w:rPr>
        <w:t xml:space="preserve"> </w:t>
      </w:r>
      <w:r w:rsidR="005B1784" w:rsidRPr="00F53577">
        <w:t>roku</w:t>
      </w:r>
      <w:r w:rsidR="005B1784" w:rsidRPr="00F53577">
        <w:rPr>
          <w:spacing w:val="-12"/>
        </w:rPr>
        <w:t xml:space="preserve"> </w:t>
      </w:r>
      <w:r w:rsidR="005B1784" w:rsidRPr="00F53577">
        <w:t>życia,</w:t>
      </w:r>
    </w:p>
    <w:p w14:paraId="08C41A5D" w14:textId="61C5C902" w:rsidR="00E93399" w:rsidRPr="00F53577" w:rsidRDefault="000D3DCF" w:rsidP="00F946D5">
      <w:pPr>
        <w:pStyle w:val="Akapitzlist"/>
        <w:widowControl w:val="0"/>
        <w:numPr>
          <w:ilvl w:val="1"/>
          <w:numId w:val="10"/>
        </w:numPr>
        <w:tabs>
          <w:tab w:val="left" w:pos="709"/>
        </w:tabs>
        <w:autoSpaceDE w:val="0"/>
        <w:autoSpaceDN w:val="0"/>
        <w:spacing w:after="0" w:line="360" w:lineRule="auto"/>
        <w:ind w:left="993" w:right="133"/>
        <w:contextualSpacing w:val="0"/>
        <w:jc w:val="both"/>
      </w:pPr>
      <w:r w:rsidRPr="00F53577">
        <w:t xml:space="preserve">Osoby </w:t>
      </w:r>
      <w:r w:rsidR="005B1784" w:rsidRPr="00F53577">
        <w:t>długotrwale bezrobotn</w:t>
      </w:r>
      <w:r w:rsidRPr="00F53577">
        <w:t>e</w:t>
      </w:r>
      <w:r w:rsidR="005B1784" w:rsidRPr="00F53577">
        <w:t>,</w:t>
      </w:r>
    </w:p>
    <w:p w14:paraId="66341AE1" w14:textId="2484DC9B" w:rsidR="00E93399" w:rsidRPr="00F53577" w:rsidRDefault="000D3DCF" w:rsidP="00F946D5">
      <w:pPr>
        <w:pStyle w:val="Akapitzlist"/>
        <w:widowControl w:val="0"/>
        <w:numPr>
          <w:ilvl w:val="1"/>
          <w:numId w:val="10"/>
        </w:numPr>
        <w:tabs>
          <w:tab w:val="left" w:pos="709"/>
        </w:tabs>
        <w:autoSpaceDE w:val="0"/>
        <w:autoSpaceDN w:val="0"/>
        <w:spacing w:after="0" w:line="360" w:lineRule="auto"/>
        <w:ind w:left="993" w:right="135"/>
        <w:contextualSpacing w:val="0"/>
        <w:jc w:val="both"/>
      </w:pPr>
      <w:r w:rsidRPr="00F53577">
        <w:t>O</w:t>
      </w:r>
      <w:r w:rsidR="005B1784" w:rsidRPr="00F53577">
        <w:t>soby korzystające z pomocy społecznej z powodu ubóstwa,</w:t>
      </w:r>
    </w:p>
    <w:p w14:paraId="77F8134F" w14:textId="3767148C" w:rsidR="00E93399" w:rsidRPr="00F53577" w:rsidRDefault="000D3DCF" w:rsidP="00F946D5">
      <w:pPr>
        <w:pStyle w:val="Akapitzlist"/>
        <w:widowControl w:val="0"/>
        <w:numPr>
          <w:ilvl w:val="1"/>
          <w:numId w:val="10"/>
        </w:numPr>
        <w:tabs>
          <w:tab w:val="left" w:pos="709"/>
        </w:tabs>
        <w:autoSpaceDE w:val="0"/>
        <w:autoSpaceDN w:val="0"/>
        <w:spacing w:after="0" w:line="360" w:lineRule="auto"/>
        <w:ind w:left="993" w:right="136"/>
        <w:contextualSpacing w:val="0"/>
        <w:jc w:val="both"/>
      </w:pPr>
      <w:r w:rsidRPr="00F53577">
        <w:t>O</w:t>
      </w:r>
      <w:r w:rsidR="005B1784" w:rsidRPr="00F53577">
        <w:t>soby z niepełnosprawnościami,</w:t>
      </w:r>
    </w:p>
    <w:p w14:paraId="290C2B77" w14:textId="02939195" w:rsidR="006F2B9D" w:rsidRPr="00F53577" w:rsidRDefault="000D3DCF" w:rsidP="00F946D5">
      <w:pPr>
        <w:pStyle w:val="Akapitzlist"/>
        <w:widowControl w:val="0"/>
        <w:numPr>
          <w:ilvl w:val="1"/>
          <w:numId w:val="10"/>
        </w:numPr>
        <w:tabs>
          <w:tab w:val="left" w:pos="709"/>
        </w:tabs>
        <w:autoSpaceDE w:val="0"/>
        <w:autoSpaceDN w:val="0"/>
        <w:spacing w:after="0" w:line="360" w:lineRule="auto"/>
        <w:ind w:left="993" w:right="135"/>
        <w:contextualSpacing w:val="0"/>
        <w:jc w:val="both"/>
      </w:pPr>
      <w:r w:rsidRPr="00F53577">
        <w:t>K</w:t>
      </w:r>
      <w:r w:rsidR="005B1784" w:rsidRPr="00F53577">
        <w:t>obiety powracające na rynek pracy.</w:t>
      </w:r>
      <w:r w:rsidR="006F2B9D" w:rsidRPr="00F53577">
        <w:tab/>
      </w:r>
    </w:p>
    <w:p w14:paraId="66CE4926" w14:textId="7299379E" w:rsidR="00FB5035" w:rsidRPr="00F53577" w:rsidRDefault="006F2B9D" w:rsidP="006F2B9D">
      <w:pPr>
        <w:widowControl w:val="0"/>
        <w:tabs>
          <w:tab w:val="left" w:pos="567"/>
        </w:tabs>
        <w:autoSpaceDE w:val="0"/>
        <w:autoSpaceDN w:val="0"/>
        <w:spacing w:after="0" w:line="360" w:lineRule="auto"/>
        <w:ind w:right="135"/>
        <w:jc w:val="both"/>
      </w:pPr>
      <w:r w:rsidRPr="00F53577">
        <w:tab/>
        <w:t>Ponadto, odb</w:t>
      </w:r>
      <w:r w:rsidR="00FB5035" w:rsidRPr="00F53577">
        <w:t>iorcami działań realizowanych w ramach Strategii</w:t>
      </w:r>
      <w:r w:rsidRPr="00F53577">
        <w:t xml:space="preserve"> są następujące grupy docelowe:</w:t>
      </w:r>
    </w:p>
    <w:p w14:paraId="7F8B6A2B" w14:textId="7A278E20" w:rsidR="00873633" w:rsidRPr="00F53577" w:rsidRDefault="00F3722F" w:rsidP="00F946D5">
      <w:pPr>
        <w:pStyle w:val="Tekstpodstawowy"/>
        <w:numPr>
          <w:ilvl w:val="0"/>
          <w:numId w:val="1"/>
        </w:numPr>
        <w:spacing w:line="360" w:lineRule="auto"/>
        <w:ind w:left="993" w:right="136"/>
        <w:jc w:val="both"/>
        <w:rPr>
          <w:rFonts w:asciiTheme="minorHAnsi" w:hAnsiTheme="minorHAnsi"/>
        </w:rPr>
      </w:pPr>
      <w:r w:rsidRPr="00F53577">
        <w:rPr>
          <w:rFonts w:asciiTheme="minorHAnsi" w:hAnsiTheme="minorHAnsi"/>
        </w:rPr>
        <w:t>p</w:t>
      </w:r>
      <w:r w:rsidR="00E93399" w:rsidRPr="00F53577">
        <w:rPr>
          <w:rFonts w:asciiTheme="minorHAnsi" w:hAnsiTheme="minorHAnsi"/>
        </w:rPr>
        <w:t>rzedstawiciele trzeciego sektora</w:t>
      </w:r>
      <w:r w:rsidR="00873633" w:rsidRPr="00F53577">
        <w:rPr>
          <w:rFonts w:asciiTheme="minorHAnsi" w:hAnsiTheme="minorHAnsi"/>
        </w:rPr>
        <w:t xml:space="preserve">: </w:t>
      </w:r>
      <w:r w:rsidR="00E93399" w:rsidRPr="00F53577">
        <w:rPr>
          <w:rFonts w:asciiTheme="minorHAnsi" w:hAnsiTheme="minorHAnsi"/>
        </w:rPr>
        <w:t>organizacje pozarządowe, OSP, grupy nieformalne, w</w:t>
      </w:r>
      <w:r w:rsidR="00533122">
        <w:rPr>
          <w:rFonts w:asciiTheme="minorHAnsi" w:hAnsiTheme="minorHAnsi"/>
        </w:rPr>
        <w:t> </w:t>
      </w:r>
      <w:r w:rsidR="00E93399" w:rsidRPr="00F53577">
        <w:rPr>
          <w:rFonts w:asciiTheme="minorHAnsi" w:hAnsiTheme="minorHAnsi"/>
        </w:rPr>
        <w:t>tym Koła Gospodyń Wiejskich, zespoły regionalne i ludowe</w:t>
      </w:r>
      <w:r w:rsidR="00873633" w:rsidRPr="00F53577">
        <w:rPr>
          <w:rFonts w:asciiTheme="minorHAnsi" w:hAnsiTheme="minorHAnsi"/>
        </w:rPr>
        <w:t>,</w:t>
      </w:r>
    </w:p>
    <w:p w14:paraId="6E77AC4E" w14:textId="3E8B7616" w:rsidR="00873633" w:rsidRPr="00F53577" w:rsidRDefault="00F3722F" w:rsidP="00F946D5">
      <w:pPr>
        <w:pStyle w:val="Tekstpodstawowy"/>
        <w:numPr>
          <w:ilvl w:val="0"/>
          <w:numId w:val="1"/>
        </w:numPr>
        <w:spacing w:line="360" w:lineRule="auto"/>
        <w:ind w:left="993" w:right="136"/>
        <w:jc w:val="both"/>
        <w:rPr>
          <w:rFonts w:asciiTheme="minorHAnsi" w:hAnsiTheme="minorHAnsi"/>
        </w:rPr>
      </w:pPr>
      <w:r w:rsidRPr="00F53577">
        <w:rPr>
          <w:rFonts w:asciiTheme="minorHAnsi" w:hAnsiTheme="minorHAnsi"/>
        </w:rPr>
        <w:t>s</w:t>
      </w:r>
      <w:r w:rsidR="00E93399" w:rsidRPr="00F53577">
        <w:rPr>
          <w:rFonts w:asciiTheme="minorHAnsi" w:hAnsiTheme="minorHAnsi"/>
        </w:rPr>
        <w:t>amorządy gminne</w:t>
      </w:r>
      <w:r w:rsidR="00873633" w:rsidRPr="00F53577">
        <w:rPr>
          <w:rFonts w:asciiTheme="minorHAnsi" w:hAnsiTheme="minorHAnsi"/>
        </w:rPr>
        <w:t xml:space="preserve">: </w:t>
      </w:r>
      <w:r w:rsidR="00E93399" w:rsidRPr="00F53577">
        <w:rPr>
          <w:rFonts w:asciiTheme="minorHAnsi" w:hAnsiTheme="minorHAnsi"/>
        </w:rPr>
        <w:t>mieszkańcy oraz władze publiczne i instytucje publiczne</w:t>
      </w:r>
      <w:r w:rsidR="00873633" w:rsidRPr="00F53577">
        <w:rPr>
          <w:rFonts w:asciiTheme="minorHAnsi" w:hAnsiTheme="minorHAnsi"/>
        </w:rPr>
        <w:t>,</w:t>
      </w:r>
    </w:p>
    <w:p w14:paraId="5B3CBF39" w14:textId="3463D9A2" w:rsidR="00E93399" w:rsidRPr="00F53577" w:rsidRDefault="00F3722F" w:rsidP="00F946D5">
      <w:pPr>
        <w:pStyle w:val="Tekstpodstawowy"/>
        <w:numPr>
          <w:ilvl w:val="0"/>
          <w:numId w:val="1"/>
        </w:numPr>
        <w:spacing w:line="360" w:lineRule="auto"/>
        <w:ind w:left="993" w:right="136"/>
        <w:jc w:val="both"/>
        <w:rPr>
          <w:rFonts w:asciiTheme="minorHAnsi" w:hAnsiTheme="minorHAnsi"/>
        </w:rPr>
      </w:pPr>
      <w:r w:rsidRPr="00F53577">
        <w:rPr>
          <w:rFonts w:asciiTheme="minorHAnsi" w:hAnsiTheme="minorHAnsi"/>
        </w:rPr>
        <w:t>p</w:t>
      </w:r>
      <w:r w:rsidR="00E93399" w:rsidRPr="00F53577">
        <w:rPr>
          <w:rFonts w:asciiTheme="minorHAnsi" w:hAnsiTheme="minorHAnsi"/>
        </w:rPr>
        <w:t>rzedsiębiorcy i podmioty gospodarcze, lokalni wytwórcy</w:t>
      </w:r>
      <w:r w:rsidR="00873633" w:rsidRPr="00F53577">
        <w:rPr>
          <w:rFonts w:asciiTheme="minorHAnsi" w:hAnsiTheme="minorHAnsi"/>
        </w:rPr>
        <w:t>.</w:t>
      </w:r>
    </w:p>
    <w:p w14:paraId="72C14117" w14:textId="254D80E2" w:rsidR="006C3121" w:rsidRPr="00F53577" w:rsidRDefault="00F3722F" w:rsidP="006C3121">
      <w:pPr>
        <w:spacing w:after="0" w:line="360" w:lineRule="auto"/>
        <w:ind w:left="140" w:right="135" w:firstLine="580"/>
        <w:jc w:val="both"/>
      </w:pPr>
      <w:r w:rsidRPr="00F53577">
        <w:t xml:space="preserve">Należy podkreślić, że </w:t>
      </w:r>
      <w:r w:rsidR="006C3121" w:rsidRPr="00F53577">
        <w:t>Strategia została opracowana przy użyciu metody partycypacyjno-eksperckiej łączącej 3 poziomy pracy nazwane w Strategii trójkątem współpracy, na który składają</w:t>
      </w:r>
      <w:r w:rsidR="00533122">
        <w:t> </w:t>
      </w:r>
      <w:r w:rsidR="006C3121" w:rsidRPr="00F53577">
        <w:t>się:</w:t>
      </w:r>
    </w:p>
    <w:p w14:paraId="2CBF8A7D" w14:textId="77777777" w:rsidR="00F3722F" w:rsidRPr="00F53577" w:rsidRDefault="006C3121" w:rsidP="00F946D5">
      <w:pPr>
        <w:pStyle w:val="Tekstpodstawowy"/>
        <w:numPr>
          <w:ilvl w:val="0"/>
          <w:numId w:val="1"/>
        </w:numPr>
        <w:spacing w:line="360" w:lineRule="auto"/>
        <w:ind w:left="993" w:right="136"/>
        <w:jc w:val="both"/>
        <w:rPr>
          <w:rFonts w:asciiTheme="minorHAnsi" w:hAnsiTheme="minorHAnsi"/>
        </w:rPr>
      </w:pPr>
      <w:r w:rsidRPr="00F53577">
        <w:rPr>
          <w:rFonts w:asciiTheme="minorHAnsi" w:hAnsiTheme="minorHAnsi"/>
          <w:b/>
          <w:bCs/>
        </w:rPr>
        <w:t>metoda ekspercka</w:t>
      </w:r>
      <w:r w:rsidRPr="00F53577">
        <w:rPr>
          <w:rFonts w:asciiTheme="minorHAnsi" w:hAnsiTheme="minorHAnsi"/>
        </w:rPr>
        <w:t xml:space="preserve"> - zaangażowanie ekspertów z różnych obszarów, w szczególności moderatorów czy analityków (badania i analizy statystyczne),</w:t>
      </w:r>
    </w:p>
    <w:p w14:paraId="237375EC" w14:textId="77777777" w:rsidR="00F3722F" w:rsidRPr="00F53577" w:rsidRDefault="006C3121" w:rsidP="00F946D5">
      <w:pPr>
        <w:pStyle w:val="Tekstpodstawowy"/>
        <w:numPr>
          <w:ilvl w:val="0"/>
          <w:numId w:val="1"/>
        </w:numPr>
        <w:spacing w:line="360" w:lineRule="auto"/>
        <w:ind w:left="993" w:right="136"/>
        <w:jc w:val="both"/>
        <w:rPr>
          <w:rFonts w:asciiTheme="minorHAnsi" w:hAnsiTheme="minorHAnsi"/>
        </w:rPr>
      </w:pPr>
      <w:r w:rsidRPr="00F53577">
        <w:rPr>
          <w:rFonts w:asciiTheme="minorHAnsi" w:hAnsiTheme="minorHAnsi"/>
          <w:b/>
          <w:bCs/>
        </w:rPr>
        <w:t>metoda urzędnicza</w:t>
      </w:r>
      <w:r w:rsidRPr="00F53577">
        <w:rPr>
          <w:rFonts w:asciiTheme="minorHAnsi" w:hAnsiTheme="minorHAnsi"/>
        </w:rPr>
        <w:t xml:space="preserve"> –  wykorzystanie wiedzy, umiejętności i kwalifikacji pracowników instytucji samorządowych i publicznych,</w:t>
      </w:r>
    </w:p>
    <w:p w14:paraId="6CEB2614" w14:textId="1F7FA612" w:rsidR="006C3121" w:rsidRPr="00F53577" w:rsidRDefault="006C3121" w:rsidP="00F946D5">
      <w:pPr>
        <w:pStyle w:val="Tekstpodstawowy"/>
        <w:numPr>
          <w:ilvl w:val="0"/>
          <w:numId w:val="1"/>
        </w:numPr>
        <w:spacing w:line="360" w:lineRule="auto"/>
        <w:ind w:left="993" w:right="136"/>
        <w:jc w:val="both"/>
        <w:rPr>
          <w:rFonts w:asciiTheme="minorHAnsi" w:hAnsiTheme="minorHAnsi"/>
        </w:rPr>
      </w:pPr>
      <w:r w:rsidRPr="00F53577">
        <w:rPr>
          <w:rFonts w:asciiTheme="minorHAnsi" w:hAnsiTheme="minorHAnsi"/>
          <w:b/>
          <w:bCs/>
        </w:rPr>
        <w:t>metoda partycypacyjna</w:t>
      </w:r>
      <w:r w:rsidRPr="00F53577">
        <w:rPr>
          <w:rFonts w:asciiTheme="minorHAnsi" w:hAnsiTheme="minorHAnsi"/>
        </w:rPr>
        <w:t xml:space="preserve"> – kluczowa część całej metodologii, polega na zaangażowaniu </w:t>
      </w:r>
      <w:r w:rsidRPr="00F53577">
        <w:rPr>
          <w:rFonts w:asciiTheme="minorHAnsi" w:hAnsiTheme="minorHAnsi"/>
        </w:rPr>
        <w:lastRenderedPageBreak/>
        <w:t>mieszkańców, wykorzystaniu wiedzy, umiejętności i kwalifikacji przedstawicieli społeczności lokalnej obszaru: radnych, lokalnych liderów, przedstawicieli lokalnych organizacji społecznych i inicjatyw obywatelskich, przedsiębiorców, mieszkańców.</w:t>
      </w:r>
    </w:p>
    <w:p w14:paraId="1420B1D3" w14:textId="75E95EAD" w:rsidR="006C3121" w:rsidRPr="00F53577" w:rsidRDefault="00AB5441" w:rsidP="006C3121">
      <w:pPr>
        <w:spacing w:after="0" w:line="360" w:lineRule="auto"/>
        <w:ind w:firstLine="720"/>
        <w:jc w:val="both"/>
      </w:pPr>
      <w:r w:rsidRPr="00F53577">
        <w:t>Na etapie diagnozy i opracowania Strategii w</w:t>
      </w:r>
      <w:r w:rsidR="006C3121" w:rsidRPr="00F53577">
        <w:t xml:space="preserve">ykorzystano szerokie spectrum metod służących zaangażowaniu społeczności lokalnej: ankiety, warsztaty dialogu społecznego, otwarte spotkania warsztatowe, punkt konsultacyjny, trójkąt współpracy – grupa robocza, otwarty nabór kart projektowych, konsultacje e-mailowe z pracownikami i władzami LGD. </w:t>
      </w:r>
    </w:p>
    <w:p w14:paraId="6E17FA9E" w14:textId="07238BE0" w:rsidR="001B62EF" w:rsidRPr="00F53577" w:rsidRDefault="00F3722F" w:rsidP="001B62EF">
      <w:pPr>
        <w:spacing w:after="0" w:line="360" w:lineRule="auto"/>
        <w:ind w:right="136" w:firstLine="720"/>
        <w:jc w:val="both"/>
      </w:pPr>
      <w:r w:rsidRPr="00F53577">
        <w:t xml:space="preserve">Istotne jest również, że </w:t>
      </w:r>
      <w:r w:rsidR="00AB5441" w:rsidRPr="00F53577">
        <w:t xml:space="preserve">w momencie opracowania </w:t>
      </w:r>
      <w:r w:rsidR="001B62EF" w:rsidRPr="00F53577">
        <w:t xml:space="preserve">Strategia RLKS </w:t>
      </w:r>
      <w:r w:rsidR="00AB5441" w:rsidRPr="00F53577">
        <w:t>była</w:t>
      </w:r>
      <w:r w:rsidR="001B62EF" w:rsidRPr="00F53577">
        <w:t xml:space="preserve"> </w:t>
      </w:r>
      <w:r w:rsidR="00AB5441" w:rsidRPr="00F53577">
        <w:t>spójna</w:t>
      </w:r>
      <w:r w:rsidR="001B62EF" w:rsidRPr="00F53577">
        <w:t xml:space="preserve"> z kluczowymi dokumentami planistycznymi i strategicznymi o charakterze lokalnym, regionalnym i krajowym:</w:t>
      </w:r>
    </w:p>
    <w:p w14:paraId="28F68406" w14:textId="77777777" w:rsidR="001B62EF" w:rsidRPr="00F53577" w:rsidRDefault="001B62EF" w:rsidP="00F946D5">
      <w:pPr>
        <w:pStyle w:val="Akapitzlist"/>
        <w:widowControl w:val="0"/>
        <w:numPr>
          <w:ilvl w:val="0"/>
          <w:numId w:val="2"/>
        </w:numPr>
        <w:autoSpaceDE w:val="0"/>
        <w:autoSpaceDN w:val="0"/>
        <w:spacing w:after="0" w:line="360" w:lineRule="auto"/>
        <w:contextualSpacing w:val="0"/>
        <w:jc w:val="both"/>
      </w:pPr>
      <w:r w:rsidRPr="00F53577">
        <w:t>Strategią Rozwoju Województwa Małopolskiego na lata</w:t>
      </w:r>
      <w:r w:rsidRPr="00F53577">
        <w:rPr>
          <w:spacing w:val="-5"/>
        </w:rPr>
        <w:t xml:space="preserve"> </w:t>
      </w:r>
      <w:r w:rsidRPr="00F53577">
        <w:t>2011-2020,</w:t>
      </w:r>
    </w:p>
    <w:p w14:paraId="1433A124" w14:textId="77777777" w:rsidR="001B62EF" w:rsidRPr="00F53577" w:rsidRDefault="001B62EF" w:rsidP="00F946D5">
      <w:pPr>
        <w:pStyle w:val="Akapitzlist"/>
        <w:widowControl w:val="0"/>
        <w:numPr>
          <w:ilvl w:val="0"/>
          <w:numId w:val="2"/>
        </w:numPr>
        <w:autoSpaceDE w:val="0"/>
        <w:autoSpaceDN w:val="0"/>
        <w:spacing w:after="0" w:line="360" w:lineRule="auto"/>
        <w:contextualSpacing w:val="0"/>
        <w:jc w:val="both"/>
      </w:pPr>
      <w:r w:rsidRPr="00F53577">
        <w:t>Regionalnym Programem Operacyjnym Województwa Małopolskiego na lata</w:t>
      </w:r>
      <w:r w:rsidRPr="00F53577">
        <w:rPr>
          <w:spacing w:val="-11"/>
        </w:rPr>
        <w:t xml:space="preserve"> </w:t>
      </w:r>
      <w:r w:rsidRPr="00F53577">
        <w:t>2014-2020;</w:t>
      </w:r>
    </w:p>
    <w:p w14:paraId="1BB99615" w14:textId="77777777" w:rsidR="001B62EF" w:rsidRPr="00F53577" w:rsidRDefault="001B62EF" w:rsidP="00F946D5">
      <w:pPr>
        <w:pStyle w:val="Akapitzlist"/>
        <w:widowControl w:val="0"/>
        <w:numPr>
          <w:ilvl w:val="0"/>
          <w:numId w:val="2"/>
        </w:numPr>
        <w:autoSpaceDE w:val="0"/>
        <w:autoSpaceDN w:val="0"/>
        <w:spacing w:after="0" w:line="360" w:lineRule="auto"/>
        <w:contextualSpacing w:val="0"/>
        <w:jc w:val="both"/>
      </w:pPr>
      <w:r w:rsidRPr="00F53577">
        <w:t>Programem Strategicznym Dziedzictwo i Przemysły Czasu</w:t>
      </w:r>
      <w:r w:rsidRPr="00F53577">
        <w:rPr>
          <w:spacing w:val="-6"/>
        </w:rPr>
        <w:t xml:space="preserve"> </w:t>
      </w:r>
      <w:r w:rsidRPr="00F53577">
        <w:t>Wolnego,</w:t>
      </w:r>
    </w:p>
    <w:p w14:paraId="39BF595A" w14:textId="77777777" w:rsidR="001B62EF" w:rsidRPr="00F53577" w:rsidRDefault="001B62EF" w:rsidP="00F946D5">
      <w:pPr>
        <w:pStyle w:val="Akapitzlist"/>
        <w:widowControl w:val="0"/>
        <w:numPr>
          <w:ilvl w:val="0"/>
          <w:numId w:val="2"/>
        </w:numPr>
        <w:autoSpaceDE w:val="0"/>
        <w:autoSpaceDN w:val="0"/>
        <w:spacing w:after="0" w:line="360" w:lineRule="auto"/>
        <w:contextualSpacing w:val="0"/>
        <w:jc w:val="both"/>
      </w:pPr>
      <w:r w:rsidRPr="00F53577">
        <w:t>Programem Strategicznym Obszary</w:t>
      </w:r>
      <w:r w:rsidRPr="00F53577">
        <w:rPr>
          <w:spacing w:val="-2"/>
        </w:rPr>
        <w:t xml:space="preserve"> </w:t>
      </w:r>
      <w:r w:rsidRPr="00F53577">
        <w:t>Wiejskie,</w:t>
      </w:r>
    </w:p>
    <w:p w14:paraId="7CD3B499" w14:textId="77777777" w:rsidR="001B62EF" w:rsidRPr="00F53577" w:rsidRDefault="001B62EF" w:rsidP="00F946D5">
      <w:pPr>
        <w:pStyle w:val="Akapitzlist"/>
        <w:widowControl w:val="0"/>
        <w:numPr>
          <w:ilvl w:val="0"/>
          <w:numId w:val="2"/>
        </w:numPr>
        <w:autoSpaceDE w:val="0"/>
        <w:autoSpaceDN w:val="0"/>
        <w:spacing w:after="0" w:line="360" w:lineRule="auto"/>
        <w:contextualSpacing w:val="0"/>
        <w:jc w:val="both"/>
      </w:pPr>
      <w:r w:rsidRPr="00F53577">
        <w:t>Strategią Rozwoju Powiatu Krakowskiego na lata</w:t>
      </w:r>
      <w:r w:rsidRPr="00F53577">
        <w:rPr>
          <w:spacing w:val="-8"/>
        </w:rPr>
        <w:t xml:space="preserve"> </w:t>
      </w:r>
      <w:r w:rsidRPr="00F53577">
        <w:t>2013-2020,</w:t>
      </w:r>
    </w:p>
    <w:p w14:paraId="60C448CB" w14:textId="14E21AEC" w:rsidR="001B62EF" w:rsidRPr="00F53577" w:rsidRDefault="001B62EF" w:rsidP="00F946D5">
      <w:pPr>
        <w:pStyle w:val="Akapitzlist"/>
        <w:widowControl w:val="0"/>
        <w:numPr>
          <w:ilvl w:val="0"/>
          <w:numId w:val="2"/>
        </w:numPr>
        <w:autoSpaceDE w:val="0"/>
        <w:autoSpaceDN w:val="0"/>
        <w:spacing w:after="0" w:line="360" w:lineRule="auto"/>
        <w:contextualSpacing w:val="0"/>
        <w:jc w:val="both"/>
      </w:pPr>
      <w:r w:rsidRPr="00F53577">
        <w:t>Strategią Zintegrowanych Inwestycji Terytorialnych dla Krakowskiego Obszaru</w:t>
      </w:r>
      <w:r w:rsidRPr="00F53577">
        <w:rPr>
          <w:spacing w:val="-6"/>
        </w:rPr>
        <w:t xml:space="preserve"> </w:t>
      </w:r>
      <w:r w:rsidRPr="00F53577">
        <w:t>Funkcjonalnego</w:t>
      </w:r>
      <w:r w:rsidR="00AB5441" w:rsidRPr="00F53577">
        <w:t>,</w:t>
      </w:r>
    </w:p>
    <w:p w14:paraId="65296D49" w14:textId="77777777" w:rsidR="001B62EF" w:rsidRPr="00F53577" w:rsidRDefault="001B62EF" w:rsidP="00F946D5">
      <w:pPr>
        <w:pStyle w:val="Akapitzlist"/>
        <w:widowControl w:val="0"/>
        <w:numPr>
          <w:ilvl w:val="0"/>
          <w:numId w:val="2"/>
        </w:numPr>
        <w:autoSpaceDE w:val="0"/>
        <w:autoSpaceDN w:val="0"/>
        <w:spacing w:after="0" w:line="360" w:lineRule="auto"/>
        <w:contextualSpacing w:val="0"/>
        <w:jc w:val="both"/>
      </w:pPr>
      <w:r w:rsidRPr="00F53577">
        <w:t>Zintegrowaną Strategią Rozwoju Obszaru Funkcjonalnego „Blisko</w:t>
      </w:r>
      <w:r w:rsidRPr="00F53577">
        <w:rPr>
          <w:spacing w:val="-2"/>
        </w:rPr>
        <w:t xml:space="preserve"> </w:t>
      </w:r>
      <w:r w:rsidRPr="00F53577">
        <w:t>Krakowa”;</w:t>
      </w:r>
    </w:p>
    <w:p w14:paraId="015265AF" w14:textId="77777777" w:rsidR="001B62EF" w:rsidRPr="00F53577" w:rsidRDefault="001B62EF" w:rsidP="00F946D5">
      <w:pPr>
        <w:pStyle w:val="Akapitzlist"/>
        <w:widowControl w:val="0"/>
        <w:numPr>
          <w:ilvl w:val="0"/>
          <w:numId w:val="2"/>
        </w:numPr>
        <w:autoSpaceDE w:val="0"/>
        <w:autoSpaceDN w:val="0"/>
        <w:spacing w:after="0" w:line="360" w:lineRule="auto"/>
        <w:contextualSpacing w:val="0"/>
        <w:jc w:val="both"/>
      </w:pPr>
      <w:r w:rsidRPr="00F53577">
        <w:t>Zintegrowaną Strategią Rozwoju Oferty Czasu Wolnego na terenie Obszaru</w:t>
      </w:r>
      <w:r w:rsidRPr="00F53577">
        <w:rPr>
          <w:spacing w:val="-5"/>
        </w:rPr>
        <w:t xml:space="preserve"> </w:t>
      </w:r>
      <w:r w:rsidRPr="00F53577">
        <w:t>Funkcjonalnego;</w:t>
      </w:r>
    </w:p>
    <w:p w14:paraId="5113AE15" w14:textId="77777777" w:rsidR="001B62EF" w:rsidRPr="00F53577" w:rsidRDefault="001B62EF" w:rsidP="00F946D5">
      <w:pPr>
        <w:pStyle w:val="Akapitzlist"/>
        <w:widowControl w:val="0"/>
        <w:numPr>
          <w:ilvl w:val="0"/>
          <w:numId w:val="2"/>
        </w:numPr>
        <w:autoSpaceDE w:val="0"/>
        <w:autoSpaceDN w:val="0"/>
        <w:spacing w:after="0" w:line="360" w:lineRule="auto"/>
        <w:contextualSpacing w:val="0"/>
        <w:jc w:val="both"/>
      </w:pPr>
      <w:r w:rsidRPr="00F53577">
        <w:t>Zintegrowaną Strategią Rozwoju Edukacji i Rynku</w:t>
      </w:r>
      <w:r w:rsidRPr="00F53577">
        <w:rPr>
          <w:spacing w:val="-5"/>
        </w:rPr>
        <w:t xml:space="preserve"> </w:t>
      </w:r>
      <w:r w:rsidRPr="00F53577">
        <w:t>Pracy;</w:t>
      </w:r>
    </w:p>
    <w:p w14:paraId="3DB9AE7C" w14:textId="5D074389" w:rsidR="009932F8" w:rsidRPr="00F53577" w:rsidRDefault="001B62EF" w:rsidP="00F946D5">
      <w:pPr>
        <w:pStyle w:val="Akapitzlist"/>
        <w:widowControl w:val="0"/>
        <w:numPr>
          <w:ilvl w:val="0"/>
          <w:numId w:val="2"/>
        </w:numPr>
        <w:autoSpaceDE w:val="0"/>
        <w:autoSpaceDN w:val="0"/>
        <w:spacing w:after="0" w:line="360" w:lineRule="auto"/>
        <w:contextualSpacing w:val="0"/>
        <w:jc w:val="both"/>
      </w:pPr>
      <w:r w:rsidRPr="00F53577">
        <w:t>Zintegrowanym Programem Aktywizacji i Partycypacji</w:t>
      </w:r>
      <w:r w:rsidRPr="00F53577">
        <w:rPr>
          <w:spacing w:val="1"/>
        </w:rPr>
        <w:t xml:space="preserve"> </w:t>
      </w:r>
      <w:r w:rsidR="00921AF1" w:rsidRPr="00F53577">
        <w:t>Społecznej.</w:t>
      </w:r>
    </w:p>
    <w:p w14:paraId="028D4F7A" w14:textId="77777777" w:rsidR="00921AF1" w:rsidRPr="00F53577" w:rsidRDefault="00921AF1" w:rsidP="00921AF1">
      <w:pPr>
        <w:widowControl w:val="0"/>
        <w:autoSpaceDE w:val="0"/>
        <w:autoSpaceDN w:val="0"/>
        <w:spacing w:after="0" w:line="360" w:lineRule="auto"/>
        <w:jc w:val="both"/>
      </w:pPr>
    </w:p>
    <w:p w14:paraId="5322C339" w14:textId="77777777" w:rsidR="00921AF1" w:rsidRPr="00F53577" w:rsidRDefault="00921AF1" w:rsidP="00921AF1">
      <w:pPr>
        <w:pStyle w:val="Nagwek2"/>
        <w:spacing w:before="0" w:after="0" w:line="360" w:lineRule="auto"/>
        <w:jc w:val="both"/>
      </w:pPr>
      <w:bookmarkStart w:id="33" w:name="_Toc87431546"/>
      <w:r w:rsidRPr="00F53577">
        <w:t>5.2. Rzeczowy i finansowy postęp w realizacji LSR</w:t>
      </w:r>
      <w:bookmarkEnd w:id="33"/>
    </w:p>
    <w:p w14:paraId="631E91B7" w14:textId="4901FEB9" w:rsidR="00AB5441" w:rsidRPr="00F53577" w:rsidRDefault="00921AF1" w:rsidP="00AB5441">
      <w:pPr>
        <w:pBdr>
          <w:top w:val="nil"/>
          <w:left w:val="nil"/>
          <w:bottom w:val="nil"/>
          <w:right w:val="nil"/>
          <w:between w:val="nil"/>
        </w:pBdr>
        <w:spacing w:after="0" w:line="360" w:lineRule="auto"/>
        <w:ind w:firstLine="720"/>
        <w:jc w:val="both"/>
      </w:pPr>
      <w:r w:rsidRPr="00F53577">
        <w:t>Chcąc ocenić sprawność realizacji strategii RLKS należy przeanalizować postęp rzeczowy i</w:t>
      </w:r>
      <w:r w:rsidR="00533122">
        <w:t> </w:t>
      </w:r>
      <w:r w:rsidRPr="00F53577">
        <w:t>finansowy</w:t>
      </w:r>
      <w:r w:rsidR="00AB5441" w:rsidRPr="00F53577">
        <w:t>. P</w:t>
      </w:r>
      <w:r w:rsidRPr="00F53577">
        <w:t xml:space="preserve">ozwoli </w:t>
      </w:r>
      <w:r w:rsidR="00AB5441" w:rsidRPr="00F53577">
        <w:t xml:space="preserve">to </w:t>
      </w:r>
      <w:r w:rsidRPr="00F53577">
        <w:t>zorientować się w aktualnej sytuacji związanej z realizacją strategii, sprawdzić realizację wskaźników i budżetu, zdiagnozować wystąpienie ewentualnych odstępstw od przyjętego planu oraz przeanalizować ewentualne trudności we wdrażaniu i sposób reagowania na nie. Tego typu analiza pozwoli</w:t>
      </w:r>
      <w:r w:rsidR="00AB5441" w:rsidRPr="00F53577">
        <w:t xml:space="preserve"> też</w:t>
      </w:r>
      <w:r w:rsidRPr="00F53577">
        <w:t xml:space="preserve"> ocenić skuteczność LGD w procesie zarządzania realizowanymi przedsięwzięciami. W kontekście oceny postępu w zakresie wdrażania RLKS istotne są zmiany wprowadzane do strategii w tracie jaj realizacji. Zmiany w </w:t>
      </w:r>
      <w:r w:rsidR="00AB5441" w:rsidRPr="00F53577">
        <w:t xml:space="preserve">ewaluowanej </w:t>
      </w:r>
      <w:r w:rsidR="00725E35">
        <w:t>S</w:t>
      </w:r>
      <w:r w:rsidRPr="00F53577">
        <w:t xml:space="preserve">trategii RLKS </w:t>
      </w:r>
      <w:r w:rsidR="00AB5441" w:rsidRPr="00F53577">
        <w:t>obejmowały</w:t>
      </w:r>
      <w:r w:rsidR="00725E35">
        <w:t xml:space="preserve"> w</w:t>
      </w:r>
      <w:r w:rsidR="00533122">
        <w:t> </w:t>
      </w:r>
      <w:r w:rsidR="00725E35">
        <w:t xml:space="preserve">szczególności </w:t>
      </w:r>
      <w:r w:rsidRPr="00F53577">
        <w:t>aktualizacj</w:t>
      </w:r>
      <w:r w:rsidR="00AB5441" w:rsidRPr="00F53577">
        <w:t>ę</w:t>
      </w:r>
      <w:r w:rsidRPr="00F53577">
        <w:t xml:space="preserve"> strategii zgodnie z wymaganiami Urzędu Marszałkowskiego, aktualizacj</w:t>
      </w:r>
      <w:r w:rsidR="00AB5441" w:rsidRPr="00F53577">
        <w:t>e</w:t>
      </w:r>
      <w:r w:rsidRPr="00F53577">
        <w:t xml:space="preserve"> budżetu, wskaźników i planu działania, </w:t>
      </w:r>
      <w:r w:rsidR="0014398D" w:rsidRPr="00F53577">
        <w:t>zmian</w:t>
      </w:r>
      <w:r w:rsidR="00AB5441" w:rsidRPr="00F53577">
        <w:t>y</w:t>
      </w:r>
      <w:r w:rsidR="0014398D" w:rsidRPr="00F53577">
        <w:t xml:space="preserve"> w procedurach oceny i wyboru operacji, w tym w</w:t>
      </w:r>
      <w:r w:rsidR="00533122">
        <w:t> </w:t>
      </w:r>
      <w:r w:rsidR="0014398D" w:rsidRPr="00F53577">
        <w:t>kryteriach wyboru operacji, rozszerzeni</w:t>
      </w:r>
      <w:r w:rsidR="00AB5441" w:rsidRPr="00F53577">
        <w:t>e</w:t>
      </w:r>
      <w:r w:rsidR="0014398D" w:rsidRPr="00F53577">
        <w:t xml:space="preserve"> katalogu możliwości realizacji </w:t>
      </w:r>
      <w:r w:rsidR="00AB5441" w:rsidRPr="00F53577">
        <w:t>niektórych przedsięwzięć</w:t>
      </w:r>
      <w:r w:rsidR="00AD11BF">
        <w:t xml:space="preserve"> </w:t>
      </w:r>
      <w:r w:rsidR="0014398D" w:rsidRPr="00F53577">
        <w:t>(konkursy, granty, operacje własne)</w:t>
      </w:r>
      <w:r w:rsidR="00AD11BF">
        <w:t>.</w:t>
      </w:r>
      <w:r w:rsidR="0014398D" w:rsidRPr="00F53577">
        <w:t xml:space="preserve"> </w:t>
      </w:r>
      <w:r w:rsidR="00AB5441" w:rsidRPr="00F53577">
        <w:br w:type="page"/>
      </w:r>
    </w:p>
    <w:p w14:paraId="259CF369" w14:textId="77777777" w:rsidR="00921AF1" w:rsidRPr="00F53577" w:rsidRDefault="00921AF1" w:rsidP="00AB5441">
      <w:pPr>
        <w:pBdr>
          <w:top w:val="nil"/>
          <w:left w:val="nil"/>
          <w:bottom w:val="nil"/>
          <w:right w:val="nil"/>
          <w:between w:val="nil"/>
        </w:pBdr>
        <w:spacing w:after="0" w:line="360" w:lineRule="auto"/>
        <w:ind w:firstLine="720"/>
        <w:jc w:val="both"/>
        <w:sectPr w:rsidR="00921AF1" w:rsidRPr="00F53577" w:rsidSect="003B792F">
          <w:footerReference w:type="default" r:id="rId23"/>
          <w:pgSz w:w="11910" w:h="16840"/>
          <w:pgMar w:top="1418" w:right="1418" w:bottom="1418" w:left="1418" w:header="708" w:footer="708" w:gutter="0"/>
          <w:cols w:space="708"/>
          <w:titlePg/>
          <w:docGrid w:linePitch="299"/>
        </w:sectPr>
      </w:pPr>
    </w:p>
    <w:p w14:paraId="3BAA548D" w14:textId="682088E6" w:rsidR="00564FC2" w:rsidRPr="00F53577" w:rsidRDefault="00564FC2" w:rsidP="00564FC2">
      <w:pPr>
        <w:pStyle w:val="Legenda"/>
        <w:keepNext/>
        <w:rPr>
          <w:color w:val="auto"/>
        </w:rPr>
      </w:pPr>
      <w:bookmarkStart w:id="34" w:name="_Toc496122721"/>
      <w:bookmarkStart w:id="35" w:name="_Toc86397152"/>
      <w:r w:rsidRPr="00F53577">
        <w:rPr>
          <w:color w:val="auto"/>
        </w:rPr>
        <w:lastRenderedPageBreak/>
        <w:t xml:space="preserve">Tabela </w:t>
      </w:r>
      <w:r w:rsidR="00DF6D8E" w:rsidRPr="00F53577">
        <w:rPr>
          <w:color w:val="auto"/>
        </w:rPr>
        <w:fldChar w:fldCharType="begin"/>
      </w:r>
      <w:r w:rsidR="00DF6D8E" w:rsidRPr="00F53577">
        <w:rPr>
          <w:color w:val="auto"/>
        </w:rPr>
        <w:instrText xml:space="preserve"> SEQ Tabela \* ARABIC </w:instrText>
      </w:r>
      <w:r w:rsidR="00DF6D8E" w:rsidRPr="00F53577">
        <w:rPr>
          <w:color w:val="auto"/>
        </w:rPr>
        <w:fldChar w:fldCharType="separate"/>
      </w:r>
      <w:r w:rsidR="00B6155A">
        <w:rPr>
          <w:noProof/>
          <w:color w:val="auto"/>
        </w:rPr>
        <w:t>8</w:t>
      </w:r>
      <w:r w:rsidR="00DF6D8E" w:rsidRPr="00F53577">
        <w:rPr>
          <w:noProof/>
          <w:color w:val="auto"/>
        </w:rPr>
        <w:fldChar w:fldCharType="end"/>
      </w:r>
      <w:r w:rsidR="00DD5B57" w:rsidRPr="00F53577">
        <w:rPr>
          <w:noProof/>
          <w:color w:val="auto"/>
        </w:rPr>
        <w:t>.</w:t>
      </w:r>
      <w:r w:rsidRPr="00F53577">
        <w:rPr>
          <w:color w:val="auto"/>
        </w:rPr>
        <w:t xml:space="preserve"> Historia naborów</w:t>
      </w:r>
      <w:r w:rsidR="00DD5B57" w:rsidRPr="00F53577">
        <w:rPr>
          <w:color w:val="auto"/>
        </w:rPr>
        <w:t>.</w:t>
      </w:r>
      <w:bookmarkEnd w:id="34"/>
      <w:bookmarkEnd w:id="35"/>
      <w:r w:rsidR="00DD5B57" w:rsidRPr="00F53577">
        <w:rPr>
          <w:color w:val="auto"/>
        </w:rPr>
        <w:t xml:space="preserve"> </w:t>
      </w:r>
    </w:p>
    <w:tbl>
      <w:tblPr>
        <w:tblStyle w:val="a0"/>
        <w:tblW w:w="1428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80"/>
        <w:gridCol w:w="4765"/>
        <w:gridCol w:w="1276"/>
        <w:gridCol w:w="1843"/>
        <w:gridCol w:w="1843"/>
        <w:gridCol w:w="1417"/>
        <w:gridCol w:w="1563"/>
      </w:tblGrid>
      <w:tr w:rsidR="00093690" w:rsidRPr="00F53577" w14:paraId="50A34CFE" w14:textId="77777777" w:rsidTr="00BB06E1">
        <w:trPr>
          <w:trHeight w:val="420"/>
        </w:trPr>
        <w:tc>
          <w:tcPr>
            <w:tcW w:w="1580" w:type="dxa"/>
            <w:shd w:val="clear" w:color="auto" w:fill="auto"/>
          </w:tcPr>
          <w:p w14:paraId="71B2CEC9" w14:textId="77777777" w:rsidR="00F236D5" w:rsidRPr="00F53577" w:rsidRDefault="00F236D5" w:rsidP="00564FC2">
            <w:pPr>
              <w:jc w:val="both"/>
              <w:rPr>
                <w:b/>
              </w:rPr>
            </w:pPr>
            <w:r w:rsidRPr="00F53577">
              <w:rPr>
                <w:b/>
              </w:rPr>
              <w:t>Data naboru od… do…</w:t>
            </w:r>
          </w:p>
        </w:tc>
        <w:tc>
          <w:tcPr>
            <w:tcW w:w="4765" w:type="dxa"/>
            <w:shd w:val="clear" w:color="auto" w:fill="auto"/>
          </w:tcPr>
          <w:p w14:paraId="73B3E988" w14:textId="77777777" w:rsidR="00F236D5" w:rsidRPr="00F53577" w:rsidRDefault="00F236D5" w:rsidP="00564FC2">
            <w:pPr>
              <w:jc w:val="both"/>
              <w:rPr>
                <w:b/>
              </w:rPr>
            </w:pPr>
            <w:r w:rsidRPr="00F53577">
              <w:rPr>
                <w:b/>
              </w:rPr>
              <w:t xml:space="preserve">Przedsięwzięcie </w:t>
            </w:r>
            <w:r w:rsidRPr="00F53577">
              <w:rPr>
                <w:b/>
              </w:rPr>
              <w:br/>
              <w:t>(w nawiasie wpisać K – konkurs, O – operacja własna, G – projekt grantowy)</w:t>
            </w:r>
          </w:p>
        </w:tc>
        <w:tc>
          <w:tcPr>
            <w:tcW w:w="1276" w:type="dxa"/>
            <w:shd w:val="clear" w:color="auto" w:fill="auto"/>
          </w:tcPr>
          <w:p w14:paraId="5812F1A1" w14:textId="77777777" w:rsidR="00F236D5" w:rsidRPr="00F53577" w:rsidRDefault="00F236D5" w:rsidP="00564FC2">
            <w:pPr>
              <w:jc w:val="both"/>
              <w:rPr>
                <w:b/>
              </w:rPr>
            </w:pPr>
            <w:r w:rsidRPr="00F53577">
              <w:rPr>
                <w:b/>
              </w:rPr>
              <w:t>Liczba złożonych wniosków</w:t>
            </w:r>
          </w:p>
        </w:tc>
        <w:tc>
          <w:tcPr>
            <w:tcW w:w="1843" w:type="dxa"/>
            <w:shd w:val="clear" w:color="auto" w:fill="auto"/>
          </w:tcPr>
          <w:p w14:paraId="69CC84A1" w14:textId="77777777" w:rsidR="00F236D5" w:rsidRPr="00F53577" w:rsidRDefault="00F236D5" w:rsidP="00564FC2">
            <w:pPr>
              <w:jc w:val="both"/>
              <w:rPr>
                <w:b/>
              </w:rPr>
            </w:pPr>
            <w:r w:rsidRPr="00F53577">
              <w:rPr>
                <w:b/>
              </w:rPr>
              <w:t xml:space="preserve">Liczba wybranych wniosków </w:t>
            </w:r>
            <w:r w:rsidRPr="00F53577">
              <w:rPr>
                <w:bCs/>
                <w:sz w:val="16"/>
                <w:szCs w:val="16"/>
              </w:rPr>
              <w:t>(dotyczy wszystkich wniosków, również wykraczających poza limit)</w:t>
            </w:r>
          </w:p>
        </w:tc>
        <w:tc>
          <w:tcPr>
            <w:tcW w:w="1843" w:type="dxa"/>
            <w:shd w:val="clear" w:color="auto" w:fill="auto"/>
          </w:tcPr>
          <w:p w14:paraId="6608F7D7" w14:textId="77777777" w:rsidR="00F236D5" w:rsidRPr="00F53577" w:rsidRDefault="00F236D5" w:rsidP="00564FC2">
            <w:pPr>
              <w:jc w:val="both"/>
              <w:rPr>
                <w:bCs/>
              </w:rPr>
            </w:pPr>
            <w:r w:rsidRPr="00F53577">
              <w:rPr>
                <w:b/>
              </w:rPr>
              <w:t xml:space="preserve">Liczba podpisanych umów </w:t>
            </w:r>
            <w:r w:rsidRPr="00F53577">
              <w:rPr>
                <w:bCs/>
                <w:sz w:val="16"/>
                <w:szCs w:val="16"/>
              </w:rPr>
              <w:t xml:space="preserve">(w przypadku grantów, proszę podać liczbę umów z </w:t>
            </w:r>
            <w:proofErr w:type="spellStart"/>
            <w:r w:rsidRPr="00F53577">
              <w:rPr>
                <w:bCs/>
                <w:sz w:val="16"/>
                <w:szCs w:val="16"/>
              </w:rPr>
              <w:t>grantobiorcami</w:t>
            </w:r>
            <w:proofErr w:type="spellEnd"/>
            <w:r w:rsidRPr="00F53577">
              <w:rPr>
                <w:bCs/>
                <w:sz w:val="16"/>
                <w:szCs w:val="16"/>
              </w:rPr>
              <w:t>)</w:t>
            </w:r>
          </w:p>
        </w:tc>
        <w:tc>
          <w:tcPr>
            <w:tcW w:w="1417" w:type="dxa"/>
            <w:shd w:val="clear" w:color="auto" w:fill="auto"/>
          </w:tcPr>
          <w:p w14:paraId="0118EDC4" w14:textId="77777777" w:rsidR="00F236D5" w:rsidRPr="00F53577" w:rsidRDefault="00F236D5" w:rsidP="00564FC2">
            <w:pPr>
              <w:jc w:val="both"/>
              <w:rPr>
                <w:bCs/>
              </w:rPr>
            </w:pPr>
            <w:r w:rsidRPr="00F53577">
              <w:rPr>
                <w:b/>
              </w:rPr>
              <w:t xml:space="preserve">Protesty złożone </w:t>
            </w:r>
            <w:r w:rsidRPr="00F53577">
              <w:rPr>
                <w:bCs/>
                <w:sz w:val="16"/>
                <w:szCs w:val="16"/>
              </w:rPr>
              <w:t>(w przypadku grantów – odwołania)</w:t>
            </w:r>
            <w:r w:rsidRPr="00F53577">
              <w:rPr>
                <w:bCs/>
              </w:rPr>
              <w:t xml:space="preserve"> </w:t>
            </w:r>
          </w:p>
        </w:tc>
        <w:tc>
          <w:tcPr>
            <w:tcW w:w="1563" w:type="dxa"/>
            <w:shd w:val="clear" w:color="auto" w:fill="auto"/>
          </w:tcPr>
          <w:p w14:paraId="346638F1" w14:textId="77777777" w:rsidR="00F236D5" w:rsidRPr="00F53577" w:rsidRDefault="00F236D5" w:rsidP="00564FC2">
            <w:pPr>
              <w:jc w:val="both"/>
              <w:rPr>
                <w:b/>
              </w:rPr>
            </w:pPr>
            <w:r w:rsidRPr="00F53577">
              <w:rPr>
                <w:b/>
              </w:rPr>
              <w:t>Protesty / odwołania uwzględnione</w:t>
            </w:r>
          </w:p>
        </w:tc>
      </w:tr>
      <w:tr w:rsidR="00093690" w:rsidRPr="00F53577" w14:paraId="1E3F2868" w14:textId="77777777" w:rsidTr="00BB06E1">
        <w:trPr>
          <w:trHeight w:val="399"/>
        </w:trPr>
        <w:tc>
          <w:tcPr>
            <w:tcW w:w="1580" w:type="dxa"/>
            <w:shd w:val="clear" w:color="auto" w:fill="auto"/>
          </w:tcPr>
          <w:p w14:paraId="23CD90A4" w14:textId="77777777" w:rsidR="00F236D5" w:rsidRPr="00F53577" w:rsidRDefault="00F236D5" w:rsidP="00564FC2">
            <w:pPr>
              <w:jc w:val="both"/>
            </w:pPr>
            <w:r w:rsidRPr="00F53577">
              <w:t>30.01.2017 -</w:t>
            </w:r>
            <w:r w:rsidRPr="00F53577">
              <w:br/>
              <w:t>13.02.2017</w:t>
            </w:r>
          </w:p>
        </w:tc>
        <w:tc>
          <w:tcPr>
            <w:tcW w:w="4765" w:type="dxa"/>
            <w:shd w:val="clear" w:color="auto" w:fill="auto"/>
          </w:tcPr>
          <w:p w14:paraId="2032B600" w14:textId="77777777" w:rsidR="00F236D5" w:rsidRPr="00F53577" w:rsidRDefault="00F236D5" w:rsidP="00564FC2">
            <w:pPr>
              <w:jc w:val="both"/>
            </w:pPr>
            <w:r w:rsidRPr="00F53577">
              <w:t>Kreowanie atrakcyjnych przestrzeni spędzania czasu wolnego poprzez budowę, przebudowę i/lub wyposażenie ogólnodostępnej niekomercyjnej infrastruktury turystycznej, rekreacyjnej lub kulturalnej. (K)</w:t>
            </w:r>
          </w:p>
        </w:tc>
        <w:tc>
          <w:tcPr>
            <w:tcW w:w="1276" w:type="dxa"/>
            <w:shd w:val="clear" w:color="auto" w:fill="auto"/>
          </w:tcPr>
          <w:p w14:paraId="547CF058" w14:textId="77777777" w:rsidR="00F236D5" w:rsidRPr="00F53577" w:rsidRDefault="00F236D5" w:rsidP="00564FC2">
            <w:pPr>
              <w:jc w:val="both"/>
            </w:pPr>
            <w:r w:rsidRPr="00F53577">
              <w:t>17</w:t>
            </w:r>
          </w:p>
        </w:tc>
        <w:tc>
          <w:tcPr>
            <w:tcW w:w="1843" w:type="dxa"/>
            <w:shd w:val="clear" w:color="auto" w:fill="auto"/>
          </w:tcPr>
          <w:p w14:paraId="581D51B5" w14:textId="77777777" w:rsidR="00F236D5" w:rsidRPr="00F53577" w:rsidRDefault="00F236D5" w:rsidP="00564FC2">
            <w:pPr>
              <w:jc w:val="both"/>
            </w:pPr>
            <w:r w:rsidRPr="00F53577">
              <w:t>7</w:t>
            </w:r>
          </w:p>
        </w:tc>
        <w:tc>
          <w:tcPr>
            <w:tcW w:w="1843" w:type="dxa"/>
            <w:shd w:val="clear" w:color="auto" w:fill="auto"/>
          </w:tcPr>
          <w:p w14:paraId="77D4829D" w14:textId="77777777" w:rsidR="00F236D5" w:rsidRPr="00F53577" w:rsidRDefault="00F236D5" w:rsidP="00564FC2">
            <w:pPr>
              <w:jc w:val="both"/>
            </w:pPr>
            <w:r w:rsidRPr="00F53577">
              <w:t>3</w:t>
            </w:r>
          </w:p>
        </w:tc>
        <w:tc>
          <w:tcPr>
            <w:tcW w:w="1417" w:type="dxa"/>
            <w:shd w:val="clear" w:color="auto" w:fill="auto"/>
          </w:tcPr>
          <w:p w14:paraId="2EA3B686" w14:textId="77777777" w:rsidR="00F236D5" w:rsidRPr="00F53577" w:rsidRDefault="00F236D5" w:rsidP="00564FC2">
            <w:pPr>
              <w:jc w:val="both"/>
            </w:pPr>
            <w:r w:rsidRPr="00F53577">
              <w:t>1</w:t>
            </w:r>
          </w:p>
        </w:tc>
        <w:tc>
          <w:tcPr>
            <w:tcW w:w="1563" w:type="dxa"/>
            <w:shd w:val="clear" w:color="auto" w:fill="auto"/>
          </w:tcPr>
          <w:p w14:paraId="599E0553" w14:textId="77777777" w:rsidR="00F236D5" w:rsidRPr="00F53577" w:rsidRDefault="00F236D5" w:rsidP="00564FC2">
            <w:pPr>
              <w:jc w:val="both"/>
            </w:pPr>
            <w:r w:rsidRPr="00F53577">
              <w:t>1</w:t>
            </w:r>
          </w:p>
        </w:tc>
      </w:tr>
      <w:tr w:rsidR="00093690" w:rsidRPr="00F53577" w14:paraId="5FC3BBFA" w14:textId="77777777" w:rsidTr="00BB06E1">
        <w:trPr>
          <w:trHeight w:val="399"/>
        </w:trPr>
        <w:tc>
          <w:tcPr>
            <w:tcW w:w="1580" w:type="dxa"/>
            <w:shd w:val="clear" w:color="auto" w:fill="auto"/>
          </w:tcPr>
          <w:p w14:paraId="77FDDCCB" w14:textId="77777777" w:rsidR="00F236D5" w:rsidRPr="00F53577" w:rsidRDefault="00F236D5" w:rsidP="00564FC2">
            <w:pPr>
              <w:jc w:val="both"/>
            </w:pPr>
            <w:r w:rsidRPr="00F53577">
              <w:t>30.01.2017 -</w:t>
            </w:r>
            <w:r w:rsidRPr="00F53577">
              <w:br/>
              <w:t>13.02.2017</w:t>
            </w:r>
          </w:p>
        </w:tc>
        <w:tc>
          <w:tcPr>
            <w:tcW w:w="4765" w:type="dxa"/>
            <w:shd w:val="clear" w:color="auto" w:fill="auto"/>
          </w:tcPr>
          <w:p w14:paraId="610C4EBB" w14:textId="77777777" w:rsidR="00F236D5" w:rsidRPr="00F53577" w:rsidRDefault="00F236D5" w:rsidP="00564FC2">
            <w:pPr>
              <w:jc w:val="both"/>
            </w:pPr>
            <w:r w:rsidRPr="00F53577">
              <w:t>Rozwój infrastruktury drogowej poprawiającej dostępność obiektów użyteczności publicznej - budowa lub przebudowa publicznych dróg gminnych lub powiatowych. (K)</w:t>
            </w:r>
          </w:p>
        </w:tc>
        <w:tc>
          <w:tcPr>
            <w:tcW w:w="1276" w:type="dxa"/>
            <w:shd w:val="clear" w:color="auto" w:fill="auto"/>
          </w:tcPr>
          <w:p w14:paraId="303546DC" w14:textId="77777777" w:rsidR="00F236D5" w:rsidRPr="00F53577" w:rsidRDefault="00F236D5" w:rsidP="00564FC2">
            <w:pPr>
              <w:jc w:val="both"/>
            </w:pPr>
            <w:r w:rsidRPr="00F53577">
              <w:t>3</w:t>
            </w:r>
          </w:p>
        </w:tc>
        <w:tc>
          <w:tcPr>
            <w:tcW w:w="1843" w:type="dxa"/>
            <w:shd w:val="clear" w:color="auto" w:fill="auto"/>
          </w:tcPr>
          <w:p w14:paraId="06EC211E" w14:textId="77777777" w:rsidR="00F236D5" w:rsidRPr="00F53577" w:rsidRDefault="00F236D5" w:rsidP="00564FC2">
            <w:pPr>
              <w:jc w:val="both"/>
            </w:pPr>
            <w:r w:rsidRPr="00F53577">
              <w:t>3</w:t>
            </w:r>
          </w:p>
        </w:tc>
        <w:tc>
          <w:tcPr>
            <w:tcW w:w="1843" w:type="dxa"/>
            <w:shd w:val="clear" w:color="auto" w:fill="auto"/>
          </w:tcPr>
          <w:p w14:paraId="2BBF4268" w14:textId="77777777" w:rsidR="00F236D5" w:rsidRPr="00F53577" w:rsidRDefault="00F236D5" w:rsidP="00564FC2">
            <w:pPr>
              <w:jc w:val="both"/>
            </w:pPr>
            <w:r w:rsidRPr="00F53577">
              <w:t>3</w:t>
            </w:r>
          </w:p>
        </w:tc>
        <w:tc>
          <w:tcPr>
            <w:tcW w:w="1417" w:type="dxa"/>
            <w:shd w:val="clear" w:color="auto" w:fill="auto"/>
          </w:tcPr>
          <w:p w14:paraId="636366B2" w14:textId="77777777" w:rsidR="00F236D5" w:rsidRPr="00F53577" w:rsidRDefault="00F236D5" w:rsidP="00564FC2">
            <w:pPr>
              <w:jc w:val="both"/>
            </w:pPr>
            <w:r w:rsidRPr="00F53577">
              <w:t>0</w:t>
            </w:r>
          </w:p>
        </w:tc>
        <w:tc>
          <w:tcPr>
            <w:tcW w:w="1563" w:type="dxa"/>
            <w:shd w:val="clear" w:color="auto" w:fill="auto"/>
          </w:tcPr>
          <w:p w14:paraId="7767AF79" w14:textId="77777777" w:rsidR="00F236D5" w:rsidRPr="00F53577" w:rsidRDefault="00F236D5" w:rsidP="00564FC2">
            <w:pPr>
              <w:jc w:val="both"/>
            </w:pPr>
            <w:r w:rsidRPr="00F53577">
              <w:t>0</w:t>
            </w:r>
          </w:p>
        </w:tc>
      </w:tr>
      <w:tr w:rsidR="00093690" w:rsidRPr="00F53577" w14:paraId="0D54C1A5" w14:textId="77777777" w:rsidTr="00BB06E1">
        <w:trPr>
          <w:trHeight w:val="399"/>
        </w:trPr>
        <w:tc>
          <w:tcPr>
            <w:tcW w:w="1580" w:type="dxa"/>
            <w:shd w:val="clear" w:color="auto" w:fill="auto"/>
          </w:tcPr>
          <w:p w14:paraId="730F4BF2" w14:textId="77777777" w:rsidR="00F236D5" w:rsidRPr="00F53577" w:rsidRDefault="00F236D5" w:rsidP="00564FC2">
            <w:pPr>
              <w:jc w:val="both"/>
            </w:pPr>
            <w:r w:rsidRPr="00F53577">
              <w:t>30.01.2017 -</w:t>
            </w:r>
            <w:r w:rsidRPr="00F53577">
              <w:br/>
              <w:t>13.02.2017</w:t>
            </w:r>
          </w:p>
        </w:tc>
        <w:tc>
          <w:tcPr>
            <w:tcW w:w="4765" w:type="dxa"/>
            <w:shd w:val="clear" w:color="auto" w:fill="auto"/>
          </w:tcPr>
          <w:p w14:paraId="2CE172DC" w14:textId="77777777" w:rsidR="00F236D5" w:rsidRPr="00F53577" w:rsidRDefault="00F236D5" w:rsidP="00564FC2">
            <w:pPr>
              <w:jc w:val="both"/>
            </w:pPr>
            <w:r w:rsidRPr="00F53577">
              <w:t>Rozwijanie istniejących, w tym innowacyjnych, działalności gospodarczych,. (K)</w:t>
            </w:r>
          </w:p>
        </w:tc>
        <w:tc>
          <w:tcPr>
            <w:tcW w:w="1276" w:type="dxa"/>
            <w:shd w:val="clear" w:color="auto" w:fill="auto"/>
          </w:tcPr>
          <w:p w14:paraId="600023C8" w14:textId="77777777" w:rsidR="00F236D5" w:rsidRPr="00F53577" w:rsidRDefault="00F236D5" w:rsidP="00564FC2">
            <w:pPr>
              <w:jc w:val="both"/>
            </w:pPr>
            <w:r w:rsidRPr="00F53577">
              <w:t>48</w:t>
            </w:r>
          </w:p>
        </w:tc>
        <w:tc>
          <w:tcPr>
            <w:tcW w:w="1843" w:type="dxa"/>
            <w:shd w:val="clear" w:color="auto" w:fill="auto"/>
          </w:tcPr>
          <w:p w14:paraId="0069A2E6" w14:textId="77777777" w:rsidR="00F236D5" w:rsidRPr="00F53577" w:rsidRDefault="00F236D5" w:rsidP="00564FC2">
            <w:pPr>
              <w:jc w:val="both"/>
            </w:pPr>
            <w:r w:rsidRPr="00F53577">
              <w:t>26</w:t>
            </w:r>
          </w:p>
        </w:tc>
        <w:tc>
          <w:tcPr>
            <w:tcW w:w="1843" w:type="dxa"/>
            <w:shd w:val="clear" w:color="auto" w:fill="auto"/>
          </w:tcPr>
          <w:p w14:paraId="6F9B12F7" w14:textId="77777777" w:rsidR="00F236D5" w:rsidRPr="00F53577" w:rsidRDefault="00F236D5" w:rsidP="00564FC2">
            <w:pPr>
              <w:jc w:val="both"/>
            </w:pPr>
            <w:r w:rsidRPr="00F53577">
              <w:t>5</w:t>
            </w:r>
          </w:p>
        </w:tc>
        <w:tc>
          <w:tcPr>
            <w:tcW w:w="1417" w:type="dxa"/>
            <w:shd w:val="clear" w:color="auto" w:fill="auto"/>
          </w:tcPr>
          <w:p w14:paraId="2B337D87" w14:textId="77777777" w:rsidR="00F236D5" w:rsidRPr="00F53577" w:rsidRDefault="00F236D5" w:rsidP="00564FC2">
            <w:pPr>
              <w:jc w:val="both"/>
            </w:pPr>
            <w:r w:rsidRPr="00F53577">
              <w:t>13</w:t>
            </w:r>
          </w:p>
        </w:tc>
        <w:tc>
          <w:tcPr>
            <w:tcW w:w="1563" w:type="dxa"/>
            <w:shd w:val="clear" w:color="auto" w:fill="auto"/>
          </w:tcPr>
          <w:p w14:paraId="71636634" w14:textId="77777777" w:rsidR="00F236D5" w:rsidRPr="00F53577" w:rsidRDefault="00F236D5" w:rsidP="00564FC2">
            <w:pPr>
              <w:jc w:val="both"/>
            </w:pPr>
            <w:r w:rsidRPr="00F53577">
              <w:t>4</w:t>
            </w:r>
          </w:p>
        </w:tc>
      </w:tr>
      <w:tr w:rsidR="00093690" w:rsidRPr="00F53577" w14:paraId="172F2BD5" w14:textId="77777777" w:rsidTr="00BB06E1">
        <w:trPr>
          <w:trHeight w:val="399"/>
        </w:trPr>
        <w:tc>
          <w:tcPr>
            <w:tcW w:w="1580" w:type="dxa"/>
            <w:shd w:val="clear" w:color="auto" w:fill="auto"/>
          </w:tcPr>
          <w:p w14:paraId="07958806" w14:textId="77777777" w:rsidR="00F236D5" w:rsidRPr="00F53577" w:rsidRDefault="00F236D5" w:rsidP="00564FC2">
            <w:pPr>
              <w:jc w:val="both"/>
            </w:pPr>
            <w:r w:rsidRPr="00F53577">
              <w:t>04.12.2017 -</w:t>
            </w:r>
            <w:r w:rsidRPr="00F53577">
              <w:br/>
              <w:t>18.12.2017</w:t>
            </w:r>
          </w:p>
        </w:tc>
        <w:tc>
          <w:tcPr>
            <w:tcW w:w="4765" w:type="dxa"/>
            <w:shd w:val="clear" w:color="auto" w:fill="auto"/>
          </w:tcPr>
          <w:p w14:paraId="0E9000AF" w14:textId="77777777" w:rsidR="00F236D5" w:rsidRPr="00F53577" w:rsidRDefault="00F236D5" w:rsidP="00564FC2">
            <w:pPr>
              <w:jc w:val="both"/>
            </w:pPr>
            <w:r w:rsidRPr="00F53577">
              <w:t>Zakładanie nowych działalności gospodarczych. (K)</w:t>
            </w:r>
          </w:p>
        </w:tc>
        <w:tc>
          <w:tcPr>
            <w:tcW w:w="1276" w:type="dxa"/>
            <w:shd w:val="clear" w:color="auto" w:fill="auto"/>
          </w:tcPr>
          <w:p w14:paraId="4576FD62" w14:textId="77777777" w:rsidR="00F236D5" w:rsidRPr="00F53577" w:rsidRDefault="00F236D5" w:rsidP="00564FC2">
            <w:pPr>
              <w:jc w:val="both"/>
            </w:pPr>
            <w:r w:rsidRPr="00F53577">
              <w:t>34</w:t>
            </w:r>
          </w:p>
        </w:tc>
        <w:tc>
          <w:tcPr>
            <w:tcW w:w="1843" w:type="dxa"/>
            <w:shd w:val="clear" w:color="auto" w:fill="auto"/>
          </w:tcPr>
          <w:p w14:paraId="00E38135" w14:textId="77777777" w:rsidR="00F236D5" w:rsidRPr="00F53577" w:rsidRDefault="00F236D5" w:rsidP="00564FC2">
            <w:pPr>
              <w:jc w:val="both"/>
            </w:pPr>
            <w:r w:rsidRPr="00F53577">
              <w:t>31</w:t>
            </w:r>
          </w:p>
        </w:tc>
        <w:tc>
          <w:tcPr>
            <w:tcW w:w="1843" w:type="dxa"/>
            <w:shd w:val="clear" w:color="auto" w:fill="auto"/>
          </w:tcPr>
          <w:p w14:paraId="32E0713F" w14:textId="77777777" w:rsidR="00F236D5" w:rsidRPr="00F53577" w:rsidRDefault="00F236D5" w:rsidP="00564FC2">
            <w:pPr>
              <w:jc w:val="both"/>
            </w:pPr>
            <w:r w:rsidRPr="00F53577">
              <w:t>8</w:t>
            </w:r>
          </w:p>
        </w:tc>
        <w:tc>
          <w:tcPr>
            <w:tcW w:w="1417" w:type="dxa"/>
            <w:shd w:val="clear" w:color="auto" w:fill="auto"/>
          </w:tcPr>
          <w:p w14:paraId="6765510E" w14:textId="77777777" w:rsidR="00F236D5" w:rsidRPr="00F53577" w:rsidRDefault="00F236D5" w:rsidP="00564FC2">
            <w:pPr>
              <w:jc w:val="both"/>
            </w:pPr>
            <w:r w:rsidRPr="00F53577">
              <w:t>5</w:t>
            </w:r>
          </w:p>
        </w:tc>
        <w:tc>
          <w:tcPr>
            <w:tcW w:w="1563" w:type="dxa"/>
            <w:shd w:val="clear" w:color="auto" w:fill="auto"/>
          </w:tcPr>
          <w:p w14:paraId="34E38341" w14:textId="77777777" w:rsidR="00F236D5" w:rsidRPr="00F53577" w:rsidRDefault="00F236D5" w:rsidP="00564FC2">
            <w:pPr>
              <w:jc w:val="both"/>
            </w:pPr>
            <w:r w:rsidRPr="00F53577">
              <w:t>2</w:t>
            </w:r>
          </w:p>
        </w:tc>
      </w:tr>
      <w:tr w:rsidR="00093690" w:rsidRPr="00F53577" w14:paraId="46ABEEAD" w14:textId="77777777" w:rsidTr="00BB06E1">
        <w:trPr>
          <w:trHeight w:val="399"/>
        </w:trPr>
        <w:tc>
          <w:tcPr>
            <w:tcW w:w="1580" w:type="dxa"/>
            <w:tcBorders>
              <w:bottom w:val="thinThickThinMediumGap" w:sz="24" w:space="0" w:color="auto"/>
            </w:tcBorders>
            <w:shd w:val="clear" w:color="auto" w:fill="auto"/>
          </w:tcPr>
          <w:p w14:paraId="07B14E58" w14:textId="77777777" w:rsidR="00F236D5" w:rsidRPr="00F53577" w:rsidRDefault="00F236D5" w:rsidP="00564FC2">
            <w:pPr>
              <w:jc w:val="both"/>
            </w:pPr>
            <w:r w:rsidRPr="00F53577">
              <w:t>04.12.2017 -</w:t>
            </w:r>
          </w:p>
          <w:p w14:paraId="38172FC8" w14:textId="77777777" w:rsidR="00F236D5" w:rsidRPr="00F53577" w:rsidRDefault="00F236D5" w:rsidP="00564FC2">
            <w:pPr>
              <w:jc w:val="both"/>
            </w:pPr>
            <w:r w:rsidRPr="00F53577">
              <w:t>18.12.2017</w:t>
            </w:r>
          </w:p>
        </w:tc>
        <w:tc>
          <w:tcPr>
            <w:tcW w:w="4765" w:type="dxa"/>
            <w:tcBorders>
              <w:bottom w:val="thinThickThinMediumGap" w:sz="24" w:space="0" w:color="auto"/>
            </w:tcBorders>
            <w:shd w:val="clear" w:color="auto" w:fill="auto"/>
          </w:tcPr>
          <w:p w14:paraId="6C90CCC4" w14:textId="77777777" w:rsidR="00F236D5" w:rsidRPr="00F53577" w:rsidRDefault="00F236D5" w:rsidP="00564FC2">
            <w:pPr>
              <w:jc w:val="both"/>
            </w:pPr>
            <w:r w:rsidRPr="00F53577">
              <w:t>Rozwijanie istniejących, w tym innowacyjnych, działalności gospodarczych. (K)</w:t>
            </w:r>
          </w:p>
        </w:tc>
        <w:tc>
          <w:tcPr>
            <w:tcW w:w="1276" w:type="dxa"/>
            <w:tcBorders>
              <w:bottom w:val="thinThickThinMediumGap" w:sz="24" w:space="0" w:color="auto"/>
            </w:tcBorders>
            <w:shd w:val="clear" w:color="auto" w:fill="auto"/>
          </w:tcPr>
          <w:p w14:paraId="0A0C757D" w14:textId="77777777" w:rsidR="00F236D5" w:rsidRPr="00F53577" w:rsidRDefault="00F236D5" w:rsidP="00564FC2">
            <w:pPr>
              <w:jc w:val="both"/>
            </w:pPr>
            <w:r w:rsidRPr="00F53577">
              <w:t>21</w:t>
            </w:r>
          </w:p>
        </w:tc>
        <w:tc>
          <w:tcPr>
            <w:tcW w:w="1843" w:type="dxa"/>
            <w:tcBorders>
              <w:bottom w:val="thinThickThinMediumGap" w:sz="24" w:space="0" w:color="auto"/>
            </w:tcBorders>
            <w:shd w:val="clear" w:color="auto" w:fill="auto"/>
          </w:tcPr>
          <w:p w14:paraId="1B0400AC" w14:textId="77777777" w:rsidR="00F236D5" w:rsidRPr="00F53577" w:rsidRDefault="00F236D5" w:rsidP="00564FC2">
            <w:pPr>
              <w:jc w:val="both"/>
            </w:pPr>
            <w:r w:rsidRPr="00F53577">
              <w:t>21</w:t>
            </w:r>
          </w:p>
        </w:tc>
        <w:tc>
          <w:tcPr>
            <w:tcW w:w="1843" w:type="dxa"/>
            <w:tcBorders>
              <w:bottom w:val="thinThickThinMediumGap" w:sz="24" w:space="0" w:color="auto"/>
            </w:tcBorders>
            <w:shd w:val="clear" w:color="auto" w:fill="auto"/>
          </w:tcPr>
          <w:p w14:paraId="039A8C2C" w14:textId="77777777" w:rsidR="00F236D5" w:rsidRPr="00F53577" w:rsidRDefault="00F236D5" w:rsidP="00564FC2">
            <w:pPr>
              <w:jc w:val="both"/>
            </w:pPr>
            <w:r w:rsidRPr="00F53577">
              <w:t>6</w:t>
            </w:r>
          </w:p>
        </w:tc>
        <w:tc>
          <w:tcPr>
            <w:tcW w:w="1417" w:type="dxa"/>
            <w:tcBorders>
              <w:bottom w:val="thinThickThinMediumGap" w:sz="24" w:space="0" w:color="auto"/>
            </w:tcBorders>
            <w:shd w:val="clear" w:color="auto" w:fill="auto"/>
          </w:tcPr>
          <w:p w14:paraId="5B00249D" w14:textId="77777777" w:rsidR="00F236D5" w:rsidRPr="00F53577" w:rsidRDefault="00F236D5" w:rsidP="00564FC2">
            <w:pPr>
              <w:jc w:val="both"/>
            </w:pPr>
            <w:r w:rsidRPr="00F53577">
              <w:t>0</w:t>
            </w:r>
          </w:p>
        </w:tc>
        <w:tc>
          <w:tcPr>
            <w:tcW w:w="1563" w:type="dxa"/>
            <w:tcBorders>
              <w:bottom w:val="thinThickThinMediumGap" w:sz="24" w:space="0" w:color="auto"/>
            </w:tcBorders>
            <w:shd w:val="clear" w:color="auto" w:fill="auto"/>
          </w:tcPr>
          <w:p w14:paraId="2F897074" w14:textId="77777777" w:rsidR="00F236D5" w:rsidRPr="00F53577" w:rsidRDefault="00F236D5" w:rsidP="00564FC2">
            <w:pPr>
              <w:jc w:val="both"/>
            </w:pPr>
            <w:r w:rsidRPr="00F53577">
              <w:t>0</w:t>
            </w:r>
          </w:p>
        </w:tc>
      </w:tr>
      <w:tr w:rsidR="00093690" w:rsidRPr="00F53577" w14:paraId="282619C9" w14:textId="77777777" w:rsidTr="00BB06E1">
        <w:trPr>
          <w:trHeight w:val="399"/>
        </w:trPr>
        <w:tc>
          <w:tcPr>
            <w:tcW w:w="1580" w:type="dxa"/>
            <w:tcBorders>
              <w:top w:val="thinThickThinMediumGap" w:sz="24" w:space="0" w:color="auto"/>
            </w:tcBorders>
            <w:shd w:val="clear" w:color="auto" w:fill="auto"/>
          </w:tcPr>
          <w:p w14:paraId="4CF04933" w14:textId="77777777" w:rsidR="00F236D5" w:rsidRPr="00F53577" w:rsidRDefault="00F236D5" w:rsidP="00564FC2">
            <w:pPr>
              <w:jc w:val="both"/>
            </w:pPr>
            <w:r w:rsidRPr="00F53577">
              <w:t>04.04.2018 -</w:t>
            </w:r>
            <w:r w:rsidRPr="00F53577">
              <w:br/>
              <w:t>18.04.2018</w:t>
            </w:r>
          </w:p>
        </w:tc>
        <w:tc>
          <w:tcPr>
            <w:tcW w:w="4765" w:type="dxa"/>
            <w:tcBorders>
              <w:top w:val="thinThickThinMediumGap" w:sz="24" w:space="0" w:color="auto"/>
            </w:tcBorders>
            <w:shd w:val="clear" w:color="auto" w:fill="auto"/>
          </w:tcPr>
          <w:p w14:paraId="39350803" w14:textId="77777777" w:rsidR="00F236D5" w:rsidRPr="00F53577" w:rsidRDefault="00F236D5" w:rsidP="00564FC2">
            <w:pPr>
              <w:jc w:val="both"/>
            </w:pPr>
            <w:r w:rsidRPr="00F53577">
              <w:t>Kreowanie atrakcyjnych przestrzeni spędzania czasu wolnego poprzez budowę, przebudowę i/lub wyposażenie ogólnodostępnej niekomercyjnej infrastruktury turystycznej, rekreacyjnej lub kulturalnej. (K)</w:t>
            </w:r>
          </w:p>
        </w:tc>
        <w:tc>
          <w:tcPr>
            <w:tcW w:w="1276" w:type="dxa"/>
            <w:tcBorders>
              <w:top w:val="thinThickThinMediumGap" w:sz="24" w:space="0" w:color="auto"/>
            </w:tcBorders>
            <w:shd w:val="clear" w:color="auto" w:fill="auto"/>
          </w:tcPr>
          <w:p w14:paraId="428136CD" w14:textId="77777777" w:rsidR="00F236D5" w:rsidRPr="00F53577" w:rsidRDefault="00F236D5" w:rsidP="00564FC2">
            <w:pPr>
              <w:jc w:val="both"/>
            </w:pPr>
            <w:r w:rsidRPr="00F53577">
              <w:t>17</w:t>
            </w:r>
          </w:p>
        </w:tc>
        <w:tc>
          <w:tcPr>
            <w:tcW w:w="1843" w:type="dxa"/>
            <w:tcBorders>
              <w:top w:val="thinThickThinMediumGap" w:sz="24" w:space="0" w:color="auto"/>
            </w:tcBorders>
            <w:shd w:val="clear" w:color="auto" w:fill="auto"/>
          </w:tcPr>
          <w:p w14:paraId="72203CE6" w14:textId="77777777" w:rsidR="00F236D5" w:rsidRPr="00F53577" w:rsidRDefault="00F236D5" w:rsidP="00564FC2">
            <w:pPr>
              <w:jc w:val="both"/>
            </w:pPr>
            <w:r w:rsidRPr="00F53577">
              <w:t>17</w:t>
            </w:r>
          </w:p>
        </w:tc>
        <w:tc>
          <w:tcPr>
            <w:tcW w:w="1843" w:type="dxa"/>
            <w:tcBorders>
              <w:top w:val="thinThickThinMediumGap" w:sz="24" w:space="0" w:color="auto"/>
            </w:tcBorders>
            <w:shd w:val="clear" w:color="auto" w:fill="auto"/>
          </w:tcPr>
          <w:p w14:paraId="59CD2902" w14:textId="77777777" w:rsidR="00F236D5" w:rsidRPr="00F53577" w:rsidRDefault="00F236D5" w:rsidP="00564FC2">
            <w:pPr>
              <w:jc w:val="both"/>
            </w:pPr>
            <w:r w:rsidRPr="00F53577">
              <w:t>10</w:t>
            </w:r>
          </w:p>
        </w:tc>
        <w:tc>
          <w:tcPr>
            <w:tcW w:w="1417" w:type="dxa"/>
            <w:tcBorders>
              <w:top w:val="thinThickThinMediumGap" w:sz="24" w:space="0" w:color="auto"/>
            </w:tcBorders>
            <w:shd w:val="clear" w:color="auto" w:fill="auto"/>
          </w:tcPr>
          <w:p w14:paraId="2EAB0978" w14:textId="77777777" w:rsidR="00F236D5" w:rsidRPr="00F53577" w:rsidRDefault="00F236D5" w:rsidP="00564FC2">
            <w:pPr>
              <w:jc w:val="both"/>
            </w:pPr>
            <w:r w:rsidRPr="00F53577">
              <w:t>0</w:t>
            </w:r>
          </w:p>
        </w:tc>
        <w:tc>
          <w:tcPr>
            <w:tcW w:w="1563" w:type="dxa"/>
            <w:tcBorders>
              <w:top w:val="thinThickThinMediumGap" w:sz="24" w:space="0" w:color="auto"/>
            </w:tcBorders>
            <w:shd w:val="clear" w:color="auto" w:fill="auto"/>
          </w:tcPr>
          <w:p w14:paraId="72970EF7" w14:textId="77777777" w:rsidR="00F236D5" w:rsidRPr="00F53577" w:rsidRDefault="00F236D5" w:rsidP="00564FC2">
            <w:pPr>
              <w:jc w:val="both"/>
            </w:pPr>
            <w:r w:rsidRPr="00F53577">
              <w:t>0</w:t>
            </w:r>
          </w:p>
        </w:tc>
      </w:tr>
      <w:tr w:rsidR="00093690" w:rsidRPr="00F53577" w14:paraId="0049333A" w14:textId="77777777" w:rsidTr="00BB06E1">
        <w:trPr>
          <w:trHeight w:val="399"/>
        </w:trPr>
        <w:tc>
          <w:tcPr>
            <w:tcW w:w="1580" w:type="dxa"/>
            <w:shd w:val="clear" w:color="auto" w:fill="auto"/>
          </w:tcPr>
          <w:p w14:paraId="58B7F7D4" w14:textId="77777777" w:rsidR="00F236D5" w:rsidRPr="00F53577" w:rsidRDefault="00F236D5" w:rsidP="00564FC2">
            <w:pPr>
              <w:jc w:val="both"/>
            </w:pPr>
            <w:r w:rsidRPr="00F53577">
              <w:t>04.04.2018 -</w:t>
            </w:r>
          </w:p>
          <w:p w14:paraId="24AB689E" w14:textId="77777777" w:rsidR="00F236D5" w:rsidRPr="00F53577" w:rsidRDefault="00F236D5" w:rsidP="00564FC2">
            <w:pPr>
              <w:jc w:val="both"/>
            </w:pPr>
            <w:r w:rsidRPr="00F53577">
              <w:t>18.04.2018</w:t>
            </w:r>
          </w:p>
        </w:tc>
        <w:tc>
          <w:tcPr>
            <w:tcW w:w="4765" w:type="dxa"/>
            <w:shd w:val="clear" w:color="auto" w:fill="auto"/>
          </w:tcPr>
          <w:p w14:paraId="5ED93EC0" w14:textId="77777777" w:rsidR="00F236D5" w:rsidRPr="00F53577" w:rsidRDefault="00F236D5" w:rsidP="00564FC2">
            <w:pPr>
              <w:jc w:val="both"/>
            </w:pPr>
            <w:r w:rsidRPr="00F53577">
              <w:t>Kreowanie atrakcyjnych przestrzeni spędzania czasu wolnego poprzez budowę, przebudowę i/lub wyposażenie ogólnodostępnej niekomercyjnej infrastruktury turystycznej, rekreacyjnej lub kulturalnej. (K)</w:t>
            </w:r>
          </w:p>
        </w:tc>
        <w:tc>
          <w:tcPr>
            <w:tcW w:w="1276" w:type="dxa"/>
            <w:shd w:val="clear" w:color="auto" w:fill="auto"/>
          </w:tcPr>
          <w:p w14:paraId="4F494548" w14:textId="77777777" w:rsidR="00F236D5" w:rsidRPr="00F53577" w:rsidRDefault="00F236D5" w:rsidP="00564FC2">
            <w:pPr>
              <w:jc w:val="both"/>
            </w:pPr>
            <w:r w:rsidRPr="00F53577">
              <w:t>6</w:t>
            </w:r>
          </w:p>
        </w:tc>
        <w:tc>
          <w:tcPr>
            <w:tcW w:w="1843" w:type="dxa"/>
            <w:shd w:val="clear" w:color="auto" w:fill="auto"/>
          </w:tcPr>
          <w:p w14:paraId="48F3CCD2" w14:textId="77777777" w:rsidR="00F236D5" w:rsidRPr="00F53577" w:rsidRDefault="00F236D5" w:rsidP="00564FC2">
            <w:pPr>
              <w:jc w:val="both"/>
            </w:pPr>
            <w:r w:rsidRPr="00F53577">
              <w:t>6</w:t>
            </w:r>
          </w:p>
        </w:tc>
        <w:tc>
          <w:tcPr>
            <w:tcW w:w="1843" w:type="dxa"/>
            <w:shd w:val="clear" w:color="auto" w:fill="auto"/>
          </w:tcPr>
          <w:p w14:paraId="4C05832F" w14:textId="77777777" w:rsidR="00F236D5" w:rsidRPr="00F53577" w:rsidRDefault="00F236D5" w:rsidP="00564FC2">
            <w:pPr>
              <w:jc w:val="both"/>
            </w:pPr>
            <w:r w:rsidRPr="00F53577">
              <w:t>4</w:t>
            </w:r>
          </w:p>
        </w:tc>
        <w:tc>
          <w:tcPr>
            <w:tcW w:w="1417" w:type="dxa"/>
            <w:shd w:val="clear" w:color="auto" w:fill="auto"/>
          </w:tcPr>
          <w:p w14:paraId="0A867553" w14:textId="77777777" w:rsidR="00F236D5" w:rsidRPr="00F53577" w:rsidRDefault="00F236D5" w:rsidP="00564FC2">
            <w:pPr>
              <w:jc w:val="both"/>
            </w:pPr>
            <w:r w:rsidRPr="00F53577">
              <w:t>0</w:t>
            </w:r>
          </w:p>
        </w:tc>
        <w:tc>
          <w:tcPr>
            <w:tcW w:w="1563" w:type="dxa"/>
            <w:shd w:val="clear" w:color="auto" w:fill="auto"/>
          </w:tcPr>
          <w:p w14:paraId="4F0FDC5A" w14:textId="77777777" w:rsidR="00F236D5" w:rsidRDefault="00F236D5" w:rsidP="00564FC2">
            <w:pPr>
              <w:jc w:val="both"/>
            </w:pPr>
            <w:r w:rsidRPr="00F53577">
              <w:t>0</w:t>
            </w:r>
          </w:p>
          <w:p w14:paraId="4CA64D4A" w14:textId="77777777" w:rsidR="00162A24" w:rsidRPr="00162A24" w:rsidRDefault="00162A24" w:rsidP="00162A24"/>
          <w:p w14:paraId="6A9DFC17" w14:textId="77777777" w:rsidR="00162A24" w:rsidRPr="00162A24" w:rsidRDefault="00162A24" w:rsidP="00162A24"/>
          <w:p w14:paraId="3B8C433D" w14:textId="77777777" w:rsidR="00162A24" w:rsidRDefault="00162A24" w:rsidP="00162A24"/>
          <w:p w14:paraId="7EF72DF5" w14:textId="77777777" w:rsidR="00162A24" w:rsidRPr="00162A24" w:rsidRDefault="00162A24" w:rsidP="00162A24"/>
          <w:p w14:paraId="634F9D0F" w14:textId="6BAB02F1" w:rsidR="00162A24" w:rsidRPr="00162A24" w:rsidRDefault="00162A24" w:rsidP="00162A24">
            <w:pPr>
              <w:tabs>
                <w:tab w:val="left" w:pos="1222"/>
              </w:tabs>
            </w:pPr>
            <w:r>
              <w:tab/>
            </w:r>
          </w:p>
        </w:tc>
      </w:tr>
      <w:tr w:rsidR="00093690" w:rsidRPr="00F53577" w14:paraId="1AA723CF" w14:textId="77777777" w:rsidTr="00BB06E1">
        <w:trPr>
          <w:trHeight w:val="399"/>
        </w:trPr>
        <w:tc>
          <w:tcPr>
            <w:tcW w:w="1580" w:type="dxa"/>
            <w:shd w:val="clear" w:color="auto" w:fill="auto"/>
          </w:tcPr>
          <w:p w14:paraId="133EE554" w14:textId="77777777" w:rsidR="00F236D5" w:rsidRPr="00F53577" w:rsidRDefault="00F236D5" w:rsidP="00564FC2">
            <w:pPr>
              <w:jc w:val="both"/>
            </w:pPr>
            <w:r w:rsidRPr="00F53577">
              <w:lastRenderedPageBreak/>
              <w:t>04.04.2018 -</w:t>
            </w:r>
          </w:p>
          <w:p w14:paraId="6EF09644" w14:textId="77777777" w:rsidR="00F236D5" w:rsidRPr="00F53577" w:rsidRDefault="00F236D5" w:rsidP="00564FC2">
            <w:pPr>
              <w:jc w:val="both"/>
            </w:pPr>
            <w:r w:rsidRPr="00F53577">
              <w:t>18.04.2018</w:t>
            </w:r>
          </w:p>
        </w:tc>
        <w:tc>
          <w:tcPr>
            <w:tcW w:w="4765" w:type="dxa"/>
            <w:shd w:val="clear" w:color="auto" w:fill="auto"/>
          </w:tcPr>
          <w:p w14:paraId="1EC1933E" w14:textId="77777777" w:rsidR="00F236D5" w:rsidRPr="00F53577" w:rsidRDefault="00F236D5" w:rsidP="00564FC2">
            <w:pPr>
              <w:jc w:val="both"/>
            </w:pPr>
            <w:r w:rsidRPr="00F53577">
              <w:t>Rozwój infrastruktury drogowej poprawiającej dostępność obiektów użyteczności publicznej - budowa lub przebudowa publicznych dróg gminnych lub powiatowych. (K)</w:t>
            </w:r>
          </w:p>
        </w:tc>
        <w:tc>
          <w:tcPr>
            <w:tcW w:w="1276" w:type="dxa"/>
            <w:shd w:val="clear" w:color="auto" w:fill="auto"/>
          </w:tcPr>
          <w:p w14:paraId="033A63CE" w14:textId="77777777" w:rsidR="00F236D5" w:rsidRPr="00F53577" w:rsidRDefault="00F236D5" w:rsidP="00564FC2">
            <w:pPr>
              <w:jc w:val="both"/>
            </w:pPr>
            <w:r w:rsidRPr="00F53577">
              <w:t>2</w:t>
            </w:r>
          </w:p>
        </w:tc>
        <w:tc>
          <w:tcPr>
            <w:tcW w:w="1843" w:type="dxa"/>
            <w:shd w:val="clear" w:color="auto" w:fill="auto"/>
          </w:tcPr>
          <w:p w14:paraId="721384BD" w14:textId="77777777" w:rsidR="00F236D5" w:rsidRPr="00F53577" w:rsidRDefault="00F236D5" w:rsidP="00564FC2">
            <w:pPr>
              <w:jc w:val="both"/>
            </w:pPr>
            <w:r w:rsidRPr="00F53577">
              <w:t>2</w:t>
            </w:r>
          </w:p>
        </w:tc>
        <w:tc>
          <w:tcPr>
            <w:tcW w:w="1843" w:type="dxa"/>
            <w:shd w:val="clear" w:color="auto" w:fill="auto"/>
          </w:tcPr>
          <w:p w14:paraId="71D83B9F" w14:textId="77777777" w:rsidR="00F236D5" w:rsidRPr="00F53577" w:rsidRDefault="00F236D5" w:rsidP="00564FC2">
            <w:pPr>
              <w:jc w:val="both"/>
            </w:pPr>
            <w:r w:rsidRPr="00F53577">
              <w:t>1</w:t>
            </w:r>
          </w:p>
        </w:tc>
        <w:tc>
          <w:tcPr>
            <w:tcW w:w="1417" w:type="dxa"/>
            <w:shd w:val="clear" w:color="auto" w:fill="auto"/>
          </w:tcPr>
          <w:p w14:paraId="0F74485D" w14:textId="77777777" w:rsidR="00F236D5" w:rsidRPr="00F53577" w:rsidRDefault="00F236D5" w:rsidP="00564FC2">
            <w:pPr>
              <w:jc w:val="both"/>
            </w:pPr>
            <w:r w:rsidRPr="00F53577">
              <w:t>0</w:t>
            </w:r>
          </w:p>
        </w:tc>
        <w:tc>
          <w:tcPr>
            <w:tcW w:w="1563" w:type="dxa"/>
            <w:shd w:val="clear" w:color="auto" w:fill="auto"/>
          </w:tcPr>
          <w:p w14:paraId="7B08C62A" w14:textId="77777777" w:rsidR="00F236D5" w:rsidRPr="00F53577" w:rsidRDefault="00F236D5" w:rsidP="00564FC2">
            <w:pPr>
              <w:jc w:val="both"/>
            </w:pPr>
            <w:r w:rsidRPr="00F53577">
              <w:t>0</w:t>
            </w:r>
          </w:p>
        </w:tc>
      </w:tr>
      <w:tr w:rsidR="00093690" w:rsidRPr="00F53577" w14:paraId="22F765E9" w14:textId="77777777" w:rsidTr="00BB06E1">
        <w:trPr>
          <w:trHeight w:val="399"/>
        </w:trPr>
        <w:tc>
          <w:tcPr>
            <w:tcW w:w="1580" w:type="dxa"/>
            <w:shd w:val="clear" w:color="auto" w:fill="auto"/>
          </w:tcPr>
          <w:p w14:paraId="19157B11" w14:textId="77777777" w:rsidR="00F236D5" w:rsidRPr="00F53577" w:rsidRDefault="00F236D5" w:rsidP="00564FC2">
            <w:pPr>
              <w:jc w:val="both"/>
            </w:pPr>
            <w:r w:rsidRPr="00F53577">
              <w:t>05.07.2018 -</w:t>
            </w:r>
            <w:r w:rsidRPr="00F53577">
              <w:br/>
              <w:t>06.08.2018</w:t>
            </w:r>
          </w:p>
        </w:tc>
        <w:tc>
          <w:tcPr>
            <w:tcW w:w="4765" w:type="dxa"/>
            <w:shd w:val="clear" w:color="auto" w:fill="auto"/>
          </w:tcPr>
          <w:p w14:paraId="681EFDDC" w14:textId="77777777" w:rsidR="00F236D5" w:rsidRPr="00F53577" w:rsidRDefault="00F236D5" w:rsidP="00564FC2">
            <w:pPr>
              <w:jc w:val="both"/>
            </w:pPr>
            <w:r w:rsidRPr="00F53577">
              <w:t>Działania służące wzmocnieniu kapitału społecznego, w tym w zakresie ochrony środowiska i/lub wspieranie inicjatyw służących przeciwdziałaniu zmianom klimatu, a także zwiększeniu wewnętrznej spójności społecznej obszaru. (O)</w:t>
            </w:r>
          </w:p>
        </w:tc>
        <w:tc>
          <w:tcPr>
            <w:tcW w:w="1276" w:type="dxa"/>
            <w:shd w:val="clear" w:color="auto" w:fill="auto"/>
          </w:tcPr>
          <w:p w14:paraId="07FDD417" w14:textId="77777777" w:rsidR="00F236D5" w:rsidRPr="00F53577" w:rsidRDefault="00F236D5" w:rsidP="00564FC2">
            <w:pPr>
              <w:jc w:val="both"/>
            </w:pPr>
            <w:r w:rsidRPr="00F53577">
              <w:t>1</w:t>
            </w:r>
          </w:p>
        </w:tc>
        <w:tc>
          <w:tcPr>
            <w:tcW w:w="1843" w:type="dxa"/>
            <w:shd w:val="clear" w:color="auto" w:fill="auto"/>
          </w:tcPr>
          <w:p w14:paraId="2FBE30CD" w14:textId="77777777" w:rsidR="00F236D5" w:rsidRPr="00F53577" w:rsidRDefault="00F236D5" w:rsidP="00564FC2">
            <w:pPr>
              <w:jc w:val="both"/>
            </w:pPr>
            <w:r w:rsidRPr="00F53577">
              <w:t>1</w:t>
            </w:r>
          </w:p>
        </w:tc>
        <w:tc>
          <w:tcPr>
            <w:tcW w:w="1843" w:type="dxa"/>
            <w:shd w:val="clear" w:color="auto" w:fill="auto"/>
          </w:tcPr>
          <w:p w14:paraId="2E62F606" w14:textId="77777777" w:rsidR="00F236D5" w:rsidRPr="00F53577" w:rsidRDefault="00F236D5" w:rsidP="00564FC2">
            <w:pPr>
              <w:jc w:val="both"/>
            </w:pPr>
            <w:r w:rsidRPr="00F53577">
              <w:t>1</w:t>
            </w:r>
          </w:p>
        </w:tc>
        <w:tc>
          <w:tcPr>
            <w:tcW w:w="1417" w:type="dxa"/>
            <w:shd w:val="clear" w:color="auto" w:fill="auto"/>
          </w:tcPr>
          <w:p w14:paraId="25851DF2" w14:textId="77777777" w:rsidR="00F236D5" w:rsidRPr="00F53577" w:rsidRDefault="00F236D5" w:rsidP="00564FC2">
            <w:pPr>
              <w:jc w:val="both"/>
            </w:pPr>
            <w:r w:rsidRPr="00F53577">
              <w:t>0</w:t>
            </w:r>
          </w:p>
        </w:tc>
        <w:tc>
          <w:tcPr>
            <w:tcW w:w="1563" w:type="dxa"/>
            <w:shd w:val="clear" w:color="auto" w:fill="auto"/>
          </w:tcPr>
          <w:p w14:paraId="7EDA979D" w14:textId="77777777" w:rsidR="00F236D5" w:rsidRPr="00F53577" w:rsidRDefault="00F236D5" w:rsidP="00564FC2">
            <w:pPr>
              <w:jc w:val="both"/>
            </w:pPr>
            <w:r w:rsidRPr="00F53577">
              <w:t>0</w:t>
            </w:r>
          </w:p>
        </w:tc>
      </w:tr>
      <w:tr w:rsidR="00093690" w:rsidRPr="00F53577" w14:paraId="5A8000E1" w14:textId="77777777" w:rsidTr="00BB06E1">
        <w:trPr>
          <w:trHeight w:val="399"/>
        </w:trPr>
        <w:tc>
          <w:tcPr>
            <w:tcW w:w="1580" w:type="dxa"/>
            <w:tcBorders>
              <w:bottom w:val="thinThickThinMediumGap" w:sz="24" w:space="0" w:color="auto"/>
            </w:tcBorders>
            <w:shd w:val="clear" w:color="auto" w:fill="auto"/>
          </w:tcPr>
          <w:p w14:paraId="080D6980" w14:textId="77777777" w:rsidR="00F236D5" w:rsidRPr="00F53577" w:rsidRDefault="00F236D5" w:rsidP="00564FC2">
            <w:pPr>
              <w:jc w:val="both"/>
            </w:pPr>
            <w:r w:rsidRPr="00F53577">
              <w:t>17.07.2018 -</w:t>
            </w:r>
            <w:r w:rsidRPr="00F53577">
              <w:br/>
              <w:t>16.08.2018</w:t>
            </w:r>
          </w:p>
        </w:tc>
        <w:tc>
          <w:tcPr>
            <w:tcW w:w="4765" w:type="dxa"/>
            <w:tcBorders>
              <w:bottom w:val="thinThickThinMediumGap" w:sz="24" w:space="0" w:color="auto"/>
            </w:tcBorders>
            <w:shd w:val="clear" w:color="auto" w:fill="auto"/>
          </w:tcPr>
          <w:p w14:paraId="0594FC6A" w14:textId="77777777" w:rsidR="00F236D5" w:rsidRPr="00F53577" w:rsidRDefault="00F236D5" w:rsidP="00564FC2">
            <w:pPr>
              <w:jc w:val="both"/>
            </w:pPr>
            <w:r w:rsidRPr="00F53577">
              <w:t>Kształtowanie oferty lub promocja dziedzictwa obszaru Blisko Krakowa z wykorzystaniem marki „Skarby Blisko Krakowa”. (O)</w:t>
            </w:r>
          </w:p>
        </w:tc>
        <w:tc>
          <w:tcPr>
            <w:tcW w:w="1276" w:type="dxa"/>
            <w:tcBorders>
              <w:bottom w:val="thinThickThinMediumGap" w:sz="24" w:space="0" w:color="auto"/>
            </w:tcBorders>
            <w:shd w:val="clear" w:color="auto" w:fill="auto"/>
          </w:tcPr>
          <w:p w14:paraId="3FA428BA" w14:textId="77777777" w:rsidR="00F236D5" w:rsidRPr="00F53577" w:rsidRDefault="00F236D5" w:rsidP="00564FC2">
            <w:pPr>
              <w:jc w:val="both"/>
            </w:pPr>
            <w:r w:rsidRPr="00F53577">
              <w:t>1</w:t>
            </w:r>
          </w:p>
        </w:tc>
        <w:tc>
          <w:tcPr>
            <w:tcW w:w="1843" w:type="dxa"/>
            <w:tcBorders>
              <w:bottom w:val="thinThickThinMediumGap" w:sz="24" w:space="0" w:color="auto"/>
            </w:tcBorders>
            <w:shd w:val="clear" w:color="auto" w:fill="auto"/>
          </w:tcPr>
          <w:p w14:paraId="17BB4695" w14:textId="77777777" w:rsidR="00F236D5" w:rsidRPr="00F53577" w:rsidRDefault="00F236D5" w:rsidP="00564FC2">
            <w:pPr>
              <w:jc w:val="both"/>
            </w:pPr>
            <w:r w:rsidRPr="00F53577">
              <w:t>1</w:t>
            </w:r>
          </w:p>
        </w:tc>
        <w:tc>
          <w:tcPr>
            <w:tcW w:w="1843" w:type="dxa"/>
            <w:tcBorders>
              <w:bottom w:val="thinThickThinMediumGap" w:sz="24" w:space="0" w:color="auto"/>
            </w:tcBorders>
            <w:shd w:val="clear" w:color="auto" w:fill="auto"/>
          </w:tcPr>
          <w:p w14:paraId="068F81E6" w14:textId="77777777" w:rsidR="00F236D5" w:rsidRPr="00F53577" w:rsidRDefault="00F236D5" w:rsidP="00564FC2">
            <w:pPr>
              <w:jc w:val="both"/>
            </w:pPr>
            <w:r w:rsidRPr="00F53577">
              <w:t>1</w:t>
            </w:r>
          </w:p>
        </w:tc>
        <w:tc>
          <w:tcPr>
            <w:tcW w:w="1417" w:type="dxa"/>
            <w:tcBorders>
              <w:bottom w:val="thinThickThinMediumGap" w:sz="24" w:space="0" w:color="auto"/>
            </w:tcBorders>
            <w:shd w:val="clear" w:color="auto" w:fill="auto"/>
          </w:tcPr>
          <w:p w14:paraId="4A76F7C5" w14:textId="77777777" w:rsidR="00F236D5" w:rsidRPr="00F53577" w:rsidRDefault="00F236D5" w:rsidP="00564FC2">
            <w:pPr>
              <w:jc w:val="both"/>
            </w:pPr>
            <w:r w:rsidRPr="00F53577">
              <w:t>0</w:t>
            </w:r>
          </w:p>
        </w:tc>
        <w:tc>
          <w:tcPr>
            <w:tcW w:w="1563" w:type="dxa"/>
            <w:tcBorders>
              <w:bottom w:val="thinThickThinMediumGap" w:sz="24" w:space="0" w:color="auto"/>
            </w:tcBorders>
            <w:shd w:val="clear" w:color="auto" w:fill="auto"/>
          </w:tcPr>
          <w:p w14:paraId="510C28A4" w14:textId="77777777" w:rsidR="00F236D5" w:rsidRPr="00F53577" w:rsidRDefault="00F236D5" w:rsidP="00564FC2">
            <w:pPr>
              <w:jc w:val="both"/>
            </w:pPr>
            <w:r w:rsidRPr="00F53577">
              <w:t>0</w:t>
            </w:r>
          </w:p>
        </w:tc>
      </w:tr>
      <w:tr w:rsidR="00093690" w:rsidRPr="00F53577" w14:paraId="3DBC18F8" w14:textId="77777777" w:rsidTr="00BB06E1">
        <w:trPr>
          <w:trHeight w:val="399"/>
        </w:trPr>
        <w:tc>
          <w:tcPr>
            <w:tcW w:w="1580" w:type="dxa"/>
            <w:tcBorders>
              <w:top w:val="thinThickThinMediumGap" w:sz="24" w:space="0" w:color="auto"/>
            </w:tcBorders>
            <w:shd w:val="clear" w:color="auto" w:fill="auto"/>
          </w:tcPr>
          <w:p w14:paraId="7BAEA7C1" w14:textId="77777777" w:rsidR="00F236D5" w:rsidRPr="00F53577" w:rsidRDefault="00F236D5" w:rsidP="00564FC2">
            <w:pPr>
              <w:jc w:val="both"/>
            </w:pPr>
            <w:r w:rsidRPr="00F53577">
              <w:t>04.03.2019 -</w:t>
            </w:r>
            <w:r w:rsidRPr="00F53577">
              <w:br/>
              <w:t>18.03.2019</w:t>
            </w:r>
          </w:p>
        </w:tc>
        <w:tc>
          <w:tcPr>
            <w:tcW w:w="4765" w:type="dxa"/>
            <w:tcBorders>
              <w:top w:val="thinThickThinMediumGap" w:sz="24" w:space="0" w:color="auto"/>
            </w:tcBorders>
            <w:shd w:val="clear" w:color="auto" w:fill="auto"/>
          </w:tcPr>
          <w:p w14:paraId="76668627" w14:textId="77777777" w:rsidR="00F236D5" w:rsidRPr="00F53577" w:rsidRDefault="00F236D5" w:rsidP="00564FC2">
            <w:pPr>
              <w:jc w:val="both"/>
            </w:pPr>
            <w:r w:rsidRPr="00F53577">
              <w:t>Zakładanie nowych działalności gospodarczych. (K)</w:t>
            </w:r>
          </w:p>
        </w:tc>
        <w:tc>
          <w:tcPr>
            <w:tcW w:w="1276" w:type="dxa"/>
            <w:tcBorders>
              <w:top w:val="thinThickThinMediumGap" w:sz="24" w:space="0" w:color="auto"/>
            </w:tcBorders>
            <w:shd w:val="clear" w:color="auto" w:fill="auto"/>
          </w:tcPr>
          <w:p w14:paraId="56358DDD" w14:textId="77777777" w:rsidR="00F236D5" w:rsidRPr="00F53577" w:rsidRDefault="00F236D5" w:rsidP="00564FC2">
            <w:pPr>
              <w:jc w:val="both"/>
            </w:pPr>
            <w:r w:rsidRPr="00F53577">
              <w:t>18</w:t>
            </w:r>
          </w:p>
        </w:tc>
        <w:tc>
          <w:tcPr>
            <w:tcW w:w="1843" w:type="dxa"/>
            <w:tcBorders>
              <w:top w:val="thinThickThinMediumGap" w:sz="24" w:space="0" w:color="auto"/>
            </w:tcBorders>
            <w:shd w:val="clear" w:color="auto" w:fill="auto"/>
          </w:tcPr>
          <w:p w14:paraId="5F902F53" w14:textId="77777777" w:rsidR="00F236D5" w:rsidRPr="00F53577" w:rsidRDefault="00F236D5" w:rsidP="00564FC2">
            <w:pPr>
              <w:jc w:val="both"/>
            </w:pPr>
            <w:r w:rsidRPr="00F53577">
              <w:t>14</w:t>
            </w:r>
          </w:p>
        </w:tc>
        <w:tc>
          <w:tcPr>
            <w:tcW w:w="1843" w:type="dxa"/>
            <w:tcBorders>
              <w:top w:val="thinThickThinMediumGap" w:sz="24" w:space="0" w:color="auto"/>
            </w:tcBorders>
            <w:shd w:val="clear" w:color="auto" w:fill="auto"/>
          </w:tcPr>
          <w:p w14:paraId="39746D67" w14:textId="77777777" w:rsidR="00F236D5" w:rsidRPr="00F53577" w:rsidRDefault="00F236D5" w:rsidP="00564FC2">
            <w:pPr>
              <w:jc w:val="both"/>
            </w:pPr>
            <w:r w:rsidRPr="00F53577">
              <w:t>4</w:t>
            </w:r>
          </w:p>
        </w:tc>
        <w:tc>
          <w:tcPr>
            <w:tcW w:w="1417" w:type="dxa"/>
            <w:tcBorders>
              <w:top w:val="thinThickThinMediumGap" w:sz="24" w:space="0" w:color="auto"/>
            </w:tcBorders>
            <w:shd w:val="clear" w:color="auto" w:fill="auto"/>
          </w:tcPr>
          <w:p w14:paraId="4295D1A0" w14:textId="77777777" w:rsidR="00F236D5" w:rsidRPr="00F53577" w:rsidRDefault="00F236D5" w:rsidP="00564FC2">
            <w:pPr>
              <w:jc w:val="both"/>
            </w:pPr>
            <w:r w:rsidRPr="00F53577">
              <w:t>4</w:t>
            </w:r>
          </w:p>
        </w:tc>
        <w:tc>
          <w:tcPr>
            <w:tcW w:w="1563" w:type="dxa"/>
            <w:tcBorders>
              <w:top w:val="thinThickThinMediumGap" w:sz="24" w:space="0" w:color="auto"/>
            </w:tcBorders>
            <w:shd w:val="clear" w:color="auto" w:fill="auto"/>
          </w:tcPr>
          <w:p w14:paraId="0897AC5D" w14:textId="77777777" w:rsidR="00F236D5" w:rsidRPr="00F53577" w:rsidRDefault="00F236D5" w:rsidP="00564FC2">
            <w:pPr>
              <w:jc w:val="both"/>
            </w:pPr>
            <w:r w:rsidRPr="00F53577">
              <w:t>2</w:t>
            </w:r>
          </w:p>
        </w:tc>
      </w:tr>
      <w:tr w:rsidR="00093690" w:rsidRPr="00F53577" w14:paraId="71A0089C" w14:textId="77777777" w:rsidTr="00BB06E1">
        <w:trPr>
          <w:trHeight w:val="399"/>
        </w:trPr>
        <w:tc>
          <w:tcPr>
            <w:tcW w:w="1580" w:type="dxa"/>
            <w:shd w:val="clear" w:color="auto" w:fill="auto"/>
          </w:tcPr>
          <w:p w14:paraId="7416A9DF" w14:textId="77777777" w:rsidR="00F236D5" w:rsidRPr="00F53577" w:rsidRDefault="00F236D5" w:rsidP="00564FC2">
            <w:pPr>
              <w:jc w:val="both"/>
            </w:pPr>
            <w:r w:rsidRPr="00F53577">
              <w:t>04.03.2019 -</w:t>
            </w:r>
          </w:p>
          <w:p w14:paraId="247FD0AA" w14:textId="77777777" w:rsidR="00F236D5" w:rsidRPr="00F53577" w:rsidRDefault="00F236D5" w:rsidP="00564FC2">
            <w:pPr>
              <w:jc w:val="both"/>
            </w:pPr>
            <w:r w:rsidRPr="00F53577">
              <w:t>18.03.2019</w:t>
            </w:r>
          </w:p>
        </w:tc>
        <w:tc>
          <w:tcPr>
            <w:tcW w:w="4765" w:type="dxa"/>
            <w:shd w:val="clear" w:color="auto" w:fill="auto"/>
          </w:tcPr>
          <w:p w14:paraId="5674DEF3" w14:textId="77777777" w:rsidR="00F236D5" w:rsidRPr="00F53577" w:rsidRDefault="00F236D5" w:rsidP="00564FC2">
            <w:pPr>
              <w:jc w:val="both"/>
            </w:pPr>
            <w:r w:rsidRPr="00F53577">
              <w:t>Rozwijanie istniejących, w tym innowacyjnych, działalności gospodarczych. (K)</w:t>
            </w:r>
          </w:p>
        </w:tc>
        <w:tc>
          <w:tcPr>
            <w:tcW w:w="1276" w:type="dxa"/>
            <w:shd w:val="clear" w:color="auto" w:fill="auto"/>
          </w:tcPr>
          <w:p w14:paraId="5C99FE45" w14:textId="77777777" w:rsidR="00F236D5" w:rsidRPr="00F53577" w:rsidRDefault="00F236D5" w:rsidP="00564FC2">
            <w:pPr>
              <w:jc w:val="both"/>
            </w:pPr>
            <w:r w:rsidRPr="00F53577">
              <w:t>10</w:t>
            </w:r>
          </w:p>
        </w:tc>
        <w:tc>
          <w:tcPr>
            <w:tcW w:w="1843" w:type="dxa"/>
            <w:shd w:val="clear" w:color="auto" w:fill="auto"/>
          </w:tcPr>
          <w:p w14:paraId="1ABC8FC9" w14:textId="77777777" w:rsidR="00F236D5" w:rsidRPr="00F53577" w:rsidRDefault="00F236D5" w:rsidP="00564FC2">
            <w:pPr>
              <w:jc w:val="both"/>
            </w:pPr>
            <w:r w:rsidRPr="00F53577">
              <w:t>3</w:t>
            </w:r>
          </w:p>
        </w:tc>
        <w:tc>
          <w:tcPr>
            <w:tcW w:w="1843" w:type="dxa"/>
            <w:shd w:val="clear" w:color="auto" w:fill="auto"/>
          </w:tcPr>
          <w:p w14:paraId="4EE4C904" w14:textId="77777777" w:rsidR="00F236D5" w:rsidRPr="00F53577" w:rsidRDefault="00F236D5" w:rsidP="00564FC2">
            <w:pPr>
              <w:jc w:val="both"/>
            </w:pPr>
            <w:r w:rsidRPr="00F53577">
              <w:t>1</w:t>
            </w:r>
          </w:p>
        </w:tc>
        <w:tc>
          <w:tcPr>
            <w:tcW w:w="1417" w:type="dxa"/>
            <w:shd w:val="clear" w:color="auto" w:fill="auto"/>
          </w:tcPr>
          <w:p w14:paraId="3A0084BB" w14:textId="77777777" w:rsidR="00F236D5" w:rsidRPr="00F53577" w:rsidRDefault="00F236D5" w:rsidP="00564FC2">
            <w:pPr>
              <w:jc w:val="both"/>
            </w:pPr>
            <w:r w:rsidRPr="00F53577">
              <w:t>2</w:t>
            </w:r>
          </w:p>
        </w:tc>
        <w:tc>
          <w:tcPr>
            <w:tcW w:w="1563" w:type="dxa"/>
            <w:shd w:val="clear" w:color="auto" w:fill="auto"/>
          </w:tcPr>
          <w:p w14:paraId="40F0D173" w14:textId="77777777" w:rsidR="00F236D5" w:rsidRPr="00F53577" w:rsidRDefault="00F236D5" w:rsidP="00564FC2">
            <w:pPr>
              <w:jc w:val="both"/>
            </w:pPr>
            <w:r w:rsidRPr="00F53577">
              <w:t>1</w:t>
            </w:r>
          </w:p>
        </w:tc>
      </w:tr>
      <w:tr w:rsidR="00093690" w:rsidRPr="00F53577" w14:paraId="040109EE" w14:textId="77777777" w:rsidTr="00BB06E1">
        <w:trPr>
          <w:trHeight w:val="399"/>
        </w:trPr>
        <w:tc>
          <w:tcPr>
            <w:tcW w:w="1580" w:type="dxa"/>
            <w:shd w:val="clear" w:color="auto" w:fill="auto"/>
          </w:tcPr>
          <w:p w14:paraId="23772EBA" w14:textId="77777777" w:rsidR="00F236D5" w:rsidRPr="00F53577" w:rsidRDefault="00F236D5" w:rsidP="00564FC2">
            <w:pPr>
              <w:jc w:val="both"/>
            </w:pPr>
            <w:r w:rsidRPr="00F53577">
              <w:t>06.11.2019 -</w:t>
            </w:r>
            <w:r w:rsidRPr="00F53577">
              <w:br/>
              <w:t>19.11.2019</w:t>
            </w:r>
          </w:p>
        </w:tc>
        <w:tc>
          <w:tcPr>
            <w:tcW w:w="4765" w:type="dxa"/>
            <w:shd w:val="clear" w:color="auto" w:fill="auto"/>
          </w:tcPr>
          <w:p w14:paraId="2E485855" w14:textId="77777777" w:rsidR="00F236D5" w:rsidRPr="00F53577" w:rsidRDefault="00F236D5" w:rsidP="00564FC2">
            <w:pPr>
              <w:jc w:val="both"/>
            </w:pPr>
            <w:r w:rsidRPr="00F53577">
              <w:t>Rozwijanie istniejących, w tym innowacyjnych działalności gospodarczych. (K)</w:t>
            </w:r>
          </w:p>
        </w:tc>
        <w:tc>
          <w:tcPr>
            <w:tcW w:w="1276" w:type="dxa"/>
            <w:shd w:val="clear" w:color="auto" w:fill="auto"/>
          </w:tcPr>
          <w:p w14:paraId="287188A7" w14:textId="77777777" w:rsidR="00F236D5" w:rsidRPr="00F53577" w:rsidRDefault="00F236D5" w:rsidP="00564FC2">
            <w:pPr>
              <w:jc w:val="both"/>
            </w:pPr>
            <w:r w:rsidRPr="00F53577">
              <w:t>7</w:t>
            </w:r>
          </w:p>
        </w:tc>
        <w:tc>
          <w:tcPr>
            <w:tcW w:w="1843" w:type="dxa"/>
            <w:shd w:val="clear" w:color="auto" w:fill="auto"/>
          </w:tcPr>
          <w:p w14:paraId="269424FE" w14:textId="77777777" w:rsidR="00F236D5" w:rsidRPr="00F53577" w:rsidRDefault="00F236D5" w:rsidP="00564FC2">
            <w:pPr>
              <w:jc w:val="both"/>
            </w:pPr>
            <w:r w:rsidRPr="00F53577">
              <w:t>0</w:t>
            </w:r>
          </w:p>
        </w:tc>
        <w:tc>
          <w:tcPr>
            <w:tcW w:w="1843" w:type="dxa"/>
            <w:shd w:val="clear" w:color="auto" w:fill="auto"/>
          </w:tcPr>
          <w:p w14:paraId="1C5BF234" w14:textId="77777777" w:rsidR="00F236D5" w:rsidRPr="00F53577" w:rsidRDefault="00F236D5" w:rsidP="00564FC2">
            <w:pPr>
              <w:jc w:val="both"/>
            </w:pPr>
            <w:r w:rsidRPr="00F53577">
              <w:t>3</w:t>
            </w:r>
          </w:p>
        </w:tc>
        <w:tc>
          <w:tcPr>
            <w:tcW w:w="1417" w:type="dxa"/>
            <w:shd w:val="clear" w:color="auto" w:fill="auto"/>
          </w:tcPr>
          <w:p w14:paraId="0E6764C6" w14:textId="77777777" w:rsidR="00F236D5" w:rsidRPr="00F53577" w:rsidRDefault="00F236D5" w:rsidP="00564FC2">
            <w:pPr>
              <w:jc w:val="both"/>
            </w:pPr>
            <w:r w:rsidRPr="00F53577">
              <w:t>0</w:t>
            </w:r>
          </w:p>
        </w:tc>
        <w:tc>
          <w:tcPr>
            <w:tcW w:w="1563" w:type="dxa"/>
            <w:shd w:val="clear" w:color="auto" w:fill="auto"/>
          </w:tcPr>
          <w:p w14:paraId="2F91B607" w14:textId="77777777" w:rsidR="00F236D5" w:rsidRPr="00F53577" w:rsidRDefault="00F236D5" w:rsidP="00564FC2">
            <w:pPr>
              <w:jc w:val="both"/>
            </w:pPr>
            <w:r w:rsidRPr="00F53577">
              <w:t>0</w:t>
            </w:r>
          </w:p>
        </w:tc>
      </w:tr>
      <w:tr w:rsidR="00093690" w:rsidRPr="00F53577" w14:paraId="3D4DA319" w14:textId="77777777" w:rsidTr="00BB06E1">
        <w:trPr>
          <w:trHeight w:val="399"/>
        </w:trPr>
        <w:tc>
          <w:tcPr>
            <w:tcW w:w="1580" w:type="dxa"/>
            <w:shd w:val="clear" w:color="auto" w:fill="auto"/>
          </w:tcPr>
          <w:p w14:paraId="36E6ABB4" w14:textId="77777777" w:rsidR="00F236D5" w:rsidRPr="00F53577" w:rsidRDefault="00F236D5" w:rsidP="00564FC2">
            <w:pPr>
              <w:jc w:val="both"/>
            </w:pPr>
            <w:r w:rsidRPr="00F53577">
              <w:t>04.12.2019 -</w:t>
            </w:r>
            <w:r w:rsidRPr="00F53577">
              <w:br/>
              <w:t>18.12.2019</w:t>
            </w:r>
          </w:p>
        </w:tc>
        <w:tc>
          <w:tcPr>
            <w:tcW w:w="4765" w:type="dxa"/>
            <w:shd w:val="clear" w:color="auto" w:fill="auto"/>
          </w:tcPr>
          <w:p w14:paraId="4A55F3BA" w14:textId="77777777" w:rsidR="00F236D5" w:rsidRPr="00F53577" w:rsidRDefault="00F236D5" w:rsidP="00564FC2">
            <w:pPr>
              <w:jc w:val="both"/>
            </w:pPr>
            <w:r w:rsidRPr="00F53577">
              <w:t>Kreowanie atrakcyjnych przestrzeni spędzania czasu wolnego poprzez budowę, przebudowę i/lub wyposażenie ogólnodostępnej niekomercyjnej infrastruktury turystycznej, rekreacyjnej lub kulturalnej.(K)</w:t>
            </w:r>
          </w:p>
        </w:tc>
        <w:tc>
          <w:tcPr>
            <w:tcW w:w="1276" w:type="dxa"/>
            <w:shd w:val="clear" w:color="auto" w:fill="auto"/>
          </w:tcPr>
          <w:p w14:paraId="5E741084" w14:textId="77777777" w:rsidR="00F236D5" w:rsidRPr="00F53577" w:rsidRDefault="00F236D5" w:rsidP="00564FC2">
            <w:pPr>
              <w:jc w:val="both"/>
            </w:pPr>
            <w:r w:rsidRPr="00F53577">
              <w:t>16</w:t>
            </w:r>
          </w:p>
        </w:tc>
        <w:tc>
          <w:tcPr>
            <w:tcW w:w="1843" w:type="dxa"/>
            <w:shd w:val="clear" w:color="auto" w:fill="auto"/>
          </w:tcPr>
          <w:p w14:paraId="25AA9203" w14:textId="77777777" w:rsidR="00F236D5" w:rsidRPr="00F53577" w:rsidRDefault="00F236D5" w:rsidP="00564FC2">
            <w:pPr>
              <w:jc w:val="both"/>
            </w:pPr>
            <w:r w:rsidRPr="00F53577">
              <w:t>15</w:t>
            </w:r>
          </w:p>
        </w:tc>
        <w:tc>
          <w:tcPr>
            <w:tcW w:w="1843" w:type="dxa"/>
            <w:shd w:val="clear" w:color="auto" w:fill="auto"/>
          </w:tcPr>
          <w:p w14:paraId="1BB052CF" w14:textId="77777777" w:rsidR="00F236D5" w:rsidRPr="00F53577" w:rsidRDefault="00F236D5" w:rsidP="00564FC2">
            <w:pPr>
              <w:jc w:val="both"/>
            </w:pPr>
            <w:r w:rsidRPr="00F53577">
              <w:t>12</w:t>
            </w:r>
          </w:p>
        </w:tc>
        <w:tc>
          <w:tcPr>
            <w:tcW w:w="1417" w:type="dxa"/>
            <w:shd w:val="clear" w:color="auto" w:fill="auto"/>
          </w:tcPr>
          <w:p w14:paraId="5665A13F" w14:textId="77777777" w:rsidR="00F236D5" w:rsidRPr="00F53577" w:rsidRDefault="00F236D5" w:rsidP="00564FC2">
            <w:pPr>
              <w:jc w:val="both"/>
            </w:pPr>
            <w:r w:rsidRPr="00F53577">
              <w:t>0</w:t>
            </w:r>
          </w:p>
        </w:tc>
        <w:tc>
          <w:tcPr>
            <w:tcW w:w="1563" w:type="dxa"/>
            <w:shd w:val="clear" w:color="auto" w:fill="auto"/>
          </w:tcPr>
          <w:p w14:paraId="13E7C3C2" w14:textId="77777777" w:rsidR="00F236D5" w:rsidRPr="00F53577" w:rsidRDefault="00F236D5" w:rsidP="00564FC2">
            <w:pPr>
              <w:jc w:val="both"/>
            </w:pPr>
            <w:r w:rsidRPr="00F53577">
              <w:t>0</w:t>
            </w:r>
          </w:p>
        </w:tc>
      </w:tr>
      <w:tr w:rsidR="00093690" w:rsidRPr="00F53577" w14:paraId="7DC6C6DA" w14:textId="77777777" w:rsidTr="00BB06E1">
        <w:trPr>
          <w:trHeight w:val="399"/>
        </w:trPr>
        <w:tc>
          <w:tcPr>
            <w:tcW w:w="1580" w:type="dxa"/>
            <w:tcBorders>
              <w:bottom w:val="thinThickThinMediumGap" w:sz="24" w:space="0" w:color="auto"/>
            </w:tcBorders>
            <w:shd w:val="clear" w:color="auto" w:fill="auto"/>
          </w:tcPr>
          <w:p w14:paraId="6676C3B5" w14:textId="77777777" w:rsidR="00F236D5" w:rsidRPr="00F53577" w:rsidRDefault="00F236D5" w:rsidP="00564FC2">
            <w:pPr>
              <w:jc w:val="both"/>
            </w:pPr>
            <w:r w:rsidRPr="00F53577">
              <w:t>04.12.2019 -</w:t>
            </w:r>
          </w:p>
          <w:p w14:paraId="753ED77C" w14:textId="77777777" w:rsidR="00F236D5" w:rsidRPr="00F53577" w:rsidRDefault="00F236D5" w:rsidP="00564FC2">
            <w:pPr>
              <w:jc w:val="both"/>
            </w:pPr>
            <w:r w:rsidRPr="00F53577">
              <w:t>18.12.2019</w:t>
            </w:r>
          </w:p>
        </w:tc>
        <w:tc>
          <w:tcPr>
            <w:tcW w:w="4765" w:type="dxa"/>
            <w:tcBorders>
              <w:bottom w:val="thinThickThinMediumGap" w:sz="24" w:space="0" w:color="auto"/>
            </w:tcBorders>
            <w:shd w:val="clear" w:color="auto" w:fill="auto"/>
          </w:tcPr>
          <w:p w14:paraId="06DD9CFF" w14:textId="77777777" w:rsidR="00F236D5" w:rsidRPr="00F53577" w:rsidRDefault="00F236D5" w:rsidP="00564FC2">
            <w:pPr>
              <w:jc w:val="both"/>
            </w:pPr>
            <w:r w:rsidRPr="00F53577">
              <w:t>Kreowanie atrakcyjnych przestrzeni spędzania czasu wolnego poprzez budowę, przebudowę i/lub wyposażenie ogólnodostępnej niekomercyjnej infrastruktury turystycznej, rekreacyjnej lub kulturalnej. (K)</w:t>
            </w:r>
          </w:p>
        </w:tc>
        <w:tc>
          <w:tcPr>
            <w:tcW w:w="1276" w:type="dxa"/>
            <w:tcBorders>
              <w:bottom w:val="thinThickThinMediumGap" w:sz="24" w:space="0" w:color="auto"/>
            </w:tcBorders>
            <w:shd w:val="clear" w:color="auto" w:fill="auto"/>
          </w:tcPr>
          <w:p w14:paraId="7EDC9A4E" w14:textId="77777777" w:rsidR="00F236D5" w:rsidRPr="00F53577" w:rsidRDefault="00F236D5" w:rsidP="00564FC2">
            <w:pPr>
              <w:jc w:val="both"/>
            </w:pPr>
            <w:r w:rsidRPr="00F53577">
              <w:t>1</w:t>
            </w:r>
          </w:p>
        </w:tc>
        <w:tc>
          <w:tcPr>
            <w:tcW w:w="1843" w:type="dxa"/>
            <w:tcBorders>
              <w:bottom w:val="thinThickThinMediumGap" w:sz="24" w:space="0" w:color="auto"/>
            </w:tcBorders>
            <w:shd w:val="clear" w:color="auto" w:fill="auto"/>
          </w:tcPr>
          <w:p w14:paraId="7018A0F6" w14:textId="77777777" w:rsidR="00F236D5" w:rsidRPr="00F53577" w:rsidRDefault="00F236D5" w:rsidP="00564FC2">
            <w:pPr>
              <w:jc w:val="both"/>
            </w:pPr>
            <w:r w:rsidRPr="00F53577">
              <w:t>1</w:t>
            </w:r>
          </w:p>
        </w:tc>
        <w:tc>
          <w:tcPr>
            <w:tcW w:w="1843" w:type="dxa"/>
            <w:tcBorders>
              <w:bottom w:val="thinThickThinMediumGap" w:sz="24" w:space="0" w:color="auto"/>
            </w:tcBorders>
            <w:shd w:val="clear" w:color="auto" w:fill="auto"/>
          </w:tcPr>
          <w:p w14:paraId="7BE3FCAB" w14:textId="77777777" w:rsidR="00F236D5" w:rsidRPr="00F53577" w:rsidRDefault="00F236D5" w:rsidP="00564FC2">
            <w:pPr>
              <w:jc w:val="both"/>
            </w:pPr>
            <w:r w:rsidRPr="00F53577">
              <w:t>1</w:t>
            </w:r>
          </w:p>
        </w:tc>
        <w:tc>
          <w:tcPr>
            <w:tcW w:w="1417" w:type="dxa"/>
            <w:tcBorders>
              <w:bottom w:val="thinThickThinMediumGap" w:sz="24" w:space="0" w:color="auto"/>
            </w:tcBorders>
            <w:shd w:val="clear" w:color="auto" w:fill="auto"/>
          </w:tcPr>
          <w:p w14:paraId="74611D56" w14:textId="77777777" w:rsidR="00F236D5" w:rsidRPr="00F53577" w:rsidRDefault="00F236D5" w:rsidP="00564FC2">
            <w:pPr>
              <w:jc w:val="both"/>
            </w:pPr>
            <w:r w:rsidRPr="00F53577">
              <w:t>0</w:t>
            </w:r>
          </w:p>
        </w:tc>
        <w:tc>
          <w:tcPr>
            <w:tcW w:w="1563" w:type="dxa"/>
            <w:tcBorders>
              <w:bottom w:val="thinThickThinMediumGap" w:sz="24" w:space="0" w:color="auto"/>
            </w:tcBorders>
            <w:shd w:val="clear" w:color="auto" w:fill="auto"/>
          </w:tcPr>
          <w:p w14:paraId="4CAF57C4" w14:textId="77777777" w:rsidR="00F236D5" w:rsidRPr="00F53577" w:rsidRDefault="00F236D5" w:rsidP="00564FC2">
            <w:pPr>
              <w:jc w:val="both"/>
            </w:pPr>
            <w:r w:rsidRPr="00F53577">
              <w:t>0</w:t>
            </w:r>
          </w:p>
        </w:tc>
      </w:tr>
      <w:tr w:rsidR="00093690" w:rsidRPr="00F53577" w14:paraId="1B6279D8" w14:textId="77777777" w:rsidTr="00BB06E1">
        <w:trPr>
          <w:trHeight w:val="399"/>
        </w:trPr>
        <w:tc>
          <w:tcPr>
            <w:tcW w:w="1580" w:type="dxa"/>
            <w:tcBorders>
              <w:top w:val="thinThickThinMediumGap" w:sz="24" w:space="0" w:color="auto"/>
            </w:tcBorders>
            <w:shd w:val="clear" w:color="auto" w:fill="auto"/>
          </w:tcPr>
          <w:p w14:paraId="4DC7926E" w14:textId="77777777" w:rsidR="00F236D5" w:rsidRPr="00F53577" w:rsidRDefault="00F236D5" w:rsidP="00564FC2">
            <w:pPr>
              <w:jc w:val="both"/>
            </w:pPr>
            <w:r w:rsidRPr="00F53577">
              <w:t>07.01.2020 -</w:t>
            </w:r>
            <w:r w:rsidRPr="00F53577">
              <w:br/>
              <w:t>20.01.2020</w:t>
            </w:r>
          </w:p>
        </w:tc>
        <w:tc>
          <w:tcPr>
            <w:tcW w:w="4765" w:type="dxa"/>
            <w:tcBorders>
              <w:top w:val="thinThickThinMediumGap" w:sz="24" w:space="0" w:color="auto"/>
            </w:tcBorders>
            <w:shd w:val="clear" w:color="auto" w:fill="auto"/>
          </w:tcPr>
          <w:p w14:paraId="7C495BE6" w14:textId="77777777" w:rsidR="00F236D5" w:rsidRPr="00F53577" w:rsidRDefault="00F236D5" w:rsidP="00564FC2">
            <w:pPr>
              <w:jc w:val="both"/>
            </w:pPr>
            <w:r w:rsidRPr="00F53577">
              <w:t>Kształtowanie oferty lub promocja dziedzictwa obszaru Blisko Krakowa z wykorzystaniem marki „Skarby Blisko Krakowa”. (K)</w:t>
            </w:r>
          </w:p>
        </w:tc>
        <w:tc>
          <w:tcPr>
            <w:tcW w:w="1276" w:type="dxa"/>
            <w:tcBorders>
              <w:top w:val="thinThickThinMediumGap" w:sz="24" w:space="0" w:color="auto"/>
            </w:tcBorders>
            <w:shd w:val="clear" w:color="auto" w:fill="auto"/>
          </w:tcPr>
          <w:p w14:paraId="255793DF" w14:textId="77777777" w:rsidR="00F236D5" w:rsidRPr="00F53577" w:rsidRDefault="00F236D5" w:rsidP="00564FC2">
            <w:pPr>
              <w:jc w:val="both"/>
            </w:pPr>
            <w:r w:rsidRPr="00F53577">
              <w:t>1</w:t>
            </w:r>
          </w:p>
        </w:tc>
        <w:tc>
          <w:tcPr>
            <w:tcW w:w="1843" w:type="dxa"/>
            <w:tcBorders>
              <w:top w:val="thinThickThinMediumGap" w:sz="24" w:space="0" w:color="auto"/>
            </w:tcBorders>
            <w:shd w:val="clear" w:color="auto" w:fill="auto"/>
          </w:tcPr>
          <w:p w14:paraId="2BD09BAB" w14:textId="77777777" w:rsidR="00F236D5" w:rsidRPr="00F53577" w:rsidRDefault="00F236D5" w:rsidP="00564FC2">
            <w:pPr>
              <w:jc w:val="both"/>
            </w:pPr>
            <w:r w:rsidRPr="00F53577">
              <w:t>0</w:t>
            </w:r>
          </w:p>
        </w:tc>
        <w:tc>
          <w:tcPr>
            <w:tcW w:w="1843" w:type="dxa"/>
            <w:tcBorders>
              <w:top w:val="thinThickThinMediumGap" w:sz="24" w:space="0" w:color="auto"/>
            </w:tcBorders>
            <w:shd w:val="clear" w:color="auto" w:fill="auto"/>
          </w:tcPr>
          <w:p w14:paraId="7CF0B7CC" w14:textId="77777777" w:rsidR="00F236D5" w:rsidRPr="00F53577" w:rsidRDefault="00F236D5" w:rsidP="00564FC2">
            <w:pPr>
              <w:jc w:val="both"/>
            </w:pPr>
            <w:r w:rsidRPr="00F53577">
              <w:t>0</w:t>
            </w:r>
          </w:p>
        </w:tc>
        <w:tc>
          <w:tcPr>
            <w:tcW w:w="1417" w:type="dxa"/>
            <w:tcBorders>
              <w:top w:val="thinThickThinMediumGap" w:sz="24" w:space="0" w:color="auto"/>
            </w:tcBorders>
            <w:shd w:val="clear" w:color="auto" w:fill="auto"/>
          </w:tcPr>
          <w:p w14:paraId="39C814A8" w14:textId="77777777" w:rsidR="00F236D5" w:rsidRPr="00F53577" w:rsidRDefault="00F236D5" w:rsidP="00564FC2">
            <w:pPr>
              <w:jc w:val="both"/>
            </w:pPr>
            <w:r w:rsidRPr="00F53577">
              <w:t>0</w:t>
            </w:r>
          </w:p>
        </w:tc>
        <w:tc>
          <w:tcPr>
            <w:tcW w:w="1563" w:type="dxa"/>
            <w:tcBorders>
              <w:top w:val="thinThickThinMediumGap" w:sz="24" w:space="0" w:color="auto"/>
            </w:tcBorders>
            <w:shd w:val="clear" w:color="auto" w:fill="auto"/>
          </w:tcPr>
          <w:p w14:paraId="4BCD3B23" w14:textId="77777777" w:rsidR="00F236D5" w:rsidRPr="00F53577" w:rsidRDefault="00F236D5" w:rsidP="00564FC2">
            <w:pPr>
              <w:jc w:val="both"/>
            </w:pPr>
            <w:r w:rsidRPr="00F53577">
              <w:t>0</w:t>
            </w:r>
          </w:p>
        </w:tc>
      </w:tr>
      <w:tr w:rsidR="00093690" w:rsidRPr="00F53577" w14:paraId="0DF35263" w14:textId="77777777" w:rsidTr="00BB06E1">
        <w:trPr>
          <w:trHeight w:val="399"/>
        </w:trPr>
        <w:tc>
          <w:tcPr>
            <w:tcW w:w="1580" w:type="dxa"/>
            <w:shd w:val="clear" w:color="auto" w:fill="auto"/>
          </w:tcPr>
          <w:p w14:paraId="2BE91BED" w14:textId="77777777" w:rsidR="00F236D5" w:rsidRPr="00F53577" w:rsidRDefault="00F236D5" w:rsidP="00564FC2">
            <w:pPr>
              <w:jc w:val="both"/>
            </w:pPr>
            <w:r w:rsidRPr="00F53577">
              <w:lastRenderedPageBreak/>
              <w:t>07.01.2020 -</w:t>
            </w:r>
          </w:p>
          <w:p w14:paraId="28E11F60" w14:textId="77777777" w:rsidR="00F236D5" w:rsidRPr="00F53577" w:rsidRDefault="00F236D5" w:rsidP="00564FC2">
            <w:pPr>
              <w:jc w:val="both"/>
            </w:pPr>
            <w:r w:rsidRPr="00F53577">
              <w:t>20.01.2020</w:t>
            </w:r>
          </w:p>
        </w:tc>
        <w:tc>
          <w:tcPr>
            <w:tcW w:w="4765" w:type="dxa"/>
            <w:shd w:val="clear" w:color="auto" w:fill="auto"/>
          </w:tcPr>
          <w:p w14:paraId="5F7D7C44" w14:textId="77777777" w:rsidR="00F236D5" w:rsidRPr="00F53577" w:rsidRDefault="00F236D5" w:rsidP="00564FC2">
            <w:pPr>
              <w:jc w:val="both"/>
            </w:pPr>
            <w:r w:rsidRPr="00F53577">
              <w:t>Kształtowanie oferty lub promocja dziedzictwa obszaru Blisko Krakowa z wykorzystaniem marki „Skarby Blisko Krakowa”. (K)</w:t>
            </w:r>
          </w:p>
        </w:tc>
        <w:tc>
          <w:tcPr>
            <w:tcW w:w="1276" w:type="dxa"/>
            <w:shd w:val="clear" w:color="auto" w:fill="auto"/>
          </w:tcPr>
          <w:p w14:paraId="6C152719" w14:textId="77777777" w:rsidR="00F236D5" w:rsidRPr="00F53577" w:rsidRDefault="00F236D5" w:rsidP="00564FC2">
            <w:pPr>
              <w:jc w:val="both"/>
            </w:pPr>
            <w:r w:rsidRPr="00F53577">
              <w:t>4</w:t>
            </w:r>
          </w:p>
        </w:tc>
        <w:tc>
          <w:tcPr>
            <w:tcW w:w="1843" w:type="dxa"/>
            <w:shd w:val="clear" w:color="auto" w:fill="auto"/>
          </w:tcPr>
          <w:p w14:paraId="0289E797" w14:textId="77777777" w:rsidR="00F236D5" w:rsidRPr="00F53577" w:rsidRDefault="00F236D5" w:rsidP="00564FC2">
            <w:pPr>
              <w:jc w:val="both"/>
            </w:pPr>
            <w:r w:rsidRPr="00F53577">
              <w:t>4</w:t>
            </w:r>
          </w:p>
        </w:tc>
        <w:tc>
          <w:tcPr>
            <w:tcW w:w="1843" w:type="dxa"/>
            <w:shd w:val="clear" w:color="auto" w:fill="auto"/>
          </w:tcPr>
          <w:p w14:paraId="7F8648EB" w14:textId="77777777" w:rsidR="00F236D5" w:rsidRPr="00F53577" w:rsidRDefault="00F236D5" w:rsidP="00564FC2">
            <w:pPr>
              <w:jc w:val="both"/>
            </w:pPr>
            <w:r w:rsidRPr="00F53577">
              <w:t>2</w:t>
            </w:r>
          </w:p>
        </w:tc>
        <w:tc>
          <w:tcPr>
            <w:tcW w:w="1417" w:type="dxa"/>
            <w:shd w:val="clear" w:color="auto" w:fill="auto"/>
          </w:tcPr>
          <w:p w14:paraId="5DA860FF" w14:textId="77777777" w:rsidR="00F236D5" w:rsidRPr="00F53577" w:rsidRDefault="00F236D5" w:rsidP="00564FC2">
            <w:pPr>
              <w:jc w:val="both"/>
            </w:pPr>
            <w:r w:rsidRPr="00F53577">
              <w:t>0</w:t>
            </w:r>
          </w:p>
        </w:tc>
        <w:tc>
          <w:tcPr>
            <w:tcW w:w="1563" w:type="dxa"/>
            <w:shd w:val="clear" w:color="auto" w:fill="auto"/>
          </w:tcPr>
          <w:p w14:paraId="1F9E10B2" w14:textId="77777777" w:rsidR="00F236D5" w:rsidRPr="00F53577" w:rsidRDefault="00F236D5" w:rsidP="00564FC2">
            <w:pPr>
              <w:jc w:val="both"/>
            </w:pPr>
            <w:r w:rsidRPr="00F53577">
              <w:t>0</w:t>
            </w:r>
          </w:p>
        </w:tc>
      </w:tr>
      <w:tr w:rsidR="00093690" w:rsidRPr="00F53577" w14:paraId="72EB0F4C" w14:textId="77777777" w:rsidTr="00BB06E1">
        <w:trPr>
          <w:trHeight w:val="420"/>
        </w:trPr>
        <w:tc>
          <w:tcPr>
            <w:tcW w:w="1580" w:type="dxa"/>
            <w:shd w:val="clear" w:color="auto" w:fill="auto"/>
          </w:tcPr>
          <w:p w14:paraId="4AAC4BA6" w14:textId="77777777" w:rsidR="00F236D5" w:rsidRPr="00F53577" w:rsidRDefault="00F236D5" w:rsidP="00564FC2">
            <w:pPr>
              <w:jc w:val="both"/>
            </w:pPr>
            <w:r w:rsidRPr="00F53577">
              <w:t>07.01.2020 -</w:t>
            </w:r>
          </w:p>
          <w:p w14:paraId="4EDEF52C" w14:textId="77777777" w:rsidR="00F236D5" w:rsidRPr="00F53577" w:rsidRDefault="00F236D5" w:rsidP="00564FC2">
            <w:pPr>
              <w:jc w:val="both"/>
            </w:pPr>
            <w:r w:rsidRPr="00F53577">
              <w:t>20.01.2020</w:t>
            </w:r>
          </w:p>
        </w:tc>
        <w:tc>
          <w:tcPr>
            <w:tcW w:w="4765" w:type="dxa"/>
            <w:shd w:val="clear" w:color="auto" w:fill="auto"/>
          </w:tcPr>
          <w:p w14:paraId="5A7078F7" w14:textId="77777777" w:rsidR="00F236D5" w:rsidRPr="00F53577" w:rsidRDefault="00F236D5" w:rsidP="00564FC2">
            <w:pPr>
              <w:jc w:val="both"/>
            </w:pPr>
            <w:r w:rsidRPr="00F53577">
              <w:t>Tworzenie centrów przetwórstwa lokalnego. (K)</w:t>
            </w:r>
          </w:p>
        </w:tc>
        <w:tc>
          <w:tcPr>
            <w:tcW w:w="1276" w:type="dxa"/>
            <w:shd w:val="clear" w:color="auto" w:fill="auto"/>
          </w:tcPr>
          <w:p w14:paraId="27DD8FB9" w14:textId="77777777" w:rsidR="00F236D5" w:rsidRPr="00F53577" w:rsidRDefault="00F236D5" w:rsidP="00564FC2">
            <w:pPr>
              <w:jc w:val="both"/>
            </w:pPr>
            <w:r w:rsidRPr="00F53577">
              <w:t>0</w:t>
            </w:r>
          </w:p>
        </w:tc>
        <w:tc>
          <w:tcPr>
            <w:tcW w:w="1843" w:type="dxa"/>
            <w:shd w:val="clear" w:color="auto" w:fill="auto"/>
          </w:tcPr>
          <w:p w14:paraId="79DF6693" w14:textId="77777777" w:rsidR="00F236D5" w:rsidRPr="00F53577" w:rsidRDefault="00F236D5" w:rsidP="00564FC2">
            <w:pPr>
              <w:jc w:val="both"/>
            </w:pPr>
            <w:r w:rsidRPr="00F53577">
              <w:t>0</w:t>
            </w:r>
          </w:p>
        </w:tc>
        <w:tc>
          <w:tcPr>
            <w:tcW w:w="1843" w:type="dxa"/>
            <w:shd w:val="clear" w:color="auto" w:fill="auto"/>
          </w:tcPr>
          <w:p w14:paraId="0A6F025A" w14:textId="77777777" w:rsidR="00F236D5" w:rsidRPr="00F53577" w:rsidRDefault="00F236D5" w:rsidP="00564FC2">
            <w:pPr>
              <w:jc w:val="both"/>
            </w:pPr>
            <w:r w:rsidRPr="00F53577">
              <w:t>0</w:t>
            </w:r>
          </w:p>
        </w:tc>
        <w:tc>
          <w:tcPr>
            <w:tcW w:w="1417" w:type="dxa"/>
            <w:shd w:val="clear" w:color="auto" w:fill="auto"/>
          </w:tcPr>
          <w:p w14:paraId="5FB9EE5E" w14:textId="77777777" w:rsidR="00F236D5" w:rsidRPr="00F53577" w:rsidRDefault="00F236D5" w:rsidP="00564FC2">
            <w:pPr>
              <w:jc w:val="both"/>
            </w:pPr>
            <w:r w:rsidRPr="00F53577">
              <w:t>0</w:t>
            </w:r>
          </w:p>
        </w:tc>
        <w:tc>
          <w:tcPr>
            <w:tcW w:w="1563" w:type="dxa"/>
            <w:shd w:val="clear" w:color="auto" w:fill="auto"/>
          </w:tcPr>
          <w:p w14:paraId="7AFA6469" w14:textId="77777777" w:rsidR="00F236D5" w:rsidRPr="00F53577" w:rsidRDefault="00F236D5" w:rsidP="00564FC2">
            <w:pPr>
              <w:jc w:val="both"/>
            </w:pPr>
            <w:r w:rsidRPr="00F53577">
              <w:t>0</w:t>
            </w:r>
          </w:p>
        </w:tc>
      </w:tr>
      <w:tr w:rsidR="00093690" w:rsidRPr="00F53577" w14:paraId="65302E8D" w14:textId="77777777" w:rsidTr="00BB06E1">
        <w:trPr>
          <w:trHeight w:val="399"/>
        </w:trPr>
        <w:tc>
          <w:tcPr>
            <w:tcW w:w="1580" w:type="dxa"/>
            <w:shd w:val="clear" w:color="auto" w:fill="auto"/>
          </w:tcPr>
          <w:p w14:paraId="3EB6B9E4" w14:textId="77777777" w:rsidR="00F236D5" w:rsidRPr="00F53577" w:rsidRDefault="00F236D5" w:rsidP="00564FC2">
            <w:pPr>
              <w:jc w:val="both"/>
            </w:pPr>
            <w:r w:rsidRPr="00F53577">
              <w:t>05.03.2020 -</w:t>
            </w:r>
            <w:r w:rsidRPr="00F53577">
              <w:br/>
              <w:t>02.04.2020</w:t>
            </w:r>
          </w:p>
        </w:tc>
        <w:tc>
          <w:tcPr>
            <w:tcW w:w="4765" w:type="dxa"/>
            <w:shd w:val="clear" w:color="auto" w:fill="auto"/>
          </w:tcPr>
          <w:p w14:paraId="03062D3C" w14:textId="77777777" w:rsidR="00F236D5" w:rsidRPr="00F53577" w:rsidRDefault="00F236D5" w:rsidP="00564FC2">
            <w:pPr>
              <w:jc w:val="both"/>
            </w:pPr>
            <w:r w:rsidRPr="00F53577">
              <w:t>Inwestycje służące zachowaniu lokalnego dziedzictwa obszaru Blisko Krakowa. (K)</w:t>
            </w:r>
          </w:p>
        </w:tc>
        <w:tc>
          <w:tcPr>
            <w:tcW w:w="1276" w:type="dxa"/>
            <w:shd w:val="clear" w:color="auto" w:fill="auto"/>
          </w:tcPr>
          <w:p w14:paraId="1F01FC43" w14:textId="77777777" w:rsidR="00F236D5" w:rsidRPr="00F53577" w:rsidRDefault="00F236D5" w:rsidP="00564FC2">
            <w:pPr>
              <w:jc w:val="both"/>
            </w:pPr>
            <w:r w:rsidRPr="00F53577">
              <w:t>2</w:t>
            </w:r>
          </w:p>
        </w:tc>
        <w:tc>
          <w:tcPr>
            <w:tcW w:w="1843" w:type="dxa"/>
            <w:shd w:val="clear" w:color="auto" w:fill="auto"/>
          </w:tcPr>
          <w:p w14:paraId="2A37694A" w14:textId="77777777" w:rsidR="00F236D5" w:rsidRPr="00F53577" w:rsidRDefault="00F236D5" w:rsidP="00564FC2">
            <w:pPr>
              <w:jc w:val="both"/>
            </w:pPr>
            <w:r w:rsidRPr="00F53577">
              <w:t>2</w:t>
            </w:r>
          </w:p>
        </w:tc>
        <w:tc>
          <w:tcPr>
            <w:tcW w:w="1843" w:type="dxa"/>
            <w:shd w:val="clear" w:color="auto" w:fill="auto"/>
          </w:tcPr>
          <w:p w14:paraId="2ACF0949" w14:textId="77777777" w:rsidR="00F236D5" w:rsidRPr="00F53577" w:rsidRDefault="00F236D5" w:rsidP="00564FC2">
            <w:pPr>
              <w:jc w:val="both"/>
            </w:pPr>
            <w:r w:rsidRPr="00F53577">
              <w:t>2</w:t>
            </w:r>
          </w:p>
        </w:tc>
        <w:tc>
          <w:tcPr>
            <w:tcW w:w="1417" w:type="dxa"/>
            <w:shd w:val="clear" w:color="auto" w:fill="auto"/>
          </w:tcPr>
          <w:p w14:paraId="63A40158" w14:textId="77777777" w:rsidR="00F236D5" w:rsidRPr="00F53577" w:rsidRDefault="00F236D5" w:rsidP="00564FC2">
            <w:pPr>
              <w:jc w:val="both"/>
            </w:pPr>
            <w:r w:rsidRPr="00F53577">
              <w:t>0</w:t>
            </w:r>
          </w:p>
        </w:tc>
        <w:tc>
          <w:tcPr>
            <w:tcW w:w="1563" w:type="dxa"/>
            <w:shd w:val="clear" w:color="auto" w:fill="auto"/>
          </w:tcPr>
          <w:p w14:paraId="25D48648" w14:textId="77777777" w:rsidR="00F236D5" w:rsidRPr="00F53577" w:rsidRDefault="00F236D5" w:rsidP="00564FC2">
            <w:pPr>
              <w:jc w:val="both"/>
            </w:pPr>
            <w:r w:rsidRPr="00F53577">
              <w:t>0</w:t>
            </w:r>
          </w:p>
        </w:tc>
      </w:tr>
      <w:tr w:rsidR="00093690" w:rsidRPr="00F53577" w14:paraId="559CDB7F" w14:textId="77777777" w:rsidTr="00BB06E1">
        <w:trPr>
          <w:trHeight w:val="420"/>
        </w:trPr>
        <w:tc>
          <w:tcPr>
            <w:tcW w:w="1580" w:type="dxa"/>
            <w:shd w:val="clear" w:color="auto" w:fill="auto"/>
          </w:tcPr>
          <w:p w14:paraId="0476D27C" w14:textId="77777777" w:rsidR="00F236D5" w:rsidRPr="00F53577" w:rsidRDefault="00F236D5" w:rsidP="00564FC2">
            <w:pPr>
              <w:jc w:val="both"/>
            </w:pPr>
            <w:r w:rsidRPr="00F53577">
              <w:t>05.03.2020 -</w:t>
            </w:r>
          </w:p>
          <w:p w14:paraId="5D758ACE" w14:textId="77777777" w:rsidR="00F236D5" w:rsidRPr="00F53577" w:rsidRDefault="00F236D5" w:rsidP="00564FC2">
            <w:pPr>
              <w:jc w:val="both"/>
            </w:pPr>
            <w:r w:rsidRPr="00F53577">
              <w:t>02.04.2020</w:t>
            </w:r>
          </w:p>
        </w:tc>
        <w:tc>
          <w:tcPr>
            <w:tcW w:w="4765" w:type="dxa"/>
            <w:shd w:val="clear" w:color="auto" w:fill="auto"/>
          </w:tcPr>
          <w:p w14:paraId="015ADDAD" w14:textId="77777777" w:rsidR="00F236D5" w:rsidRPr="00F53577" w:rsidRDefault="00F236D5" w:rsidP="00564FC2">
            <w:pPr>
              <w:jc w:val="both"/>
            </w:pPr>
            <w:r w:rsidRPr="00F53577">
              <w:t>Rozwijanie istniejących, w tym innowacyjnych działalności gospodarczych. (K)</w:t>
            </w:r>
          </w:p>
        </w:tc>
        <w:tc>
          <w:tcPr>
            <w:tcW w:w="1276" w:type="dxa"/>
            <w:shd w:val="clear" w:color="auto" w:fill="auto"/>
          </w:tcPr>
          <w:p w14:paraId="15F6EB59" w14:textId="77777777" w:rsidR="00F236D5" w:rsidRPr="00F53577" w:rsidRDefault="00F236D5" w:rsidP="00564FC2">
            <w:pPr>
              <w:jc w:val="both"/>
            </w:pPr>
            <w:r w:rsidRPr="00F53577">
              <w:t>11</w:t>
            </w:r>
          </w:p>
        </w:tc>
        <w:tc>
          <w:tcPr>
            <w:tcW w:w="1843" w:type="dxa"/>
            <w:shd w:val="clear" w:color="auto" w:fill="auto"/>
          </w:tcPr>
          <w:p w14:paraId="3CAF8356" w14:textId="77777777" w:rsidR="00F236D5" w:rsidRPr="00F53577" w:rsidRDefault="00F236D5" w:rsidP="00564FC2">
            <w:pPr>
              <w:jc w:val="both"/>
            </w:pPr>
            <w:r w:rsidRPr="00F53577">
              <w:t>10</w:t>
            </w:r>
          </w:p>
        </w:tc>
        <w:tc>
          <w:tcPr>
            <w:tcW w:w="1843" w:type="dxa"/>
            <w:shd w:val="clear" w:color="auto" w:fill="auto"/>
          </w:tcPr>
          <w:p w14:paraId="344E3C98" w14:textId="77777777" w:rsidR="00F236D5" w:rsidRPr="00F53577" w:rsidRDefault="00F236D5" w:rsidP="00564FC2">
            <w:pPr>
              <w:jc w:val="both"/>
            </w:pPr>
            <w:r w:rsidRPr="00F53577">
              <w:t>3</w:t>
            </w:r>
          </w:p>
        </w:tc>
        <w:tc>
          <w:tcPr>
            <w:tcW w:w="1417" w:type="dxa"/>
            <w:shd w:val="clear" w:color="auto" w:fill="auto"/>
          </w:tcPr>
          <w:p w14:paraId="387753CF" w14:textId="77777777" w:rsidR="00F236D5" w:rsidRPr="00F53577" w:rsidRDefault="00F236D5" w:rsidP="00564FC2">
            <w:pPr>
              <w:jc w:val="both"/>
            </w:pPr>
            <w:r w:rsidRPr="00F53577">
              <w:t>0</w:t>
            </w:r>
          </w:p>
        </w:tc>
        <w:tc>
          <w:tcPr>
            <w:tcW w:w="1563" w:type="dxa"/>
            <w:shd w:val="clear" w:color="auto" w:fill="auto"/>
          </w:tcPr>
          <w:p w14:paraId="54D6F5B4" w14:textId="77777777" w:rsidR="00F236D5" w:rsidRPr="00F53577" w:rsidRDefault="00F236D5" w:rsidP="00564FC2">
            <w:pPr>
              <w:jc w:val="both"/>
            </w:pPr>
            <w:r w:rsidRPr="00F53577">
              <w:t>0</w:t>
            </w:r>
          </w:p>
        </w:tc>
      </w:tr>
      <w:tr w:rsidR="00093690" w:rsidRPr="00F53577" w14:paraId="58D93E23" w14:textId="77777777" w:rsidTr="00BB06E1">
        <w:trPr>
          <w:trHeight w:val="420"/>
        </w:trPr>
        <w:tc>
          <w:tcPr>
            <w:tcW w:w="1580" w:type="dxa"/>
            <w:shd w:val="clear" w:color="auto" w:fill="auto"/>
          </w:tcPr>
          <w:p w14:paraId="7D9D808F" w14:textId="77777777" w:rsidR="00F236D5" w:rsidRPr="00F53577" w:rsidRDefault="00F236D5" w:rsidP="00564FC2">
            <w:pPr>
              <w:jc w:val="both"/>
            </w:pPr>
            <w:r w:rsidRPr="00F53577">
              <w:t>01.06.2020 -</w:t>
            </w:r>
            <w:r w:rsidRPr="00F53577">
              <w:br/>
              <w:t>16.06.2020</w:t>
            </w:r>
          </w:p>
        </w:tc>
        <w:tc>
          <w:tcPr>
            <w:tcW w:w="4765" w:type="dxa"/>
            <w:shd w:val="clear" w:color="auto" w:fill="auto"/>
          </w:tcPr>
          <w:p w14:paraId="1E59DD98" w14:textId="77777777" w:rsidR="00F236D5" w:rsidRPr="00F53577" w:rsidRDefault="00F236D5" w:rsidP="00564FC2">
            <w:pPr>
              <w:jc w:val="both"/>
            </w:pPr>
            <w:r w:rsidRPr="00F53577">
              <w:t>Inwestycje służące zachowaniu lokalnego dziedzictwa obszaru Blisko Krakowa. (K)</w:t>
            </w:r>
          </w:p>
        </w:tc>
        <w:tc>
          <w:tcPr>
            <w:tcW w:w="1276" w:type="dxa"/>
            <w:shd w:val="clear" w:color="auto" w:fill="auto"/>
          </w:tcPr>
          <w:p w14:paraId="7896DC91" w14:textId="77777777" w:rsidR="00F236D5" w:rsidRPr="00F53577" w:rsidRDefault="00F236D5" w:rsidP="00564FC2">
            <w:pPr>
              <w:jc w:val="both"/>
            </w:pPr>
            <w:r w:rsidRPr="00F53577">
              <w:t>3</w:t>
            </w:r>
          </w:p>
        </w:tc>
        <w:tc>
          <w:tcPr>
            <w:tcW w:w="1843" w:type="dxa"/>
            <w:shd w:val="clear" w:color="auto" w:fill="auto"/>
          </w:tcPr>
          <w:p w14:paraId="4E98AA66" w14:textId="77777777" w:rsidR="00F236D5" w:rsidRPr="00F53577" w:rsidRDefault="00F236D5" w:rsidP="00564FC2">
            <w:pPr>
              <w:jc w:val="both"/>
            </w:pPr>
            <w:r w:rsidRPr="00F53577">
              <w:t>2</w:t>
            </w:r>
          </w:p>
        </w:tc>
        <w:tc>
          <w:tcPr>
            <w:tcW w:w="1843" w:type="dxa"/>
            <w:shd w:val="clear" w:color="auto" w:fill="auto"/>
          </w:tcPr>
          <w:p w14:paraId="51CDF17B" w14:textId="77777777" w:rsidR="00F236D5" w:rsidRPr="00F53577" w:rsidRDefault="00F236D5" w:rsidP="00564FC2">
            <w:pPr>
              <w:jc w:val="both"/>
            </w:pPr>
            <w:r w:rsidRPr="00F53577">
              <w:t>2</w:t>
            </w:r>
          </w:p>
        </w:tc>
        <w:tc>
          <w:tcPr>
            <w:tcW w:w="1417" w:type="dxa"/>
            <w:shd w:val="clear" w:color="auto" w:fill="auto"/>
          </w:tcPr>
          <w:p w14:paraId="64B5E122" w14:textId="77777777" w:rsidR="00F236D5" w:rsidRPr="00F53577" w:rsidRDefault="00F236D5" w:rsidP="00564FC2">
            <w:pPr>
              <w:jc w:val="both"/>
            </w:pPr>
            <w:r w:rsidRPr="00F53577">
              <w:t>0</w:t>
            </w:r>
          </w:p>
        </w:tc>
        <w:tc>
          <w:tcPr>
            <w:tcW w:w="1563" w:type="dxa"/>
            <w:shd w:val="clear" w:color="auto" w:fill="auto"/>
          </w:tcPr>
          <w:p w14:paraId="308AD34F" w14:textId="77777777" w:rsidR="00F236D5" w:rsidRPr="00F53577" w:rsidRDefault="00F236D5" w:rsidP="00564FC2">
            <w:pPr>
              <w:jc w:val="both"/>
            </w:pPr>
            <w:r w:rsidRPr="00F53577">
              <w:t>0</w:t>
            </w:r>
          </w:p>
        </w:tc>
      </w:tr>
      <w:tr w:rsidR="00F236D5" w:rsidRPr="00F53577" w14:paraId="653CBE7A" w14:textId="77777777" w:rsidTr="00BB06E1">
        <w:trPr>
          <w:trHeight w:val="420"/>
        </w:trPr>
        <w:tc>
          <w:tcPr>
            <w:tcW w:w="1580" w:type="dxa"/>
            <w:shd w:val="clear" w:color="auto" w:fill="auto"/>
          </w:tcPr>
          <w:p w14:paraId="2131A6A6" w14:textId="77777777" w:rsidR="00F236D5" w:rsidRPr="00F53577" w:rsidRDefault="00F236D5" w:rsidP="00564FC2">
            <w:pPr>
              <w:jc w:val="both"/>
            </w:pPr>
            <w:r w:rsidRPr="00F53577">
              <w:t>01.06.2020 -</w:t>
            </w:r>
          </w:p>
          <w:p w14:paraId="08D2F14B" w14:textId="77777777" w:rsidR="00F236D5" w:rsidRPr="00F53577" w:rsidRDefault="00F236D5" w:rsidP="00564FC2">
            <w:pPr>
              <w:jc w:val="both"/>
            </w:pPr>
            <w:r w:rsidRPr="00F53577">
              <w:t>16.06.2020</w:t>
            </w:r>
          </w:p>
        </w:tc>
        <w:tc>
          <w:tcPr>
            <w:tcW w:w="4765" w:type="dxa"/>
            <w:shd w:val="clear" w:color="auto" w:fill="auto"/>
          </w:tcPr>
          <w:p w14:paraId="1F7F8C8F" w14:textId="77777777" w:rsidR="00F236D5" w:rsidRPr="00F53577" w:rsidRDefault="00F236D5" w:rsidP="00564FC2">
            <w:pPr>
              <w:jc w:val="both"/>
            </w:pPr>
            <w:r w:rsidRPr="00F53577">
              <w:t>Realizacja inicjatyw związanych z pielęgnowaniem oraz zachowaniem lokalnego dziedzictwa obszaru Blisko Krakowa. (K)</w:t>
            </w:r>
          </w:p>
        </w:tc>
        <w:tc>
          <w:tcPr>
            <w:tcW w:w="7942" w:type="dxa"/>
            <w:gridSpan w:val="5"/>
            <w:shd w:val="clear" w:color="auto" w:fill="auto"/>
          </w:tcPr>
          <w:p w14:paraId="7B401A45" w14:textId="77777777" w:rsidR="00F236D5" w:rsidRPr="00F53577" w:rsidRDefault="00F236D5" w:rsidP="00564FC2">
            <w:pPr>
              <w:jc w:val="both"/>
            </w:pPr>
            <w:r w:rsidRPr="00F53577">
              <w:t>Nabór anulowany</w:t>
            </w:r>
          </w:p>
        </w:tc>
      </w:tr>
      <w:tr w:rsidR="00093690" w:rsidRPr="00F53577" w14:paraId="105A63BC" w14:textId="77777777" w:rsidTr="00BB06E1">
        <w:trPr>
          <w:trHeight w:val="420"/>
        </w:trPr>
        <w:tc>
          <w:tcPr>
            <w:tcW w:w="1580" w:type="dxa"/>
            <w:shd w:val="clear" w:color="auto" w:fill="auto"/>
          </w:tcPr>
          <w:p w14:paraId="6664406F" w14:textId="77777777" w:rsidR="00F236D5" w:rsidRPr="00F53577" w:rsidRDefault="00F236D5" w:rsidP="00564FC2">
            <w:pPr>
              <w:jc w:val="both"/>
            </w:pPr>
            <w:r w:rsidRPr="00F53577">
              <w:t>01.06.2020 -</w:t>
            </w:r>
          </w:p>
          <w:p w14:paraId="2F08D4AB" w14:textId="77777777" w:rsidR="00F236D5" w:rsidRPr="00F53577" w:rsidRDefault="00F236D5" w:rsidP="00564FC2">
            <w:pPr>
              <w:jc w:val="both"/>
            </w:pPr>
            <w:r w:rsidRPr="00F53577">
              <w:t>16.06.2020</w:t>
            </w:r>
          </w:p>
        </w:tc>
        <w:tc>
          <w:tcPr>
            <w:tcW w:w="4765" w:type="dxa"/>
            <w:shd w:val="clear" w:color="auto" w:fill="auto"/>
          </w:tcPr>
          <w:p w14:paraId="00D35EA5" w14:textId="77777777" w:rsidR="00F236D5" w:rsidRPr="00F53577" w:rsidRDefault="00F236D5" w:rsidP="00564FC2">
            <w:pPr>
              <w:jc w:val="both"/>
            </w:pPr>
            <w:r w:rsidRPr="00F53577">
              <w:t>Działania służące wzmocnieniu kapitału społecznego, w tym w zakresie ochrony środowiska  i/lub wspieranie inicjatyw służących przeciwdziałaniu zmianom klimatu, a także zwiększeniu wewnętrznej spójności społecznej obszaru. (K)</w:t>
            </w:r>
          </w:p>
        </w:tc>
        <w:tc>
          <w:tcPr>
            <w:tcW w:w="1276" w:type="dxa"/>
            <w:shd w:val="clear" w:color="auto" w:fill="auto"/>
          </w:tcPr>
          <w:p w14:paraId="47E28E19" w14:textId="77777777" w:rsidR="00F236D5" w:rsidRPr="00F53577" w:rsidRDefault="00F236D5" w:rsidP="00564FC2">
            <w:pPr>
              <w:jc w:val="both"/>
            </w:pPr>
            <w:r w:rsidRPr="00F53577">
              <w:t>2</w:t>
            </w:r>
          </w:p>
        </w:tc>
        <w:tc>
          <w:tcPr>
            <w:tcW w:w="1843" w:type="dxa"/>
            <w:shd w:val="clear" w:color="auto" w:fill="auto"/>
          </w:tcPr>
          <w:p w14:paraId="59722ABA" w14:textId="77777777" w:rsidR="00F236D5" w:rsidRPr="00F53577" w:rsidRDefault="00F236D5" w:rsidP="00564FC2">
            <w:pPr>
              <w:jc w:val="both"/>
            </w:pPr>
            <w:r w:rsidRPr="00F53577">
              <w:t>0</w:t>
            </w:r>
          </w:p>
        </w:tc>
        <w:tc>
          <w:tcPr>
            <w:tcW w:w="1843" w:type="dxa"/>
            <w:shd w:val="clear" w:color="auto" w:fill="auto"/>
          </w:tcPr>
          <w:p w14:paraId="0BDDF81E" w14:textId="77777777" w:rsidR="00F236D5" w:rsidRPr="00F53577" w:rsidRDefault="00F236D5" w:rsidP="00564FC2">
            <w:pPr>
              <w:jc w:val="both"/>
            </w:pPr>
            <w:r w:rsidRPr="00F53577">
              <w:t>0</w:t>
            </w:r>
          </w:p>
        </w:tc>
        <w:tc>
          <w:tcPr>
            <w:tcW w:w="1417" w:type="dxa"/>
            <w:shd w:val="clear" w:color="auto" w:fill="auto"/>
          </w:tcPr>
          <w:p w14:paraId="5D844281" w14:textId="77777777" w:rsidR="00F236D5" w:rsidRPr="00F53577" w:rsidRDefault="00F236D5" w:rsidP="00564FC2">
            <w:pPr>
              <w:jc w:val="both"/>
            </w:pPr>
            <w:r w:rsidRPr="00F53577">
              <w:t>0</w:t>
            </w:r>
          </w:p>
        </w:tc>
        <w:tc>
          <w:tcPr>
            <w:tcW w:w="1563" w:type="dxa"/>
            <w:shd w:val="clear" w:color="auto" w:fill="auto"/>
          </w:tcPr>
          <w:p w14:paraId="35F84421" w14:textId="77777777" w:rsidR="00F236D5" w:rsidRPr="00F53577" w:rsidRDefault="00F236D5" w:rsidP="00564FC2">
            <w:pPr>
              <w:jc w:val="both"/>
            </w:pPr>
            <w:r w:rsidRPr="00F53577">
              <w:t>0</w:t>
            </w:r>
          </w:p>
        </w:tc>
      </w:tr>
      <w:tr w:rsidR="00093690" w:rsidRPr="00F53577" w14:paraId="23C6E66D" w14:textId="77777777" w:rsidTr="00BB06E1">
        <w:trPr>
          <w:trHeight w:val="420"/>
        </w:trPr>
        <w:tc>
          <w:tcPr>
            <w:tcW w:w="1580" w:type="dxa"/>
            <w:shd w:val="clear" w:color="auto" w:fill="auto"/>
          </w:tcPr>
          <w:p w14:paraId="76B0CA2F" w14:textId="77777777" w:rsidR="00F236D5" w:rsidRPr="00F53577" w:rsidRDefault="00F236D5" w:rsidP="00564FC2">
            <w:pPr>
              <w:jc w:val="both"/>
            </w:pPr>
            <w:r w:rsidRPr="00F53577">
              <w:t>01.06.2020 -</w:t>
            </w:r>
          </w:p>
          <w:p w14:paraId="77495153" w14:textId="77777777" w:rsidR="00F236D5" w:rsidRPr="00F53577" w:rsidRDefault="00F236D5" w:rsidP="00564FC2">
            <w:pPr>
              <w:jc w:val="both"/>
            </w:pPr>
            <w:r w:rsidRPr="00F53577">
              <w:t>16.06.2020</w:t>
            </w:r>
          </w:p>
        </w:tc>
        <w:tc>
          <w:tcPr>
            <w:tcW w:w="4765" w:type="dxa"/>
            <w:shd w:val="clear" w:color="auto" w:fill="auto"/>
          </w:tcPr>
          <w:p w14:paraId="52C1DEDA" w14:textId="77777777" w:rsidR="00F236D5" w:rsidRPr="00F53577" w:rsidRDefault="00F236D5" w:rsidP="00564FC2">
            <w:pPr>
              <w:jc w:val="both"/>
            </w:pPr>
            <w:r w:rsidRPr="00F53577">
              <w:t>Kształtowanie oferty lub promocja dziedzictwa obszaru Blisko Krakowa z wykorzystaniem marki „Skarby Blisko Krakowa”. (K)</w:t>
            </w:r>
          </w:p>
        </w:tc>
        <w:tc>
          <w:tcPr>
            <w:tcW w:w="1276" w:type="dxa"/>
            <w:shd w:val="clear" w:color="auto" w:fill="auto"/>
          </w:tcPr>
          <w:p w14:paraId="728F3B37" w14:textId="77777777" w:rsidR="00F236D5" w:rsidRPr="00F53577" w:rsidRDefault="00F236D5" w:rsidP="00564FC2">
            <w:pPr>
              <w:jc w:val="both"/>
            </w:pPr>
            <w:r w:rsidRPr="00F53577">
              <w:t>4</w:t>
            </w:r>
          </w:p>
        </w:tc>
        <w:tc>
          <w:tcPr>
            <w:tcW w:w="1843" w:type="dxa"/>
            <w:shd w:val="clear" w:color="auto" w:fill="auto"/>
          </w:tcPr>
          <w:p w14:paraId="7BDFAE01" w14:textId="77777777" w:rsidR="00F236D5" w:rsidRPr="00F53577" w:rsidRDefault="00F236D5" w:rsidP="00564FC2">
            <w:pPr>
              <w:jc w:val="both"/>
            </w:pPr>
            <w:r w:rsidRPr="00F53577">
              <w:t>2</w:t>
            </w:r>
          </w:p>
        </w:tc>
        <w:tc>
          <w:tcPr>
            <w:tcW w:w="1843" w:type="dxa"/>
            <w:shd w:val="clear" w:color="auto" w:fill="auto"/>
          </w:tcPr>
          <w:p w14:paraId="4F235479" w14:textId="77777777" w:rsidR="00F236D5" w:rsidRPr="00F53577" w:rsidRDefault="00F236D5" w:rsidP="00564FC2">
            <w:pPr>
              <w:jc w:val="both"/>
            </w:pPr>
            <w:r w:rsidRPr="00F53577">
              <w:t>1</w:t>
            </w:r>
          </w:p>
        </w:tc>
        <w:tc>
          <w:tcPr>
            <w:tcW w:w="1417" w:type="dxa"/>
            <w:shd w:val="clear" w:color="auto" w:fill="auto"/>
          </w:tcPr>
          <w:p w14:paraId="196C8664" w14:textId="77777777" w:rsidR="00F236D5" w:rsidRPr="00F53577" w:rsidRDefault="00F236D5" w:rsidP="00564FC2">
            <w:pPr>
              <w:jc w:val="both"/>
            </w:pPr>
            <w:r w:rsidRPr="00F53577">
              <w:t>0</w:t>
            </w:r>
          </w:p>
        </w:tc>
        <w:tc>
          <w:tcPr>
            <w:tcW w:w="1563" w:type="dxa"/>
            <w:shd w:val="clear" w:color="auto" w:fill="auto"/>
          </w:tcPr>
          <w:p w14:paraId="736C7B66" w14:textId="77777777" w:rsidR="00F236D5" w:rsidRPr="00F53577" w:rsidRDefault="00F236D5" w:rsidP="00564FC2">
            <w:pPr>
              <w:jc w:val="both"/>
            </w:pPr>
            <w:r w:rsidRPr="00F53577">
              <w:t>0</w:t>
            </w:r>
          </w:p>
        </w:tc>
      </w:tr>
      <w:tr w:rsidR="00093690" w:rsidRPr="00F53577" w14:paraId="41489EF9" w14:textId="77777777" w:rsidTr="00BB06E1">
        <w:trPr>
          <w:trHeight w:val="420"/>
        </w:trPr>
        <w:tc>
          <w:tcPr>
            <w:tcW w:w="1580" w:type="dxa"/>
            <w:shd w:val="clear" w:color="auto" w:fill="auto"/>
          </w:tcPr>
          <w:p w14:paraId="2082AC81" w14:textId="77777777" w:rsidR="00F236D5" w:rsidRPr="00F53577" w:rsidRDefault="00F236D5" w:rsidP="00564FC2">
            <w:pPr>
              <w:jc w:val="both"/>
            </w:pPr>
            <w:r w:rsidRPr="00F53577">
              <w:t>17.08.2020 -</w:t>
            </w:r>
            <w:r w:rsidRPr="00F53577">
              <w:br/>
              <w:t>31.08.2020</w:t>
            </w:r>
          </w:p>
        </w:tc>
        <w:tc>
          <w:tcPr>
            <w:tcW w:w="4765" w:type="dxa"/>
            <w:shd w:val="clear" w:color="auto" w:fill="auto"/>
          </w:tcPr>
          <w:p w14:paraId="5020A096" w14:textId="77777777" w:rsidR="00F236D5" w:rsidRPr="00F53577" w:rsidRDefault="00F236D5" w:rsidP="00564FC2">
            <w:pPr>
              <w:jc w:val="both"/>
            </w:pPr>
            <w:r w:rsidRPr="00F53577">
              <w:t>Rozwój infrastruktury drogowej poprawiającej dostępność obiektów użyteczności publicznej - budowa lub przebudowa publicznych dróg gminnych lub powiatowych. (K)</w:t>
            </w:r>
          </w:p>
        </w:tc>
        <w:tc>
          <w:tcPr>
            <w:tcW w:w="1276" w:type="dxa"/>
            <w:shd w:val="clear" w:color="auto" w:fill="auto"/>
          </w:tcPr>
          <w:p w14:paraId="0EBD7E86" w14:textId="77777777" w:rsidR="00F236D5" w:rsidRPr="00F53577" w:rsidRDefault="00F236D5" w:rsidP="00564FC2">
            <w:pPr>
              <w:jc w:val="both"/>
            </w:pPr>
            <w:r w:rsidRPr="00F53577">
              <w:t>0</w:t>
            </w:r>
          </w:p>
        </w:tc>
        <w:tc>
          <w:tcPr>
            <w:tcW w:w="1843" w:type="dxa"/>
            <w:shd w:val="clear" w:color="auto" w:fill="auto"/>
          </w:tcPr>
          <w:p w14:paraId="16ABA0F7" w14:textId="77777777" w:rsidR="00F236D5" w:rsidRPr="00F53577" w:rsidRDefault="00F236D5" w:rsidP="00564FC2">
            <w:pPr>
              <w:jc w:val="both"/>
            </w:pPr>
            <w:r w:rsidRPr="00F53577">
              <w:t>0</w:t>
            </w:r>
          </w:p>
        </w:tc>
        <w:tc>
          <w:tcPr>
            <w:tcW w:w="1843" w:type="dxa"/>
            <w:shd w:val="clear" w:color="auto" w:fill="auto"/>
          </w:tcPr>
          <w:p w14:paraId="514AE5BE" w14:textId="77777777" w:rsidR="00F236D5" w:rsidRPr="00F53577" w:rsidRDefault="00F236D5" w:rsidP="00564FC2">
            <w:pPr>
              <w:jc w:val="both"/>
            </w:pPr>
            <w:r w:rsidRPr="00F53577">
              <w:t>0</w:t>
            </w:r>
          </w:p>
        </w:tc>
        <w:tc>
          <w:tcPr>
            <w:tcW w:w="1417" w:type="dxa"/>
            <w:shd w:val="clear" w:color="auto" w:fill="auto"/>
          </w:tcPr>
          <w:p w14:paraId="415C84D6" w14:textId="77777777" w:rsidR="00F236D5" w:rsidRPr="00F53577" w:rsidRDefault="00F236D5" w:rsidP="00564FC2">
            <w:pPr>
              <w:jc w:val="both"/>
            </w:pPr>
            <w:r w:rsidRPr="00F53577">
              <w:t>0</w:t>
            </w:r>
          </w:p>
        </w:tc>
        <w:tc>
          <w:tcPr>
            <w:tcW w:w="1563" w:type="dxa"/>
            <w:shd w:val="clear" w:color="auto" w:fill="auto"/>
          </w:tcPr>
          <w:p w14:paraId="1560E547" w14:textId="77777777" w:rsidR="00F236D5" w:rsidRPr="00F53577" w:rsidRDefault="00F236D5" w:rsidP="00564FC2">
            <w:pPr>
              <w:jc w:val="both"/>
            </w:pPr>
            <w:r w:rsidRPr="00F53577">
              <w:t>0</w:t>
            </w:r>
          </w:p>
        </w:tc>
      </w:tr>
      <w:tr w:rsidR="00093690" w:rsidRPr="00F53577" w14:paraId="4093ACA3" w14:textId="77777777" w:rsidTr="00BB06E1">
        <w:trPr>
          <w:trHeight w:val="420"/>
        </w:trPr>
        <w:tc>
          <w:tcPr>
            <w:tcW w:w="1580" w:type="dxa"/>
            <w:shd w:val="clear" w:color="auto" w:fill="auto"/>
          </w:tcPr>
          <w:p w14:paraId="1A07898E" w14:textId="77777777" w:rsidR="00F236D5" w:rsidRPr="00F53577" w:rsidRDefault="00F236D5" w:rsidP="00564FC2">
            <w:pPr>
              <w:jc w:val="both"/>
            </w:pPr>
            <w:r w:rsidRPr="00F53577">
              <w:t>08.09.2020 -</w:t>
            </w:r>
            <w:r w:rsidRPr="00F53577">
              <w:br/>
              <w:t>22.09.2020</w:t>
            </w:r>
          </w:p>
        </w:tc>
        <w:tc>
          <w:tcPr>
            <w:tcW w:w="4765" w:type="dxa"/>
            <w:shd w:val="clear" w:color="auto" w:fill="auto"/>
          </w:tcPr>
          <w:p w14:paraId="2E34D0EC" w14:textId="77777777" w:rsidR="00F236D5" w:rsidRPr="00F53577" w:rsidRDefault="00F236D5" w:rsidP="00564FC2">
            <w:pPr>
              <w:jc w:val="both"/>
            </w:pPr>
            <w:r w:rsidRPr="00F53577">
              <w:t>Kształtowanie oferty lub promocja dziedzictwa obszaru Blisko Krakowa z wykorzystaniem marki „Skarby Blisko Krakowa”. (K)</w:t>
            </w:r>
          </w:p>
        </w:tc>
        <w:tc>
          <w:tcPr>
            <w:tcW w:w="1276" w:type="dxa"/>
            <w:shd w:val="clear" w:color="auto" w:fill="auto"/>
          </w:tcPr>
          <w:p w14:paraId="3B3FBA63" w14:textId="77777777" w:rsidR="00F236D5" w:rsidRPr="00F53577" w:rsidRDefault="00F236D5" w:rsidP="00564FC2">
            <w:pPr>
              <w:jc w:val="both"/>
            </w:pPr>
            <w:r w:rsidRPr="00F53577">
              <w:t>3</w:t>
            </w:r>
          </w:p>
        </w:tc>
        <w:tc>
          <w:tcPr>
            <w:tcW w:w="1843" w:type="dxa"/>
            <w:shd w:val="clear" w:color="auto" w:fill="auto"/>
          </w:tcPr>
          <w:p w14:paraId="16DE3AD7" w14:textId="77777777" w:rsidR="00F236D5" w:rsidRPr="00F53577" w:rsidRDefault="00F236D5" w:rsidP="00564FC2">
            <w:pPr>
              <w:jc w:val="both"/>
            </w:pPr>
            <w:r w:rsidRPr="00F53577">
              <w:t>3</w:t>
            </w:r>
          </w:p>
        </w:tc>
        <w:tc>
          <w:tcPr>
            <w:tcW w:w="1843" w:type="dxa"/>
            <w:shd w:val="clear" w:color="auto" w:fill="auto"/>
          </w:tcPr>
          <w:p w14:paraId="6683F988" w14:textId="77777777" w:rsidR="00F236D5" w:rsidRPr="00F53577" w:rsidRDefault="00F236D5" w:rsidP="00564FC2">
            <w:pPr>
              <w:jc w:val="both"/>
            </w:pPr>
            <w:r w:rsidRPr="00F53577">
              <w:t>3</w:t>
            </w:r>
          </w:p>
        </w:tc>
        <w:tc>
          <w:tcPr>
            <w:tcW w:w="1417" w:type="dxa"/>
            <w:shd w:val="clear" w:color="auto" w:fill="auto"/>
          </w:tcPr>
          <w:p w14:paraId="7008D5C8" w14:textId="77777777" w:rsidR="00F236D5" w:rsidRPr="00F53577" w:rsidRDefault="00F236D5" w:rsidP="00564FC2">
            <w:pPr>
              <w:jc w:val="both"/>
            </w:pPr>
            <w:r w:rsidRPr="00F53577">
              <w:t>0</w:t>
            </w:r>
          </w:p>
        </w:tc>
        <w:tc>
          <w:tcPr>
            <w:tcW w:w="1563" w:type="dxa"/>
            <w:shd w:val="clear" w:color="auto" w:fill="auto"/>
          </w:tcPr>
          <w:p w14:paraId="1DFE51C5" w14:textId="77777777" w:rsidR="00F236D5" w:rsidRPr="00F53577" w:rsidRDefault="00F236D5" w:rsidP="00564FC2">
            <w:pPr>
              <w:jc w:val="both"/>
            </w:pPr>
            <w:r w:rsidRPr="00F53577">
              <w:t>0</w:t>
            </w:r>
          </w:p>
        </w:tc>
      </w:tr>
      <w:tr w:rsidR="00093690" w:rsidRPr="00F53577" w14:paraId="4D28FA09" w14:textId="77777777" w:rsidTr="00BB06E1">
        <w:trPr>
          <w:trHeight w:val="420"/>
        </w:trPr>
        <w:tc>
          <w:tcPr>
            <w:tcW w:w="1580" w:type="dxa"/>
            <w:shd w:val="clear" w:color="auto" w:fill="auto"/>
          </w:tcPr>
          <w:p w14:paraId="7C52BA49" w14:textId="77777777" w:rsidR="00F236D5" w:rsidRPr="00F53577" w:rsidRDefault="00F236D5" w:rsidP="00564FC2">
            <w:pPr>
              <w:jc w:val="both"/>
            </w:pPr>
            <w:r w:rsidRPr="00F53577">
              <w:t>08.09.2020 -</w:t>
            </w:r>
          </w:p>
          <w:p w14:paraId="0CC170E4" w14:textId="77777777" w:rsidR="00F236D5" w:rsidRPr="00F53577" w:rsidRDefault="00F236D5" w:rsidP="00564FC2">
            <w:pPr>
              <w:jc w:val="both"/>
            </w:pPr>
            <w:r w:rsidRPr="00F53577">
              <w:t>22.09.2020</w:t>
            </w:r>
          </w:p>
        </w:tc>
        <w:tc>
          <w:tcPr>
            <w:tcW w:w="4765" w:type="dxa"/>
            <w:shd w:val="clear" w:color="auto" w:fill="auto"/>
          </w:tcPr>
          <w:p w14:paraId="7414A3BB" w14:textId="77777777" w:rsidR="00F236D5" w:rsidRPr="00F53577" w:rsidRDefault="00F236D5" w:rsidP="00564FC2">
            <w:pPr>
              <w:jc w:val="both"/>
            </w:pPr>
            <w:r w:rsidRPr="00F53577">
              <w:t>Realizacja inicjatyw związanych z pielęgnowaniem oraz zachowaniem lokalnego dziedzictwa obszaru Blisko Krakowa. (K)</w:t>
            </w:r>
          </w:p>
        </w:tc>
        <w:tc>
          <w:tcPr>
            <w:tcW w:w="1276" w:type="dxa"/>
            <w:shd w:val="clear" w:color="auto" w:fill="auto"/>
          </w:tcPr>
          <w:p w14:paraId="56DA3305" w14:textId="77777777" w:rsidR="00F236D5" w:rsidRPr="00F53577" w:rsidRDefault="00F236D5" w:rsidP="00564FC2">
            <w:pPr>
              <w:jc w:val="both"/>
            </w:pPr>
            <w:r w:rsidRPr="00F53577">
              <w:t>2</w:t>
            </w:r>
          </w:p>
        </w:tc>
        <w:tc>
          <w:tcPr>
            <w:tcW w:w="1843" w:type="dxa"/>
            <w:shd w:val="clear" w:color="auto" w:fill="auto"/>
          </w:tcPr>
          <w:p w14:paraId="0BE42AD9" w14:textId="77777777" w:rsidR="00F236D5" w:rsidRPr="00F53577" w:rsidRDefault="00F236D5" w:rsidP="00564FC2">
            <w:pPr>
              <w:jc w:val="both"/>
            </w:pPr>
            <w:r w:rsidRPr="00F53577">
              <w:t>2</w:t>
            </w:r>
          </w:p>
        </w:tc>
        <w:tc>
          <w:tcPr>
            <w:tcW w:w="1843" w:type="dxa"/>
            <w:shd w:val="clear" w:color="auto" w:fill="auto"/>
          </w:tcPr>
          <w:p w14:paraId="4B4C8D1D" w14:textId="77777777" w:rsidR="00F236D5" w:rsidRPr="00F53577" w:rsidRDefault="00F236D5" w:rsidP="00564FC2">
            <w:pPr>
              <w:jc w:val="both"/>
            </w:pPr>
            <w:r w:rsidRPr="00F53577">
              <w:t>2</w:t>
            </w:r>
          </w:p>
        </w:tc>
        <w:tc>
          <w:tcPr>
            <w:tcW w:w="1417" w:type="dxa"/>
            <w:shd w:val="clear" w:color="auto" w:fill="auto"/>
          </w:tcPr>
          <w:p w14:paraId="52CE79E9" w14:textId="77777777" w:rsidR="00F236D5" w:rsidRPr="00F53577" w:rsidRDefault="00F236D5" w:rsidP="00564FC2">
            <w:pPr>
              <w:jc w:val="both"/>
            </w:pPr>
            <w:r w:rsidRPr="00F53577">
              <w:t>0</w:t>
            </w:r>
          </w:p>
        </w:tc>
        <w:tc>
          <w:tcPr>
            <w:tcW w:w="1563" w:type="dxa"/>
            <w:shd w:val="clear" w:color="auto" w:fill="auto"/>
          </w:tcPr>
          <w:p w14:paraId="5627BA75" w14:textId="77777777" w:rsidR="00F236D5" w:rsidRPr="00F53577" w:rsidRDefault="00F236D5" w:rsidP="00564FC2">
            <w:pPr>
              <w:jc w:val="both"/>
            </w:pPr>
            <w:r w:rsidRPr="00F53577">
              <w:t>0</w:t>
            </w:r>
          </w:p>
        </w:tc>
      </w:tr>
      <w:tr w:rsidR="00093690" w:rsidRPr="00F53577" w14:paraId="5922E867" w14:textId="77777777" w:rsidTr="00BB06E1">
        <w:trPr>
          <w:trHeight w:val="420"/>
        </w:trPr>
        <w:tc>
          <w:tcPr>
            <w:tcW w:w="1580" w:type="dxa"/>
            <w:shd w:val="clear" w:color="auto" w:fill="auto"/>
          </w:tcPr>
          <w:p w14:paraId="380D1BD0" w14:textId="77777777" w:rsidR="00F236D5" w:rsidRPr="00F53577" w:rsidRDefault="00F236D5" w:rsidP="00564FC2">
            <w:pPr>
              <w:jc w:val="both"/>
            </w:pPr>
            <w:r w:rsidRPr="00F53577">
              <w:lastRenderedPageBreak/>
              <w:t xml:space="preserve">21.10.2020 - </w:t>
            </w:r>
            <w:r w:rsidRPr="00F53577">
              <w:br/>
              <w:t>04.11.2020</w:t>
            </w:r>
          </w:p>
        </w:tc>
        <w:tc>
          <w:tcPr>
            <w:tcW w:w="4765" w:type="dxa"/>
            <w:shd w:val="clear" w:color="auto" w:fill="auto"/>
          </w:tcPr>
          <w:p w14:paraId="69F0CDA8" w14:textId="77777777" w:rsidR="00F236D5" w:rsidRPr="00F53577" w:rsidRDefault="00F236D5" w:rsidP="00564FC2">
            <w:pPr>
              <w:jc w:val="both"/>
            </w:pPr>
            <w:r w:rsidRPr="00F53577">
              <w:t>Rozwijanie istniejących, w tym innowacyjnych działalności gospodarczych. (K)</w:t>
            </w:r>
          </w:p>
        </w:tc>
        <w:tc>
          <w:tcPr>
            <w:tcW w:w="1276" w:type="dxa"/>
            <w:shd w:val="clear" w:color="auto" w:fill="auto"/>
          </w:tcPr>
          <w:p w14:paraId="560E90BA" w14:textId="77777777" w:rsidR="00F236D5" w:rsidRPr="00F53577" w:rsidRDefault="00F236D5" w:rsidP="00564FC2">
            <w:pPr>
              <w:jc w:val="both"/>
            </w:pPr>
            <w:r w:rsidRPr="00F53577">
              <w:t>8</w:t>
            </w:r>
          </w:p>
        </w:tc>
        <w:tc>
          <w:tcPr>
            <w:tcW w:w="1843" w:type="dxa"/>
            <w:shd w:val="clear" w:color="auto" w:fill="auto"/>
          </w:tcPr>
          <w:p w14:paraId="07D32297" w14:textId="77777777" w:rsidR="00F236D5" w:rsidRPr="00F53577" w:rsidRDefault="00F236D5" w:rsidP="00564FC2">
            <w:pPr>
              <w:jc w:val="both"/>
            </w:pPr>
            <w:r w:rsidRPr="00F53577">
              <w:t>6</w:t>
            </w:r>
          </w:p>
        </w:tc>
        <w:tc>
          <w:tcPr>
            <w:tcW w:w="1843" w:type="dxa"/>
            <w:shd w:val="clear" w:color="auto" w:fill="auto"/>
          </w:tcPr>
          <w:p w14:paraId="49E2A75D" w14:textId="77777777" w:rsidR="00F236D5" w:rsidRPr="00F53577" w:rsidRDefault="00F236D5" w:rsidP="00564FC2">
            <w:pPr>
              <w:jc w:val="both"/>
            </w:pPr>
            <w:r w:rsidRPr="00F53577">
              <w:t>1</w:t>
            </w:r>
          </w:p>
        </w:tc>
        <w:tc>
          <w:tcPr>
            <w:tcW w:w="1417" w:type="dxa"/>
            <w:shd w:val="clear" w:color="auto" w:fill="auto"/>
          </w:tcPr>
          <w:p w14:paraId="173B7095" w14:textId="77777777" w:rsidR="00F236D5" w:rsidRPr="00F53577" w:rsidRDefault="00F236D5" w:rsidP="00564FC2">
            <w:pPr>
              <w:jc w:val="both"/>
            </w:pPr>
            <w:r w:rsidRPr="00F53577">
              <w:t>0</w:t>
            </w:r>
          </w:p>
        </w:tc>
        <w:tc>
          <w:tcPr>
            <w:tcW w:w="1563" w:type="dxa"/>
            <w:shd w:val="clear" w:color="auto" w:fill="auto"/>
          </w:tcPr>
          <w:p w14:paraId="5E5AB6C7" w14:textId="77777777" w:rsidR="00F236D5" w:rsidRPr="00F53577" w:rsidRDefault="00F236D5" w:rsidP="00564FC2">
            <w:pPr>
              <w:jc w:val="both"/>
            </w:pPr>
            <w:r w:rsidRPr="00F53577">
              <w:t>0</w:t>
            </w:r>
          </w:p>
        </w:tc>
      </w:tr>
      <w:tr w:rsidR="00093690" w:rsidRPr="00F53577" w14:paraId="40D63C03" w14:textId="77777777" w:rsidTr="00BB06E1">
        <w:trPr>
          <w:trHeight w:val="420"/>
        </w:trPr>
        <w:tc>
          <w:tcPr>
            <w:tcW w:w="1580" w:type="dxa"/>
            <w:shd w:val="clear" w:color="auto" w:fill="auto"/>
          </w:tcPr>
          <w:p w14:paraId="2B3A97C7" w14:textId="77777777" w:rsidR="00F236D5" w:rsidRPr="00F53577" w:rsidRDefault="00F236D5" w:rsidP="00564FC2">
            <w:pPr>
              <w:jc w:val="both"/>
            </w:pPr>
            <w:r w:rsidRPr="00F53577">
              <w:t xml:space="preserve">21.10.2020 - </w:t>
            </w:r>
          </w:p>
          <w:p w14:paraId="01DD7767" w14:textId="77777777" w:rsidR="00F236D5" w:rsidRPr="00F53577" w:rsidRDefault="00F236D5" w:rsidP="00564FC2">
            <w:pPr>
              <w:jc w:val="both"/>
            </w:pPr>
            <w:r w:rsidRPr="00F53577">
              <w:t>04.11.2020</w:t>
            </w:r>
          </w:p>
        </w:tc>
        <w:tc>
          <w:tcPr>
            <w:tcW w:w="4765" w:type="dxa"/>
            <w:shd w:val="clear" w:color="auto" w:fill="auto"/>
          </w:tcPr>
          <w:p w14:paraId="283A502F" w14:textId="77777777" w:rsidR="00F236D5" w:rsidRPr="00F53577" w:rsidRDefault="00F236D5" w:rsidP="00564FC2">
            <w:pPr>
              <w:jc w:val="both"/>
            </w:pPr>
            <w:r w:rsidRPr="00F53577">
              <w:t>Działania służące wzmocnieniu kapitału społecznego, w tym w zakresie ochrony środowiska i/lub wspieranie inicjatyw służących przeciwdziałaniu zmianom klimatu, a także zwiększeniu wewnętrznej spójności społecznej obszaru.</w:t>
            </w:r>
          </w:p>
        </w:tc>
        <w:tc>
          <w:tcPr>
            <w:tcW w:w="1276" w:type="dxa"/>
            <w:shd w:val="clear" w:color="auto" w:fill="auto"/>
          </w:tcPr>
          <w:p w14:paraId="6022E388" w14:textId="77777777" w:rsidR="00F236D5" w:rsidRPr="00F53577" w:rsidRDefault="00F236D5" w:rsidP="00564FC2">
            <w:pPr>
              <w:jc w:val="both"/>
            </w:pPr>
            <w:r w:rsidRPr="00F53577">
              <w:t>1</w:t>
            </w:r>
          </w:p>
        </w:tc>
        <w:tc>
          <w:tcPr>
            <w:tcW w:w="1843" w:type="dxa"/>
            <w:shd w:val="clear" w:color="auto" w:fill="auto"/>
          </w:tcPr>
          <w:p w14:paraId="357FBBB0" w14:textId="77777777" w:rsidR="00F236D5" w:rsidRPr="00F53577" w:rsidRDefault="00F236D5" w:rsidP="00564FC2">
            <w:pPr>
              <w:jc w:val="both"/>
            </w:pPr>
            <w:r w:rsidRPr="00F53577">
              <w:t>1</w:t>
            </w:r>
          </w:p>
        </w:tc>
        <w:tc>
          <w:tcPr>
            <w:tcW w:w="1843" w:type="dxa"/>
            <w:shd w:val="clear" w:color="auto" w:fill="auto"/>
          </w:tcPr>
          <w:p w14:paraId="00501C45" w14:textId="77777777" w:rsidR="00F236D5" w:rsidRPr="00F53577" w:rsidRDefault="00F236D5" w:rsidP="00564FC2">
            <w:pPr>
              <w:jc w:val="both"/>
            </w:pPr>
            <w:r w:rsidRPr="00F53577">
              <w:t>1</w:t>
            </w:r>
          </w:p>
        </w:tc>
        <w:tc>
          <w:tcPr>
            <w:tcW w:w="1417" w:type="dxa"/>
            <w:shd w:val="clear" w:color="auto" w:fill="auto"/>
          </w:tcPr>
          <w:p w14:paraId="1C592191" w14:textId="77777777" w:rsidR="00F236D5" w:rsidRPr="00F53577" w:rsidRDefault="00F236D5" w:rsidP="00564FC2">
            <w:pPr>
              <w:jc w:val="both"/>
            </w:pPr>
            <w:r w:rsidRPr="00F53577">
              <w:t>0</w:t>
            </w:r>
          </w:p>
        </w:tc>
        <w:tc>
          <w:tcPr>
            <w:tcW w:w="1563" w:type="dxa"/>
            <w:shd w:val="clear" w:color="auto" w:fill="auto"/>
          </w:tcPr>
          <w:p w14:paraId="22696862" w14:textId="77777777" w:rsidR="00F236D5" w:rsidRPr="00F53577" w:rsidRDefault="00F236D5" w:rsidP="00564FC2">
            <w:pPr>
              <w:jc w:val="both"/>
            </w:pPr>
            <w:r w:rsidRPr="00F53577">
              <w:t>0</w:t>
            </w:r>
          </w:p>
        </w:tc>
      </w:tr>
      <w:tr w:rsidR="00093690" w:rsidRPr="00F53577" w14:paraId="1971DD39" w14:textId="77777777" w:rsidTr="00BB06E1">
        <w:trPr>
          <w:trHeight w:val="420"/>
        </w:trPr>
        <w:tc>
          <w:tcPr>
            <w:tcW w:w="1580" w:type="dxa"/>
            <w:shd w:val="clear" w:color="auto" w:fill="auto"/>
          </w:tcPr>
          <w:p w14:paraId="75C912B5" w14:textId="77777777" w:rsidR="00F236D5" w:rsidRPr="00F53577" w:rsidRDefault="00F236D5" w:rsidP="00564FC2">
            <w:pPr>
              <w:jc w:val="both"/>
            </w:pPr>
            <w:r w:rsidRPr="00F53577">
              <w:t>07.12.2020 -</w:t>
            </w:r>
            <w:r w:rsidRPr="00F53577">
              <w:br/>
              <w:t>04.01.2021</w:t>
            </w:r>
          </w:p>
        </w:tc>
        <w:tc>
          <w:tcPr>
            <w:tcW w:w="4765" w:type="dxa"/>
            <w:shd w:val="clear" w:color="auto" w:fill="auto"/>
          </w:tcPr>
          <w:p w14:paraId="3DDF9EDE" w14:textId="77777777" w:rsidR="00F236D5" w:rsidRPr="00F53577" w:rsidRDefault="00F236D5" w:rsidP="00564FC2">
            <w:pPr>
              <w:jc w:val="both"/>
            </w:pPr>
            <w:r w:rsidRPr="00F53577">
              <w:t>Zakładanie nowych działalności gospodarczych</w:t>
            </w:r>
          </w:p>
        </w:tc>
        <w:tc>
          <w:tcPr>
            <w:tcW w:w="1276" w:type="dxa"/>
            <w:shd w:val="clear" w:color="auto" w:fill="auto"/>
          </w:tcPr>
          <w:p w14:paraId="46DE80E4" w14:textId="77777777" w:rsidR="00F236D5" w:rsidRPr="00F53577" w:rsidRDefault="00F236D5" w:rsidP="00564FC2">
            <w:pPr>
              <w:jc w:val="both"/>
            </w:pPr>
            <w:r w:rsidRPr="00F53577">
              <w:t>14</w:t>
            </w:r>
          </w:p>
        </w:tc>
        <w:tc>
          <w:tcPr>
            <w:tcW w:w="1843" w:type="dxa"/>
            <w:shd w:val="clear" w:color="auto" w:fill="auto"/>
          </w:tcPr>
          <w:p w14:paraId="6103874A" w14:textId="77777777" w:rsidR="00F236D5" w:rsidRPr="00F53577" w:rsidRDefault="00F236D5" w:rsidP="00564FC2">
            <w:pPr>
              <w:jc w:val="both"/>
            </w:pPr>
            <w:r w:rsidRPr="00F53577">
              <w:t>12</w:t>
            </w:r>
          </w:p>
        </w:tc>
        <w:tc>
          <w:tcPr>
            <w:tcW w:w="1843" w:type="dxa"/>
            <w:shd w:val="clear" w:color="auto" w:fill="auto"/>
          </w:tcPr>
          <w:p w14:paraId="5F6A0144" w14:textId="77777777" w:rsidR="00F236D5" w:rsidRPr="00F53577" w:rsidRDefault="00F236D5" w:rsidP="00564FC2">
            <w:pPr>
              <w:jc w:val="both"/>
            </w:pPr>
            <w:r w:rsidRPr="00F53577">
              <w:t>W trakcie oceny</w:t>
            </w:r>
          </w:p>
        </w:tc>
        <w:tc>
          <w:tcPr>
            <w:tcW w:w="1417" w:type="dxa"/>
            <w:shd w:val="clear" w:color="auto" w:fill="auto"/>
          </w:tcPr>
          <w:p w14:paraId="00BF7050" w14:textId="77777777" w:rsidR="00F236D5" w:rsidRPr="00F53577" w:rsidRDefault="00F236D5" w:rsidP="00564FC2">
            <w:pPr>
              <w:jc w:val="both"/>
            </w:pPr>
            <w:r w:rsidRPr="00F53577">
              <w:t>0</w:t>
            </w:r>
          </w:p>
        </w:tc>
        <w:tc>
          <w:tcPr>
            <w:tcW w:w="1563" w:type="dxa"/>
            <w:shd w:val="clear" w:color="auto" w:fill="auto"/>
          </w:tcPr>
          <w:p w14:paraId="4B446209" w14:textId="77777777" w:rsidR="00F236D5" w:rsidRPr="00F53577" w:rsidRDefault="00F236D5" w:rsidP="00564FC2">
            <w:pPr>
              <w:jc w:val="both"/>
            </w:pPr>
            <w:r w:rsidRPr="00F53577">
              <w:t>0</w:t>
            </w:r>
          </w:p>
        </w:tc>
      </w:tr>
      <w:tr w:rsidR="00093690" w:rsidRPr="00F53577" w14:paraId="3ACA2CA1" w14:textId="77777777" w:rsidTr="00BB06E1">
        <w:trPr>
          <w:trHeight w:val="420"/>
        </w:trPr>
        <w:tc>
          <w:tcPr>
            <w:tcW w:w="1580" w:type="dxa"/>
            <w:tcBorders>
              <w:bottom w:val="thinThickThinMediumGap" w:sz="24" w:space="0" w:color="auto"/>
            </w:tcBorders>
            <w:shd w:val="clear" w:color="auto" w:fill="auto"/>
          </w:tcPr>
          <w:p w14:paraId="40408C81" w14:textId="77777777" w:rsidR="00F236D5" w:rsidRPr="00F53577" w:rsidRDefault="00F236D5" w:rsidP="00564FC2">
            <w:pPr>
              <w:jc w:val="both"/>
            </w:pPr>
            <w:r w:rsidRPr="00F53577">
              <w:t>07.12.2020 -</w:t>
            </w:r>
          </w:p>
          <w:p w14:paraId="075AFE91" w14:textId="77777777" w:rsidR="00F236D5" w:rsidRPr="00F53577" w:rsidRDefault="00F236D5" w:rsidP="00564FC2">
            <w:pPr>
              <w:jc w:val="both"/>
            </w:pPr>
            <w:r w:rsidRPr="00F53577">
              <w:t>04.01.2021</w:t>
            </w:r>
          </w:p>
        </w:tc>
        <w:tc>
          <w:tcPr>
            <w:tcW w:w="4765" w:type="dxa"/>
            <w:tcBorders>
              <w:bottom w:val="thinThickThinMediumGap" w:sz="24" w:space="0" w:color="auto"/>
            </w:tcBorders>
            <w:shd w:val="clear" w:color="auto" w:fill="auto"/>
          </w:tcPr>
          <w:p w14:paraId="48E4C203" w14:textId="77777777" w:rsidR="00F236D5" w:rsidRPr="00F53577" w:rsidRDefault="00F236D5" w:rsidP="00564FC2">
            <w:pPr>
              <w:jc w:val="both"/>
            </w:pPr>
            <w:r w:rsidRPr="00F53577">
              <w:t>Rozwijanie istniejących, w tym innowacyjnych, działalności gospodarczych</w:t>
            </w:r>
          </w:p>
        </w:tc>
        <w:tc>
          <w:tcPr>
            <w:tcW w:w="1276" w:type="dxa"/>
            <w:tcBorders>
              <w:bottom w:val="thinThickThinMediumGap" w:sz="24" w:space="0" w:color="auto"/>
            </w:tcBorders>
            <w:shd w:val="clear" w:color="auto" w:fill="auto"/>
          </w:tcPr>
          <w:p w14:paraId="0AF3D5EB" w14:textId="77777777" w:rsidR="00F236D5" w:rsidRPr="00F53577" w:rsidRDefault="00F236D5" w:rsidP="00564FC2">
            <w:pPr>
              <w:jc w:val="both"/>
            </w:pPr>
            <w:r w:rsidRPr="00F53577">
              <w:t>10</w:t>
            </w:r>
          </w:p>
        </w:tc>
        <w:tc>
          <w:tcPr>
            <w:tcW w:w="1843" w:type="dxa"/>
            <w:tcBorders>
              <w:bottom w:val="thinThickThinMediumGap" w:sz="24" w:space="0" w:color="auto"/>
            </w:tcBorders>
            <w:shd w:val="clear" w:color="auto" w:fill="auto"/>
          </w:tcPr>
          <w:p w14:paraId="47625044" w14:textId="77777777" w:rsidR="00F236D5" w:rsidRPr="00F53577" w:rsidRDefault="00F236D5" w:rsidP="00564FC2">
            <w:pPr>
              <w:jc w:val="both"/>
            </w:pPr>
            <w:r w:rsidRPr="00F53577">
              <w:t>9</w:t>
            </w:r>
          </w:p>
        </w:tc>
        <w:tc>
          <w:tcPr>
            <w:tcW w:w="1843" w:type="dxa"/>
            <w:tcBorders>
              <w:bottom w:val="thinThickThinMediumGap" w:sz="24" w:space="0" w:color="auto"/>
            </w:tcBorders>
            <w:shd w:val="clear" w:color="auto" w:fill="auto"/>
          </w:tcPr>
          <w:p w14:paraId="21AE2DE0" w14:textId="77777777" w:rsidR="00F236D5" w:rsidRPr="00F53577" w:rsidRDefault="00F236D5" w:rsidP="00564FC2">
            <w:pPr>
              <w:jc w:val="both"/>
            </w:pPr>
            <w:r w:rsidRPr="00F53577">
              <w:t>W trakcie oceny</w:t>
            </w:r>
          </w:p>
        </w:tc>
        <w:tc>
          <w:tcPr>
            <w:tcW w:w="1417" w:type="dxa"/>
            <w:tcBorders>
              <w:bottom w:val="thinThickThinMediumGap" w:sz="24" w:space="0" w:color="auto"/>
            </w:tcBorders>
            <w:shd w:val="clear" w:color="auto" w:fill="auto"/>
          </w:tcPr>
          <w:p w14:paraId="3222B6CE" w14:textId="77777777" w:rsidR="00F236D5" w:rsidRPr="00F53577" w:rsidRDefault="00F236D5" w:rsidP="00564FC2">
            <w:pPr>
              <w:jc w:val="both"/>
            </w:pPr>
            <w:r w:rsidRPr="00F53577">
              <w:t>0</w:t>
            </w:r>
          </w:p>
        </w:tc>
        <w:tc>
          <w:tcPr>
            <w:tcW w:w="1563" w:type="dxa"/>
            <w:tcBorders>
              <w:bottom w:val="thinThickThinMediumGap" w:sz="24" w:space="0" w:color="auto"/>
            </w:tcBorders>
            <w:shd w:val="clear" w:color="auto" w:fill="auto"/>
          </w:tcPr>
          <w:p w14:paraId="78CBBACC" w14:textId="77777777" w:rsidR="00F236D5" w:rsidRPr="00F53577" w:rsidRDefault="00F236D5" w:rsidP="00564FC2">
            <w:pPr>
              <w:jc w:val="both"/>
            </w:pPr>
            <w:r w:rsidRPr="00F53577">
              <w:t>0</w:t>
            </w:r>
          </w:p>
        </w:tc>
      </w:tr>
      <w:tr w:rsidR="00093690" w:rsidRPr="00F53577" w14:paraId="3702846A" w14:textId="77777777" w:rsidTr="00BB06E1">
        <w:trPr>
          <w:trHeight w:val="420"/>
        </w:trPr>
        <w:tc>
          <w:tcPr>
            <w:tcW w:w="1580" w:type="dxa"/>
            <w:tcBorders>
              <w:top w:val="thinThickThinMediumGap" w:sz="24" w:space="0" w:color="auto"/>
            </w:tcBorders>
            <w:shd w:val="clear" w:color="auto" w:fill="auto"/>
          </w:tcPr>
          <w:p w14:paraId="791EF487" w14:textId="77777777" w:rsidR="00F236D5" w:rsidRPr="00F53577" w:rsidRDefault="00F236D5" w:rsidP="00564FC2">
            <w:pPr>
              <w:jc w:val="both"/>
            </w:pPr>
            <w:r w:rsidRPr="00F53577">
              <w:t>30.04.2021 -</w:t>
            </w:r>
          </w:p>
          <w:p w14:paraId="3397C94B" w14:textId="77777777" w:rsidR="00F236D5" w:rsidRPr="00F53577" w:rsidRDefault="00F236D5" w:rsidP="00564FC2">
            <w:pPr>
              <w:jc w:val="both"/>
            </w:pPr>
            <w:r w:rsidRPr="00F53577">
              <w:t>14.05.2021</w:t>
            </w:r>
          </w:p>
        </w:tc>
        <w:tc>
          <w:tcPr>
            <w:tcW w:w="4765" w:type="dxa"/>
            <w:tcBorders>
              <w:top w:val="thinThickThinMediumGap" w:sz="24" w:space="0" w:color="auto"/>
            </w:tcBorders>
            <w:shd w:val="clear" w:color="auto" w:fill="auto"/>
          </w:tcPr>
          <w:p w14:paraId="61120B99" w14:textId="77777777" w:rsidR="00F236D5" w:rsidRPr="00F53577" w:rsidRDefault="00F236D5" w:rsidP="00564FC2">
            <w:pPr>
              <w:jc w:val="both"/>
            </w:pPr>
            <w:r w:rsidRPr="00F53577">
              <w:t>Kształtowanie oferty lub promocja dziedzictwa obszaru Blisko Krakowa z wykorzystaniem marki „Skarby Blisko Krakowa”.</w:t>
            </w:r>
          </w:p>
        </w:tc>
        <w:tc>
          <w:tcPr>
            <w:tcW w:w="1276" w:type="dxa"/>
            <w:tcBorders>
              <w:top w:val="thinThickThinMediumGap" w:sz="24" w:space="0" w:color="auto"/>
            </w:tcBorders>
            <w:shd w:val="clear" w:color="auto" w:fill="auto"/>
          </w:tcPr>
          <w:p w14:paraId="0C53E61F" w14:textId="77777777" w:rsidR="00F236D5" w:rsidRPr="00F53577" w:rsidRDefault="00F236D5" w:rsidP="00564FC2">
            <w:pPr>
              <w:jc w:val="both"/>
            </w:pPr>
            <w:r w:rsidRPr="00F53577">
              <w:t>2</w:t>
            </w:r>
          </w:p>
        </w:tc>
        <w:tc>
          <w:tcPr>
            <w:tcW w:w="1843" w:type="dxa"/>
            <w:tcBorders>
              <w:top w:val="thinThickThinMediumGap" w:sz="24" w:space="0" w:color="auto"/>
            </w:tcBorders>
            <w:shd w:val="clear" w:color="auto" w:fill="auto"/>
          </w:tcPr>
          <w:p w14:paraId="09AFD834" w14:textId="77777777" w:rsidR="00F236D5" w:rsidRPr="00F53577" w:rsidRDefault="00F236D5" w:rsidP="00564FC2">
            <w:pPr>
              <w:jc w:val="both"/>
            </w:pPr>
            <w:r w:rsidRPr="00F53577">
              <w:t>2</w:t>
            </w:r>
          </w:p>
        </w:tc>
        <w:tc>
          <w:tcPr>
            <w:tcW w:w="1843" w:type="dxa"/>
            <w:tcBorders>
              <w:top w:val="thinThickThinMediumGap" w:sz="24" w:space="0" w:color="auto"/>
            </w:tcBorders>
            <w:shd w:val="clear" w:color="auto" w:fill="auto"/>
          </w:tcPr>
          <w:p w14:paraId="3A060B6C" w14:textId="77777777" w:rsidR="00F236D5" w:rsidRPr="00F53577" w:rsidRDefault="00F236D5" w:rsidP="00564FC2">
            <w:pPr>
              <w:jc w:val="both"/>
            </w:pPr>
            <w:r w:rsidRPr="00F53577">
              <w:t>W trakcie oceny</w:t>
            </w:r>
          </w:p>
        </w:tc>
        <w:tc>
          <w:tcPr>
            <w:tcW w:w="1417" w:type="dxa"/>
            <w:tcBorders>
              <w:top w:val="thinThickThinMediumGap" w:sz="24" w:space="0" w:color="auto"/>
            </w:tcBorders>
            <w:shd w:val="clear" w:color="auto" w:fill="auto"/>
          </w:tcPr>
          <w:p w14:paraId="14F1017C" w14:textId="77777777" w:rsidR="00F236D5" w:rsidRPr="00F53577" w:rsidRDefault="00F236D5" w:rsidP="00564FC2">
            <w:pPr>
              <w:jc w:val="both"/>
            </w:pPr>
            <w:r w:rsidRPr="00F53577">
              <w:t>0</w:t>
            </w:r>
          </w:p>
        </w:tc>
        <w:tc>
          <w:tcPr>
            <w:tcW w:w="1563" w:type="dxa"/>
            <w:tcBorders>
              <w:top w:val="thinThickThinMediumGap" w:sz="24" w:space="0" w:color="auto"/>
            </w:tcBorders>
            <w:shd w:val="clear" w:color="auto" w:fill="auto"/>
          </w:tcPr>
          <w:p w14:paraId="7CD29DF4" w14:textId="77777777" w:rsidR="00F236D5" w:rsidRPr="00F53577" w:rsidRDefault="00F236D5" w:rsidP="00564FC2">
            <w:pPr>
              <w:jc w:val="both"/>
            </w:pPr>
            <w:r w:rsidRPr="00F53577">
              <w:t>0</w:t>
            </w:r>
          </w:p>
        </w:tc>
      </w:tr>
      <w:tr w:rsidR="00093690" w:rsidRPr="00F53577" w14:paraId="34D508D9" w14:textId="77777777" w:rsidTr="00BB06E1">
        <w:trPr>
          <w:trHeight w:val="420"/>
        </w:trPr>
        <w:tc>
          <w:tcPr>
            <w:tcW w:w="1580" w:type="dxa"/>
            <w:shd w:val="clear" w:color="auto" w:fill="auto"/>
          </w:tcPr>
          <w:p w14:paraId="769EAA33" w14:textId="77777777" w:rsidR="00F236D5" w:rsidRPr="00F53577" w:rsidRDefault="00F236D5" w:rsidP="00564FC2">
            <w:pPr>
              <w:jc w:val="both"/>
            </w:pPr>
            <w:r w:rsidRPr="00F53577">
              <w:t>30.04.2021 -</w:t>
            </w:r>
          </w:p>
          <w:p w14:paraId="3FF4629C" w14:textId="77777777" w:rsidR="00F236D5" w:rsidRPr="00F53577" w:rsidRDefault="00F236D5" w:rsidP="00564FC2">
            <w:pPr>
              <w:jc w:val="both"/>
            </w:pPr>
            <w:r w:rsidRPr="00F53577">
              <w:t>14.05.2021</w:t>
            </w:r>
          </w:p>
        </w:tc>
        <w:tc>
          <w:tcPr>
            <w:tcW w:w="4765" w:type="dxa"/>
            <w:shd w:val="clear" w:color="auto" w:fill="auto"/>
          </w:tcPr>
          <w:p w14:paraId="1D77CCB9" w14:textId="77777777" w:rsidR="00F236D5" w:rsidRPr="00F53577" w:rsidRDefault="00F236D5" w:rsidP="00564FC2">
            <w:pPr>
              <w:jc w:val="both"/>
            </w:pPr>
            <w:r w:rsidRPr="00F53577">
              <w:t>Kształtowanie oferty lub promocja dziedzictwa obszaru Blisko Krakowa z wykorzystaniem marki „Skarby Blisko Krakowa”.</w:t>
            </w:r>
          </w:p>
        </w:tc>
        <w:tc>
          <w:tcPr>
            <w:tcW w:w="1276" w:type="dxa"/>
            <w:shd w:val="clear" w:color="auto" w:fill="auto"/>
          </w:tcPr>
          <w:p w14:paraId="17F584B7" w14:textId="77777777" w:rsidR="00F236D5" w:rsidRPr="00F53577" w:rsidRDefault="00F236D5" w:rsidP="00564FC2">
            <w:pPr>
              <w:jc w:val="both"/>
            </w:pPr>
            <w:r w:rsidRPr="00F53577">
              <w:t>3</w:t>
            </w:r>
          </w:p>
        </w:tc>
        <w:tc>
          <w:tcPr>
            <w:tcW w:w="1843" w:type="dxa"/>
            <w:shd w:val="clear" w:color="auto" w:fill="auto"/>
          </w:tcPr>
          <w:p w14:paraId="40F11A1A" w14:textId="77777777" w:rsidR="00F236D5" w:rsidRPr="00F53577" w:rsidRDefault="00F236D5" w:rsidP="00564FC2">
            <w:pPr>
              <w:jc w:val="both"/>
            </w:pPr>
            <w:r w:rsidRPr="00F53577">
              <w:t>3</w:t>
            </w:r>
          </w:p>
        </w:tc>
        <w:tc>
          <w:tcPr>
            <w:tcW w:w="1843" w:type="dxa"/>
            <w:shd w:val="clear" w:color="auto" w:fill="auto"/>
          </w:tcPr>
          <w:p w14:paraId="7C832511" w14:textId="77777777" w:rsidR="00F236D5" w:rsidRPr="00F53577" w:rsidRDefault="00F236D5" w:rsidP="00564FC2">
            <w:pPr>
              <w:jc w:val="both"/>
            </w:pPr>
            <w:r w:rsidRPr="00F53577">
              <w:t>W trakcie oceny</w:t>
            </w:r>
          </w:p>
        </w:tc>
        <w:tc>
          <w:tcPr>
            <w:tcW w:w="1417" w:type="dxa"/>
            <w:shd w:val="clear" w:color="auto" w:fill="auto"/>
          </w:tcPr>
          <w:p w14:paraId="4E320445" w14:textId="77777777" w:rsidR="00F236D5" w:rsidRPr="00F53577" w:rsidRDefault="00F236D5" w:rsidP="00564FC2">
            <w:pPr>
              <w:jc w:val="both"/>
            </w:pPr>
            <w:r w:rsidRPr="00F53577">
              <w:t>0</w:t>
            </w:r>
          </w:p>
        </w:tc>
        <w:tc>
          <w:tcPr>
            <w:tcW w:w="1563" w:type="dxa"/>
            <w:shd w:val="clear" w:color="auto" w:fill="auto"/>
          </w:tcPr>
          <w:p w14:paraId="6FDAB816" w14:textId="77777777" w:rsidR="00F236D5" w:rsidRPr="00F53577" w:rsidRDefault="00F236D5" w:rsidP="00564FC2">
            <w:pPr>
              <w:jc w:val="both"/>
            </w:pPr>
            <w:r w:rsidRPr="00F53577">
              <w:t>0</w:t>
            </w:r>
          </w:p>
        </w:tc>
      </w:tr>
      <w:tr w:rsidR="00093690" w:rsidRPr="00F53577" w14:paraId="2C3BB661" w14:textId="77777777" w:rsidTr="00BB06E1">
        <w:trPr>
          <w:trHeight w:val="420"/>
        </w:trPr>
        <w:tc>
          <w:tcPr>
            <w:tcW w:w="1580" w:type="dxa"/>
            <w:shd w:val="clear" w:color="auto" w:fill="auto"/>
          </w:tcPr>
          <w:p w14:paraId="6BC13330" w14:textId="77777777" w:rsidR="00F236D5" w:rsidRPr="00F53577" w:rsidRDefault="00F236D5" w:rsidP="00564FC2">
            <w:pPr>
              <w:jc w:val="both"/>
            </w:pPr>
            <w:r w:rsidRPr="00F53577">
              <w:t>30.04.2021 -</w:t>
            </w:r>
          </w:p>
          <w:p w14:paraId="6DD5A7C7" w14:textId="77777777" w:rsidR="00F236D5" w:rsidRPr="00F53577" w:rsidRDefault="00F236D5" w:rsidP="00564FC2">
            <w:pPr>
              <w:jc w:val="both"/>
            </w:pPr>
            <w:r w:rsidRPr="00F53577">
              <w:t>14.05.2021</w:t>
            </w:r>
          </w:p>
        </w:tc>
        <w:tc>
          <w:tcPr>
            <w:tcW w:w="4765" w:type="dxa"/>
            <w:shd w:val="clear" w:color="auto" w:fill="auto"/>
          </w:tcPr>
          <w:p w14:paraId="38927A80" w14:textId="77777777" w:rsidR="00F236D5" w:rsidRPr="00F53577" w:rsidRDefault="00F236D5" w:rsidP="00564FC2">
            <w:pPr>
              <w:jc w:val="both"/>
            </w:pPr>
            <w:r w:rsidRPr="00F53577">
              <w:t>Kreowanie atrakcyjnych przestrzeni spędzania czasu wolnego poprzez budowę, przebudowę i/lub wyposażenie ogólnodostępnej niekomercyjnej infrastruktury turystycznej, rekreacyjnej lub kulturalnej.</w:t>
            </w:r>
          </w:p>
        </w:tc>
        <w:tc>
          <w:tcPr>
            <w:tcW w:w="1276" w:type="dxa"/>
            <w:shd w:val="clear" w:color="auto" w:fill="auto"/>
          </w:tcPr>
          <w:p w14:paraId="6672480E" w14:textId="77777777" w:rsidR="00F236D5" w:rsidRPr="00F53577" w:rsidRDefault="00F236D5" w:rsidP="00564FC2">
            <w:pPr>
              <w:jc w:val="both"/>
            </w:pPr>
            <w:r w:rsidRPr="00F53577">
              <w:t>3</w:t>
            </w:r>
          </w:p>
        </w:tc>
        <w:tc>
          <w:tcPr>
            <w:tcW w:w="1843" w:type="dxa"/>
            <w:shd w:val="clear" w:color="auto" w:fill="auto"/>
          </w:tcPr>
          <w:p w14:paraId="49432CD5" w14:textId="77777777" w:rsidR="00F236D5" w:rsidRPr="00F53577" w:rsidRDefault="00F236D5" w:rsidP="00564FC2">
            <w:pPr>
              <w:jc w:val="both"/>
            </w:pPr>
            <w:r w:rsidRPr="00F53577">
              <w:t>3</w:t>
            </w:r>
          </w:p>
        </w:tc>
        <w:tc>
          <w:tcPr>
            <w:tcW w:w="1843" w:type="dxa"/>
            <w:shd w:val="clear" w:color="auto" w:fill="auto"/>
          </w:tcPr>
          <w:p w14:paraId="311BC8DD" w14:textId="77777777" w:rsidR="00F236D5" w:rsidRPr="00F53577" w:rsidRDefault="00F236D5" w:rsidP="00564FC2">
            <w:pPr>
              <w:jc w:val="both"/>
            </w:pPr>
            <w:r w:rsidRPr="00F53577">
              <w:t>W trakcie oceny</w:t>
            </w:r>
          </w:p>
        </w:tc>
        <w:tc>
          <w:tcPr>
            <w:tcW w:w="1417" w:type="dxa"/>
            <w:shd w:val="clear" w:color="auto" w:fill="auto"/>
          </w:tcPr>
          <w:p w14:paraId="11F585D4" w14:textId="77777777" w:rsidR="00F236D5" w:rsidRPr="00F53577" w:rsidRDefault="00F236D5" w:rsidP="00564FC2">
            <w:pPr>
              <w:jc w:val="both"/>
            </w:pPr>
            <w:r w:rsidRPr="00F53577">
              <w:t>0</w:t>
            </w:r>
          </w:p>
        </w:tc>
        <w:tc>
          <w:tcPr>
            <w:tcW w:w="1563" w:type="dxa"/>
            <w:shd w:val="clear" w:color="auto" w:fill="auto"/>
          </w:tcPr>
          <w:p w14:paraId="131BCAB1" w14:textId="77777777" w:rsidR="00F236D5" w:rsidRPr="00F53577" w:rsidRDefault="00F236D5" w:rsidP="00564FC2">
            <w:pPr>
              <w:jc w:val="both"/>
            </w:pPr>
            <w:r w:rsidRPr="00F53577">
              <w:t>0</w:t>
            </w:r>
          </w:p>
        </w:tc>
      </w:tr>
      <w:tr w:rsidR="00093690" w:rsidRPr="00F53577" w14:paraId="3E9D69D1" w14:textId="77777777" w:rsidTr="00BB06E1">
        <w:trPr>
          <w:trHeight w:val="420"/>
        </w:trPr>
        <w:tc>
          <w:tcPr>
            <w:tcW w:w="1580" w:type="dxa"/>
            <w:shd w:val="clear" w:color="auto" w:fill="auto"/>
          </w:tcPr>
          <w:p w14:paraId="09D0650F" w14:textId="77777777" w:rsidR="00F236D5" w:rsidRPr="00F53577" w:rsidRDefault="00F236D5" w:rsidP="00564FC2">
            <w:pPr>
              <w:jc w:val="both"/>
            </w:pPr>
            <w:r w:rsidRPr="00F53577">
              <w:t>30.04.2021 -</w:t>
            </w:r>
          </w:p>
          <w:p w14:paraId="1AC19E4F" w14:textId="77777777" w:rsidR="00F236D5" w:rsidRPr="00F53577" w:rsidRDefault="00F236D5" w:rsidP="00564FC2">
            <w:pPr>
              <w:jc w:val="both"/>
            </w:pPr>
            <w:r w:rsidRPr="00F53577">
              <w:t>14.05.2021</w:t>
            </w:r>
          </w:p>
        </w:tc>
        <w:tc>
          <w:tcPr>
            <w:tcW w:w="4765" w:type="dxa"/>
            <w:shd w:val="clear" w:color="auto" w:fill="auto"/>
          </w:tcPr>
          <w:p w14:paraId="10E2F679" w14:textId="77777777" w:rsidR="00F236D5" w:rsidRPr="00F53577" w:rsidRDefault="00F236D5" w:rsidP="00564FC2">
            <w:pPr>
              <w:jc w:val="both"/>
            </w:pPr>
            <w:r w:rsidRPr="00F53577">
              <w:t>Działania służące wzmocnieniu kapitału społecznego, w tym w zakresie ochrony środowiska  i/lub wspieranie inicjatyw służących przeciwdziałaniu zmianom klimatu, a także zwiększeniu wewnętrznej spójności społecznej obszaru.</w:t>
            </w:r>
          </w:p>
        </w:tc>
        <w:tc>
          <w:tcPr>
            <w:tcW w:w="1276" w:type="dxa"/>
            <w:shd w:val="clear" w:color="auto" w:fill="auto"/>
          </w:tcPr>
          <w:p w14:paraId="6E163527" w14:textId="77777777" w:rsidR="00F236D5" w:rsidRPr="00F53577" w:rsidRDefault="00F236D5" w:rsidP="00564FC2">
            <w:pPr>
              <w:jc w:val="both"/>
            </w:pPr>
            <w:r w:rsidRPr="00F53577">
              <w:t>2</w:t>
            </w:r>
          </w:p>
        </w:tc>
        <w:tc>
          <w:tcPr>
            <w:tcW w:w="1843" w:type="dxa"/>
            <w:shd w:val="clear" w:color="auto" w:fill="auto"/>
          </w:tcPr>
          <w:p w14:paraId="65021805" w14:textId="77777777" w:rsidR="00F236D5" w:rsidRPr="00F53577" w:rsidRDefault="00F236D5" w:rsidP="00564FC2">
            <w:pPr>
              <w:jc w:val="both"/>
            </w:pPr>
            <w:r w:rsidRPr="00F53577">
              <w:t>2</w:t>
            </w:r>
          </w:p>
        </w:tc>
        <w:tc>
          <w:tcPr>
            <w:tcW w:w="1843" w:type="dxa"/>
            <w:shd w:val="clear" w:color="auto" w:fill="auto"/>
          </w:tcPr>
          <w:p w14:paraId="1C606597" w14:textId="77777777" w:rsidR="00F236D5" w:rsidRPr="00F53577" w:rsidRDefault="00F236D5" w:rsidP="00564FC2">
            <w:pPr>
              <w:jc w:val="both"/>
            </w:pPr>
            <w:r w:rsidRPr="00F53577">
              <w:t>W trakcie oceny</w:t>
            </w:r>
          </w:p>
        </w:tc>
        <w:tc>
          <w:tcPr>
            <w:tcW w:w="1417" w:type="dxa"/>
            <w:shd w:val="clear" w:color="auto" w:fill="auto"/>
          </w:tcPr>
          <w:p w14:paraId="3926094E" w14:textId="77777777" w:rsidR="00F236D5" w:rsidRPr="00F53577" w:rsidRDefault="00F236D5" w:rsidP="00564FC2">
            <w:pPr>
              <w:jc w:val="both"/>
            </w:pPr>
            <w:r w:rsidRPr="00F53577">
              <w:t>0</w:t>
            </w:r>
          </w:p>
        </w:tc>
        <w:tc>
          <w:tcPr>
            <w:tcW w:w="1563" w:type="dxa"/>
            <w:shd w:val="clear" w:color="auto" w:fill="auto"/>
          </w:tcPr>
          <w:p w14:paraId="033FB8B3" w14:textId="77777777" w:rsidR="00F236D5" w:rsidRPr="00F53577" w:rsidRDefault="00F236D5" w:rsidP="00564FC2">
            <w:pPr>
              <w:jc w:val="both"/>
            </w:pPr>
            <w:r w:rsidRPr="00F53577">
              <w:t>0</w:t>
            </w:r>
          </w:p>
        </w:tc>
      </w:tr>
    </w:tbl>
    <w:p w14:paraId="6629B7A0" w14:textId="77777777" w:rsidR="00D20657" w:rsidRPr="00F53577" w:rsidRDefault="00D20657" w:rsidP="00910017">
      <w:pPr>
        <w:pBdr>
          <w:top w:val="nil"/>
          <w:left w:val="nil"/>
          <w:bottom w:val="nil"/>
          <w:right w:val="nil"/>
          <w:between w:val="nil"/>
        </w:pBdr>
        <w:spacing w:after="0" w:line="360" w:lineRule="auto"/>
        <w:jc w:val="both"/>
        <w:rPr>
          <w:color w:val="4472C4"/>
        </w:rPr>
      </w:pPr>
    </w:p>
    <w:p w14:paraId="69766B49" w14:textId="77777777" w:rsidR="00D20657" w:rsidRPr="00F53577" w:rsidRDefault="00D20657" w:rsidP="00910017">
      <w:pPr>
        <w:pBdr>
          <w:top w:val="nil"/>
          <w:left w:val="nil"/>
          <w:bottom w:val="nil"/>
          <w:right w:val="nil"/>
          <w:between w:val="nil"/>
        </w:pBdr>
        <w:spacing w:after="0" w:line="360" w:lineRule="auto"/>
        <w:jc w:val="both"/>
        <w:rPr>
          <w:color w:val="4472C4"/>
        </w:rPr>
      </w:pPr>
    </w:p>
    <w:p w14:paraId="20D46837" w14:textId="77777777" w:rsidR="00D20657" w:rsidRPr="00F53577" w:rsidRDefault="00D20657" w:rsidP="00910017">
      <w:pPr>
        <w:spacing w:after="0" w:line="360" w:lineRule="auto"/>
        <w:jc w:val="both"/>
        <w:rPr>
          <w:color w:val="4472C4"/>
          <w:highlight w:val="yellow"/>
        </w:rPr>
        <w:sectPr w:rsidR="00D20657" w:rsidRPr="00F53577" w:rsidSect="00162A24">
          <w:pgSz w:w="16838" w:h="11906" w:orient="landscape"/>
          <w:pgMar w:top="1418" w:right="1418" w:bottom="1418" w:left="1418" w:header="708" w:footer="708" w:gutter="0"/>
          <w:cols w:space="708"/>
        </w:sectPr>
      </w:pPr>
    </w:p>
    <w:p w14:paraId="236C923E" w14:textId="36D628E8" w:rsidR="00D20657" w:rsidRPr="00F53577" w:rsidRDefault="00BB06E1" w:rsidP="00910017">
      <w:pPr>
        <w:pBdr>
          <w:top w:val="nil"/>
          <w:left w:val="nil"/>
          <w:bottom w:val="nil"/>
          <w:right w:val="nil"/>
          <w:between w:val="nil"/>
        </w:pBdr>
        <w:spacing w:after="0" w:line="360" w:lineRule="auto"/>
        <w:jc w:val="both"/>
      </w:pPr>
      <w:r w:rsidRPr="00F53577">
        <w:lastRenderedPageBreak/>
        <w:tab/>
        <w:t xml:space="preserve">W latach 2017 – 2021 LGD </w:t>
      </w:r>
      <w:r w:rsidR="00DD5B57" w:rsidRPr="00F53577">
        <w:t xml:space="preserve">„Blisko Krakowa” </w:t>
      </w:r>
      <w:r w:rsidRPr="00F53577">
        <w:t>zrealizował</w:t>
      </w:r>
      <w:r w:rsidR="00DD5B57" w:rsidRPr="00F53577">
        <w:t>o</w:t>
      </w:r>
      <w:r w:rsidR="00EB0DC0">
        <w:t xml:space="preserve"> 34 nabory</w:t>
      </w:r>
      <w:r w:rsidRPr="00F53577">
        <w:t xml:space="preserve"> na poszczególne przedsięwz</w:t>
      </w:r>
      <w:r w:rsidR="00EB0DC0">
        <w:t>ięcia, w tym najwięcej, bo aż 15</w:t>
      </w:r>
      <w:r w:rsidRPr="00F53577">
        <w:t xml:space="preserve"> naborów zrealizowano w 2020 r. W latach 2017 – 2019 realizowano po 5 naborów rocznie, a do końca maja 2021 r. zrealizowano 4 nabory. </w:t>
      </w:r>
      <w:r w:rsidR="00C26D8C" w:rsidRPr="00F53577">
        <w:t xml:space="preserve">W ramach zrealizowanych naborów złożonych zostało 277 wniosków, z których 211 wybrano do dofinansowania, </w:t>
      </w:r>
      <w:r w:rsidR="008F495D" w:rsidRPr="00F53577">
        <w:t>co zaowocowało podpisaniem</w:t>
      </w:r>
      <w:r w:rsidR="00C26D8C" w:rsidRPr="00F53577">
        <w:t xml:space="preserve"> 80 umów. </w:t>
      </w:r>
      <w:r w:rsidR="008F495D" w:rsidRPr="00F53577">
        <w:t>W prowadzonych postępowaniach złożono 25 protestów, z czego</w:t>
      </w:r>
      <w:r w:rsidR="00FC5BE7" w:rsidRPr="00F53577">
        <w:t xml:space="preserve"> 10 zostało uwzgl</w:t>
      </w:r>
      <w:r w:rsidR="008F495D" w:rsidRPr="00F53577">
        <w:t xml:space="preserve">ędnionych.  </w:t>
      </w:r>
      <w:r w:rsidRPr="00F53577">
        <w:t xml:space="preserve"> </w:t>
      </w:r>
    </w:p>
    <w:p w14:paraId="61194F2A" w14:textId="07D1248A" w:rsidR="008A30BF" w:rsidRPr="00F53577" w:rsidRDefault="00FC5BE7" w:rsidP="00910017">
      <w:pPr>
        <w:pBdr>
          <w:top w:val="nil"/>
          <w:left w:val="nil"/>
          <w:bottom w:val="nil"/>
          <w:right w:val="nil"/>
          <w:between w:val="nil"/>
        </w:pBdr>
        <w:spacing w:after="0" w:line="360" w:lineRule="auto"/>
        <w:jc w:val="both"/>
        <w:rPr>
          <w:color w:val="000000"/>
        </w:rPr>
      </w:pPr>
      <w:r w:rsidRPr="00F53577">
        <w:tab/>
        <w:t xml:space="preserve">Najwięcej, po 7 naborów zrealizowano na przedsięwzięcia dotyczące </w:t>
      </w:r>
      <w:r w:rsidRPr="00F53577">
        <w:rPr>
          <w:color w:val="000000"/>
        </w:rPr>
        <w:t>rozwijania istniejących, w tym innowacyjnych, działalności gospodarczych</w:t>
      </w:r>
      <w:r w:rsidR="00CC10AE" w:rsidRPr="00F53577">
        <w:rPr>
          <w:color w:val="000000"/>
        </w:rPr>
        <w:t xml:space="preserve"> oraz kształtowania</w:t>
      </w:r>
      <w:r w:rsidRPr="00F53577">
        <w:rPr>
          <w:color w:val="000000"/>
        </w:rPr>
        <w:t xml:space="preserve"> oferty lub promocj</w:t>
      </w:r>
      <w:r w:rsidR="00DF6D8E" w:rsidRPr="00F53577">
        <w:rPr>
          <w:color w:val="000000"/>
        </w:rPr>
        <w:t>i</w:t>
      </w:r>
      <w:r w:rsidRPr="00F53577">
        <w:rPr>
          <w:color w:val="000000"/>
        </w:rPr>
        <w:t xml:space="preserve"> dziedzictwa obszaru Blisko Krakowa z wykorzystaniem marki „Skarby Blisko Krakowa”</w:t>
      </w:r>
      <w:r w:rsidR="00DF6D8E" w:rsidRPr="00F53577">
        <w:rPr>
          <w:color w:val="000000"/>
        </w:rPr>
        <w:t>. O</w:t>
      </w:r>
      <w:r w:rsidR="00B71F22" w:rsidRPr="00F53577">
        <w:rPr>
          <w:color w:val="000000"/>
        </w:rPr>
        <w:t xml:space="preserve"> j</w:t>
      </w:r>
      <w:r w:rsidR="00CC10AE" w:rsidRPr="00F53577">
        <w:rPr>
          <w:color w:val="000000"/>
        </w:rPr>
        <w:t xml:space="preserve">eden nabór mniej zrealizowano na kreowanie atrakcyjnych przestrzeni spędzania czasu wolnego poprzez budowę, przebudowę i/lub wyposażenie ogólnodostępnej niekomercyjnej infrastruktury turystycznej, rekreacyjnej lub kulturalnej. </w:t>
      </w:r>
      <w:r w:rsidR="00DF6D8E" w:rsidRPr="00F53577">
        <w:rPr>
          <w:color w:val="000000"/>
        </w:rPr>
        <w:t>Na</w:t>
      </w:r>
      <w:r w:rsidR="008A30BF" w:rsidRPr="00F53577">
        <w:rPr>
          <w:color w:val="000000"/>
        </w:rPr>
        <w:t xml:space="preserve"> przedsięwzięcia dotyczące wzmacniania kapitału społecznego, w tym w zakresie ochrony środowiska i/lub wspierania inicjatyw służących przeciwdziałaniu zmianom klimatu, a także zwiększeniu wewnętrznej spójności społecznej obszaru zrealizowano 4 nabory, a po 3 nabory zorganizowano </w:t>
      </w:r>
      <w:r w:rsidR="00DF6D8E" w:rsidRPr="00F53577">
        <w:rPr>
          <w:color w:val="000000"/>
        </w:rPr>
        <w:t>Na</w:t>
      </w:r>
      <w:r w:rsidR="008A30BF" w:rsidRPr="00F53577">
        <w:rPr>
          <w:color w:val="000000"/>
        </w:rPr>
        <w:t xml:space="preserve"> przedsięwzię</w:t>
      </w:r>
      <w:r w:rsidR="00DF6D8E" w:rsidRPr="00F53577">
        <w:rPr>
          <w:color w:val="000000"/>
        </w:rPr>
        <w:t>cia</w:t>
      </w:r>
      <w:r w:rsidR="008A30BF" w:rsidRPr="00F53577">
        <w:rPr>
          <w:color w:val="000000"/>
        </w:rPr>
        <w:t xml:space="preserve"> w zakresie rozwoju infrastruktury drogowej poprawiającej dostępność obiektów użyteczności publicznej - budowa lub przebudowa publicznych dróg gminnych lub powiatowych oraz w zakresie zakładania nowych działalności gospodarczych.</w:t>
      </w:r>
      <w:r w:rsidR="00B71F22" w:rsidRPr="00F53577">
        <w:rPr>
          <w:color w:val="000000"/>
        </w:rPr>
        <w:t xml:space="preserve"> </w:t>
      </w:r>
      <w:r w:rsidR="003B435F" w:rsidRPr="00F53577">
        <w:rPr>
          <w:color w:val="000000"/>
        </w:rPr>
        <w:t>Najmniej naborów zrealizowano na inwestycje służące zachowaniu lokalnego dziedzictwa obszaru Blisko Krakowa</w:t>
      </w:r>
      <w:r w:rsidR="00EB0DC0">
        <w:rPr>
          <w:color w:val="000000"/>
        </w:rPr>
        <w:t xml:space="preserve"> – </w:t>
      </w:r>
      <w:r w:rsidR="00EB0DC0" w:rsidRPr="00F53577">
        <w:rPr>
          <w:color w:val="000000"/>
        </w:rPr>
        <w:t>2 nabory</w:t>
      </w:r>
      <w:r w:rsidR="00EB0DC0">
        <w:rPr>
          <w:color w:val="000000"/>
        </w:rPr>
        <w:t xml:space="preserve"> oraz po 1 naborze na</w:t>
      </w:r>
      <w:r w:rsidR="003B435F" w:rsidRPr="00F53577">
        <w:rPr>
          <w:color w:val="000000"/>
        </w:rPr>
        <w:t xml:space="preserve"> realizację inicjatyw związanych z pielęgnowaniem oraz zachowaniem lokalnego dziedzic</w:t>
      </w:r>
      <w:r w:rsidR="00EB0DC0">
        <w:rPr>
          <w:color w:val="000000"/>
        </w:rPr>
        <w:t>twa obszaru Blisko Krakowa i</w:t>
      </w:r>
      <w:r w:rsidR="003B435F" w:rsidRPr="00F53577">
        <w:rPr>
          <w:color w:val="000000"/>
        </w:rPr>
        <w:t xml:space="preserve"> na tworzenie centrów przetwórstwa lokalnego.</w:t>
      </w:r>
    </w:p>
    <w:p w14:paraId="66B5E82D" w14:textId="70F9459A" w:rsidR="003423D1" w:rsidRPr="00F53577" w:rsidRDefault="00F17B82" w:rsidP="00910017">
      <w:pPr>
        <w:pBdr>
          <w:top w:val="nil"/>
          <w:left w:val="nil"/>
          <w:bottom w:val="nil"/>
          <w:right w:val="nil"/>
          <w:between w:val="nil"/>
        </w:pBdr>
        <w:spacing w:after="0" w:line="360" w:lineRule="auto"/>
        <w:jc w:val="both"/>
        <w:rPr>
          <w:color w:val="000000"/>
        </w:rPr>
      </w:pPr>
      <w:r w:rsidRPr="00F53577">
        <w:rPr>
          <w:color w:val="000000"/>
        </w:rPr>
        <w:tab/>
        <w:t>Największym zainteresowaniem cieszył</w:t>
      </w:r>
      <w:r w:rsidR="003E3B5A" w:rsidRPr="00F53577">
        <w:rPr>
          <w:color w:val="000000"/>
        </w:rPr>
        <w:t>y</w:t>
      </w:r>
      <w:r w:rsidRPr="00F53577">
        <w:rPr>
          <w:color w:val="000000"/>
        </w:rPr>
        <w:t xml:space="preserve"> się nab</w:t>
      </w:r>
      <w:r w:rsidR="003E3B5A" w:rsidRPr="00F53577">
        <w:rPr>
          <w:color w:val="000000"/>
        </w:rPr>
        <w:t>o</w:t>
      </w:r>
      <w:r w:rsidRPr="00F53577">
        <w:rPr>
          <w:color w:val="000000"/>
        </w:rPr>
        <w:t>r</w:t>
      </w:r>
      <w:r w:rsidR="003E3B5A" w:rsidRPr="00F53577">
        <w:rPr>
          <w:color w:val="000000"/>
        </w:rPr>
        <w:t>y</w:t>
      </w:r>
      <w:r w:rsidRPr="00F53577">
        <w:rPr>
          <w:color w:val="000000"/>
        </w:rPr>
        <w:t xml:space="preserve"> na rozwijanie istniejących, w tym innowacyjnych, działalności gospodarczych, w ramach któr</w:t>
      </w:r>
      <w:r w:rsidR="003E3B5A" w:rsidRPr="00F53577">
        <w:rPr>
          <w:color w:val="000000"/>
        </w:rPr>
        <w:t>ych</w:t>
      </w:r>
      <w:r w:rsidRPr="00F53577">
        <w:rPr>
          <w:color w:val="000000"/>
        </w:rPr>
        <w:t xml:space="preserve"> złożono 115 wniosków</w:t>
      </w:r>
      <w:r w:rsidR="003E3B5A" w:rsidRPr="00F53577">
        <w:rPr>
          <w:color w:val="000000"/>
        </w:rPr>
        <w:t>. 75 z nich z</w:t>
      </w:r>
      <w:r w:rsidRPr="00F53577">
        <w:rPr>
          <w:color w:val="000000"/>
        </w:rPr>
        <w:t xml:space="preserve">ostało wybranych do dofinansowania i podpisano 19 umów. W ramach tego naboru złożono najwięcej, bo aż 15 spośród wszystkich 25 protestów, z których 5 zostało uwzględnionych. </w:t>
      </w:r>
      <w:r w:rsidR="003423D1" w:rsidRPr="00F53577">
        <w:rPr>
          <w:color w:val="000000"/>
        </w:rPr>
        <w:t>Kolejnymi działaniami, które zaowocowały złożeniem największej liczby wniosków są:</w:t>
      </w:r>
    </w:p>
    <w:p w14:paraId="6F3F5A08" w14:textId="41E989A9" w:rsidR="00F17B82" w:rsidRPr="00F53577" w:rsidRDefault="003423D1" w:rsidP="00F946D5">
      <w:pPr>
        <w:pStyle w:val="Akapitzlist"/>
        <w:numPr>
          <w:ilvl w:val="0"/>
          <w:numId w:val="11"/>
        </w:numPr>
        <w:pBdr>
          <w:top w:val="nil"/>
          <w:left w:val="nil"/>
          <w:bottom w:val="nil"/>
          <w:right w:val="nil"/>
          <w:between w:val="nil"/>
        </w:pBdr>
        <w:spacing w:after="0" w:line="360" w:lineRule="auto"/>
        <w:jc w:val="both"/>
        <w:rPr>
          <w:color w:val="000000"/>
        </w:rPr>
      </w:pPr>
      <w:r w:rsidRPr="00F53577">
        <w:rPr>
          <w:color w:val="000000"/>
        </w:rPr>
        <w:t>zakładanie nowych działalności gospodarczych – 66 złożonych wniosków, 57 wybranych do dofinansowania i 12 podpisanych umów, 9 złożonych protestów, 4 uwzględnione,</w:t>
      </w:r>
    </w:p>
    <w:p w14:paraId="58409D90" w14:textId="0F7F9D9C" w:rsidR="003423D1" w:rsidRPr="00F53577" w:rsidRDefault="003423D1" w:rsidP="00F946D5">
      <w:pPr>
        <w:pStyle w:val="Akapitzlist"/>
        <w:numPr>
          <w:ilvl w:val="0"/>
          <w:numId w:val="11"/>
        </w:numPr>
        <w:pBdr>
          <w:top w:val="nil"/>
          <w:left w:val="nil"/>
          <w:bottom w:val="nil"/>
          <w:right w:val="nil"/>
          <w:between w:val="nil"/>
        </w:pBdr>
        <w:spacing w:after="0" w:line="360" w:lineRule="auto"/>
        <w:jc w:val="both"/>
        <w:rPr>
          <w:color w:val="000000"/>
        </w:rPr>
      </w:pPr>
      <w:r w:rsidRPr="00F53577">
        <w:rPr>
          <w:color w:val="000000"/>
        </w:rPr>
        <w:t xml:space="preserve">kreowanie atrakcyjnych przestrzeni spędzania czasu wolnego poprzez budowę, przebudowę i/lub wyposażenie ogólnodostępnej niekomercyjnej infrastruktury turystycznej, rekreacyjnej lub kulturalnej </w:t>
      </w:r>
      <w:r w:rsidR="00653EC3" w:rsidRPr="00F53577">
        <w:rPr>
          <w:color w:val="000000"/>
        </w:rPr>
        <w:t>–</w:t>
      </w:r>
      <w:r w:rsidRPr="00F53577">
        <w:rPr>
          <w:color w:val="000000"/>
        </w:rPr>
        <w:t xml:space="preserve"> </w:t>
      </w:r>
      <w:r w:rsidR="00653EC3" w:rsidRPr="00F53577">
        <w:rPr>
          <w:color w:val="000000"/>
        </w:rPr>
        <w:t>60 złożonych wniosków, 49 wybranych do dofinansowania, 30 podpisanych umów, 1 złożony protest, który został uwzględniony.</w:t>
      </w:r>
    </w:p>
    <w:p w14:paraId="26E5083C" w14:textId="45783295" w:rsidR="00BE4238" w:rsidRPr="00F53577" w:rsidRDefault="00BE4238" w:rsidP="00BE4238">
      <w:pPr>
        <w:pBdr>
          <w:top w:val="nil"/>
          <w:left w:val="nil"/>
          <w:bottom w:val="nil"/>
          <w:right w:val="nil"/>
          <w:between w:val="nil"/>
        </w:pBdr>
        <w:spacing w:after="0" w:line="360" w:lineRule="auto"/>
        <w:ind w:firstLine="720"/>
        <w:jc w:val="both"/>
        <w:rPr>
          <w:color w:val="000000"/>
        </w:rPr>
      </w:pPr>
      <w:r w:rsidRPr="00F53577">
        <w:rPr>
          <w:color w:val="000000"/>
        </w:rPr>
        <w:t xml:space="preserve">Jeśli chodzi o pozostałe przedsięwzięcia, to zainteresowanie było zdecydowanie mniejsze niż operacjami wskazanymi powyżej: </w:t>
      </w:r>
    </w:p>
    <w:p w14:paraId="2F394802" w14:textId="4DAB7C66" w:rsidR="00BE4238" w:rsidRPr="00F53577" w:rsidRDefault="00BE4238" w:rsidP="00F946D5">
      <w:pPr>
        <w:pStyle w:val="Akapitzlist"/>
        <w:numPr>
          <w:ilvl w:val="0"/>
          <w:numId w:val="12"/>
        </w:numPr>
        <w:pBdr>
          <w:top w:val="nil"/>
          <w:left w:val="nil"/>
          <w:bottom w:val="nil"/>
          <w:right w:val="nil"/>
          <w:between w:val="nil"/>
        </w:pBdr>
        <w:spacing w:after="0" w:line="360" w:lineRule="auto"/>
        <w:jc w:val="both"/>
        <w:rPr>
          <w:color w:val="000000"/>
        </w:rPr>
      </w:pPr>
      <w:r w:rsidRPr="00F53577">
        <w:rPr>
          <w:color w:val="000000"/>
        </w:rPr>
        <w:lastRenderedPageBreak/>
        <w:t>kształtowanie oferty lub promocja dziedzictwa obszaru Blisko Krakowa z wykorzystaniem marki „Skarby Blisko Krakowa” – 18 złożonych wniosków, 15 wybranych do dofinansowania i</w:t>
      </w:r>
      <w:r w:rsidR="00533122">
        <w:rPr>
          <w:color w:val="000000"/>
        </w:rPr>
        <w:t> </w:t>
      </w:r>
      <w:r w:rsidRPr="00F53577">
        <w:rPr>
          <w:color w:val="000000"/>
        </w:rPr>
        <w:t xml:space="preserve">7 podpisanych umów, </w:t>
      </w:r>
    </w:p>
    <w:p w14:paraId="11DBD9AF" w14:textId="42E8071D" w:rsidR="00BE4238" w:rsidRPr="00F53577" w:rsidRDefault="00BE4238" w:rsidP="00F946D5">
      <w:pPr>
        <w:pStyle w:val="Akapitzlist"/>
        <w:numPr>
          <w:ilvl w:val="0"/>
          <w:numId w:val="12"/>
        </w:numPr>
        <w:pBdr>
          <w:top w:val="nil"/>
          <w:left w:val="nil"/>
          <w:bottom w:val="nil"/>
          <w:right w:val="nil"/>
          <w:between w:val="nil"/>
        </w:pBdr>
        <w:spacing w:after="0" w:line="360" w:lineRule="auto"/>
        <w:jc w:val="both"/>
        <w:rPr>
          <w:color w:val="000000"/>
        </w:rPr>
      </w:pPr>
      <w:r w:rsidRPr="00F53577">
        <w:rPr>
          <w:color w:val="000000"/>
        </w:rPr>
        <w:t xml:space="preserve">działania służące wzmocnieniu kapitału społecznego, w tym w zakresie ochrony środowiska i/lub wspieranie inicjatyw służących przeciwdziałaniu zmianom klimatu, a także zwiększeniu wewnętrznej spójności społecznej obszaru – 6 złożonych wniosków,4 wybrane do dofinansowania, 2 podpisane umowy, </w:t>
      </w:r>
    </w:p>
    <w:p w14:paraId="2C3330E8" w14:textId="55C0D8C3" w:rsidR="00BE4238" w:rsidRPr="00F53577" w:rsidRDefault="00BE4238" w:rsidP="00F946D5">
      <w:pPr>
        <w:pStyle w:val="Akapitzlist"/>
        <w:numPr>
          <w:ilvl w:val="0"/>
          <w:numId w:val="12"/>
        </w:numPr>
        <w:pBdr>
          <w:top w:val="nil"/>
          <w:left w:val="nil"/>
          <w:bottom w:val="nil"/>
          <w:right w:val="nil"/>
          <w:between w:val="nil"/>
        </w:pBdr>
        <w:spacing w:after="0" w:line="360" w:lineRule="auto"/>
        <w:jc w:val="both"/>
        <w:rPr>
          <w:color w:val="000000"/>
        </w:rPr>
      </w:pPr>
      <w:r w:rsidRPr="00F53577">
        <w:rPr>
          <w:color w:val="000000"/>
        </w:rPr>
        <w:t xml:space="preserve">rozwój infrastruktury drogowej poprawiającej dostępność obiektów użyteczności publicznej - budowa lub przebudowa publicznych dróg gminnych lub powiatowych – 5 złożonych wniosków, wszystkie wybrane do dofinansowania, 4 podpisane umowy, </w:t>
      </w:r>
    </w:p>
    <w:p w14:paraId="7F21FBAB" w14:textId="265F0028" w:rsidR="00BE4238" w:rsidRPr="00F53577" w:rsidRDefault="00BE4238" w:rsidP="00F946D5">
      <w:pPr>
        <w:pStyle w:val="Akapitzlist"/>
        <w:numPr>
          <w:ilvl w:val="0"/>
          <w:numId w:val="12"/>
        </w:numPr>
        <w:pBdr>
          <w:top w:val="nil"/>
          <w:left w:val="nil"/>
          <w:bottom w:val="nil"/>
          <w:right w:val="nil"/>
          <w:between w:val="nil"/>
        </w:pBdr>
        <w:spacing w:after="0" w:line="360" w:lineRule="auto"/>
        <w:jc w:val="both"/>
        <w:rPr>
          <w:color w:val="000000"/>
        </w:rPr>
      </w:pPr>
      <w:r w:rsidRPr="00F53577">
        <w:rPr>
          <w:color w:val="000000"/>
        </w:rPr>
        <w:t xml:space="preserve">inwestycje służące zachowaniu lokalnego dziedzictwa obszaru Blisko Krakowa – 5 złożonych wniosków, 4 wybrane do dofinansowania, 4 podpisane umowy, </w:t>
      </w:r>
    </w:p>
    <w:p w14:paraId="40415B79" w14:textId="02D6C1F3" w:rsidR="00BE4238" w:rsidRPr="00F53577" w:rsidRDefault="00BE4238" w:rsidP="00F946D5">
      <w:pPr>
        <w:pStyle w:val="Akapitzlist"/>
        <w:numPr>
          <w:ilvl w:val="0"/>
          <w:numId w:val="12"/>
        </w:numPr>
        <w:pBdr>
          <w:top w:val="nil"/>
          <w:left w:val="nil"/>
          <w:bottom w:val="nil"/>
          <w:right w:val="nil"/>
          <w:between w:val="nil"/>
        </w:pBdr>
        <w:spacing w:after="0" w:line="360" w:lineRule="auto"/>
        <w:jc w:val="both"/>
        <w:rPr>
          <w:color w:val="000000"/>
        </w:rPr>
      </w:pPr>
      <w:r w:rsidRPr="00F53577">
        <w:rPr>
          <w:color w:val="000000"/>
        </w:rPr>
        <w:t>realizacja inicjatyw związanych z pielęgnowaniem oraz zachowaniem lokalnego dziedzictwa</w:t>
      </w:r>
      <w:r w:rsidR="00533122">
        <w:rPr>
          <w:color w:val="000000"/>
        </w:rPr>
        <w:t> </w:t>
      </w:r>
      <w:r w:rsidRPr="00F53577">
        <w:rPr>
          <w:color w:val="000000"/>
        </w:rPr>
        <w:t>obszaru Blisko Krakowa – 2 złożone wnioski, które wybrano do dofinansowania i</w:t>
      </w:r>
      <w:r w:rsidR="00533122">
        <w:rPr>
          <w:color w:val="000000"/>
        </w:rPr>
        <w:t> </w:t>
      </w:r>
      <w:r w:rsidRPr="00F53577">
        <w:rPr>
          <w:color w:val="000000"/>
        </w:rPr>
        <w:t xml:space="preserve">podpisano umowy. </w:t>
      </w:r>
    </w:p>
    <w:p w14:paraId="023E85F4" w14:textId="0A5327D8" w:rsidR="00BE4238" w:rsidRDefault="00BE4238" w:rsidP="00BE4238">
      <w:pPr>
        <w:pBdr>
          <w:top w:val="nil"/>
          <w:left w:val="nil"/>
          <w:bottom w:val="nil"/>
          <w:right w:val="nil"/>
          <w:between w:val="nil"/>
        </w:pBdr>
        <w:spacing w:after="0" w:line="360" w:lineRule="auto"/>
        <w:ind w:firstLine="720"/>
        <w:jc w:val="both"/>
        <w:rPr>
          <w:color w:val="000000"/>
        </w:rPr>
      </w:pPr>
      <w:r w:rsidRPr="00F53577">
        <w:rPr>
          <w:color w:val="000000"/>
        </w:rPr>
        <w:t xml:space="preserve">Zwraca uwagę nabór na tworzenie centrów przetwórstwa lokalnego, który został zrealizowany tylko raz w analizowanym okresie. W ramach naboru nie złożono żadnego wniosku, </w:t>
      </w:r>
      <w:r w:rsidR="00952678" w:rsidRPr="00F53577">
        <w:rPr>
          <w:color w:val="000000"/>
        </w:rPr>
        <w:t>a</w:t>
      </w:r>
      <w:r w:rsidR="00533122">
        <w:rPr>
          <w:color w:val="000000"/>
        </w:rPr>
        <w:t> </w:t>
      </w:r>
      <w:r w:rsidR="00952678" w:rsidRPr="00F53577">
        <w:rPr>
          <w:color w:val="000000"/>
        </w:rPr>
        <w:t xml:space="preserve">LGD zrezygnowała z realizacji tego przedsięwzięcia w 2019 r. </w:t>
      </w:r>
      <w:r w:rsidRPr="00F53577">
        <w:rPr>
          <w:color w:val="000000"/>
        </w:rPr>
        <w:t xml:space="preserve"> </w:t>
      </w:r>
    </w:p>
    <w:p w14:paraId="4B3D0F5A" w14:textId="18FBD5C0" w:rsidR="00AD11BF" w:rsidRDefault="00AD11BF" w:rsidP="00787286">
      <w:pPr>
        <w:pBdr>
          <w:top w:val="nil"/>
          <w:left w:val="nil"/>
          <w:bottom w:val="nil"/>
          <w:right w:val="nil"/>
          <w:between w:val="nil"/>
        </w:pBdr>
        <w:spacing w:after="0" w:line="360" w:lineRule="auto"/>
        <w:ind w:firstLine="720"/>
        <w:jc w:val="both"/>
        <w:rPr>
          <w:color w:val="000000"/>
        </w:rPr>
      </w:pPr>
      <w:r>
        <w:rPr>
          <w:color w:val="000000"/>
        </w:rPr>
        <w:t xml:space="preserve">Nabory realizowane były zgodnie z harmonogramem, który nie był często zmieniany. </w:t>
      </w:r>
      <w:r w:rsidR="00787286">
        <w:rPr>
          <w:color w:val="000000"/>
        </w:rPr>
        <w:t>Wi</w:t>
      </w:r>
      <w:r w:rsidR="00F54E4B">
        <w:rPr>
          <w:color w:val="000000"/>
        </w:rPr>
        <w:t>ększa liczba naborów w 2020 r. w</w:t>
      </w:r>
      <w:r w:rsidR="00787286">
        <w:rPr>
          <w:color w:val="000000"/>
        </w:rPr>
        <w:t xml:space="preserve">ynikała z chęci nadrobienia naborów, których w poprzednich latach ogłaszano mniej, co przełożyło się na stosunkowo niższy niż oczekiwano postęp finansowy. </w:t>
      </w:r>
    </w:p>
    <w:p w14:paraId="0299A70D" w14:textId="0E8C6FB2" w:rsidR="00DE05BB" w:rsidRPr="00F53577" w:rsidRDefault="00DE05BB" w:rsidP="00787286">
      <w:pPr>
        <w:pBdr>
          <w:top w:val="nil"/>
          <w:left w:val="nil"/>
          <w:bottom w:val="nil"/>
          <w:right w:val="nil"/>
          <w:between w:val="nil"/>
        </w:pBdr>
        <w:spacing w:after="0" w:line="360" w:lineRule="auto"/>
        <w:ind w:firstLine="720"/>
        <w:jc w:val="both"/>
        <w:rPr>
          <w:color w:val="000000"/>
        </w:rPr>
      </w:pPr>
      <w:r>
        <w:rPr>
          <w:color w:val="000000"/>
        </w:rPr>
        <w:t xml:space="preserve">Zainteresowanie naborami ze strony społeczności lokalnej jest duże. Pandemia wpłynęła na jego zwiększenie w okresie po </w:t>
      </w:r>
      <w:proofErr w:type="spellStart"/>
      <w:r>
        <w:rPr>
          <w:color w:val="000000"/>
        </w:rPr>
        <w:t>lockdownie</w:t>
      </w:r>
      <w:proofErr w:type="spellEnd"/>
      <w:r>
        <w:rPr>
          <w:color w:val="000000"/>
        </w:rPr>
        <w:t xml:space="preserve">, z wyjątkiem naborów na projekty tzw. „miękkie”, co wynika </w:t>
      </w:r>
      <w:r w:rsidR="00F4603F">
        <w:rPr>
          <w:color w:val="000000"/>
        </w:rPr>
        <w:t>z obaw wnioskodawców o brak możliwości realizacji projektów</w:t>
      </w:r>
      <w:r>
        <w:rPr>
          <w:color w:val="000000"/>
        </w:rPr>
        <w:t xml:space="preserve"> </w:t>
      </w:r>
      <w:r w:rsidR="00F4603F">
        <w:rPr>
          <w:color w:val="000000"/>
        </w:rPr>
        <w:t xml:space="preserve">spowodowanych </w:t>
      </w:r>
      <w:r>
        <w:rPr>
          <w:color w:val="000000"/>
        </w:rPr>
        <w:t>aktualną sytuacją pandemiczną.</w:t>
      </w:r>
    </w:p>
    <w:p w14:paraId="0844E09F" w14:textId="72396C75" w:rsidR="00F87746" w:rsidRPr="009E0765" w:rsidRDefault="00F87746" w:rsidP="00F87746">
      <w:pPr>
        <w:pStyle w:val="Legenda"/>
        <w:keepNext/>
        <w:jc w:val="both"/>
        <w:rPr>
          <w:color w:val="auto"/>
        </w:rPr>
      </w:pPr>
      <w:bookmarkStart w:id="36" w:name="_Toc86397165"/>
      <w:r w:rsidRPr="009E0765">
        <w:rPr>
          <w:color w:val="auto"/>
        </w:rPr>
        <w:lastRenderedPageBreak/>
        <w:t xml:space="preserve">Wykres </w:t>
      </w:r>
      <w:r w:rsidR="00533122" w:rsidRPr="009E0765">
        <w:rPr>
          <w:color w:val="auto"/>
        </w:rPr>
        <w:fldChar w:fldCharType="begin"/>
      </w:r>
      <w:r w:rsidR="00533122" w:rsidRPr="009E0765">
        <w:rPr>
          <w:color w:val="auto"/>
        </w:rPr>
        <w:instrText xml:space="preserve"> SEQ Wykres \* ARABIC </w:instrText>
      </w:r>
      <w:r w:rsidR="00533122" w:rsidRPr="009E0765">
        <w:rPr>
          <w:color w:val="auto"/>
        </w:rPr>
        <w:fldChar w:fldCharType="separate"/>
      </w:r>
      <w:r w:rsidR="00B6155A">
        <w:rPr>
          <w:noProof/>
          <w:color w:val="auto"/>
        </w:rPr>
        <w:t>6</w:t>
      </w:r>
      <w:r w:rsidR="00533122" w:rsidRPr="009E0765">
        <w:rPr>
          <w:noProof/>
          <w:color w:val="auto"/>
        </w:rPr>
        <w:fldChar w:fldCharType="end"/>
      </w:r>
      <w:r w:rsidRPr="009E0765">
        <w:rPr>
          <w:color w:val="auto"/>
        </w:rPr>
        <w:t xml:space="preserve"> W jaki sposób docierały do Pana/i informacje o naborze wniosków w LGD?</w:t>
      </w:r>
      <w:bookmarkEnd w:id="36"/>
    </w:p>
    <w:p w14:paraId="3FD7DEA6" w14:textId="7F4B0EF1" w:rsidR="008619E9" w:rsidRDefault="008619E9" w:rsidP="00F87746">
      <w:pPr>
        <w:pBdr>
          <w:top w:val="nil"/>
          <w:left w:val="nil"/>
          <w:bottom w:val="nil"/>
          <w:right w:val="nil"/>
          <w:between w:val="nil"/>
        </w:pBdr>
        <w:spacing w:after="0" w:line="240" w:lineRule="auto"/>
        <w:jc w:val="both"/>
        <w:rPr>
          <w:color w:val="000000"/>
          <w:highlight w:val="yellow"/>
        </w:rPr>
      </w:pPr>
      <w:r>
        <w:rPr>
          <w:noProof/>
        </w:rPr>
        <w:drawing>
          <wp:inline distT="0" distB="0" distL="0" distR="0" wp14:anchorId="7D893C41" wp14:editId="2C2A9790">
            <wp:extent cx="5759450" cy="3985569"/>
            <wp:effectExtent l="0" t="0" r="31750" b="27940"/>
            <wp:docPr id="2" name="Wykres 2">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9B9B8EEF-20F2-4EAD-BE92-9D37155B733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14:paraId="76C95C88" w14:textId="25EFCE6F" w:rsidR="00F87746" w:rsidRDefault="00F87746" w:rsidP="008619E9">
      <w:pPr>
        <w:pBdr>
          <w:top w:val="nil"/>
          <w:left w:val="nil"/>
          <w:bottom w:val="nil"/>
          <w:right w:val="nil"/>
          <w:between w:val="nil"/>
        </w:pBdr>
        <w:spacing w:after="0" w:line="360" w:lineRule="auto"/>
        <w:jc w:val="both"/>
        <w:rPr>
          <w:color w:val="000000"/>
          <w:sz w:val="16"/>
          <w:szCs w:val="16"/>
        </w:rPr>
      </w:pPr>
      <w:r w:rsidRPr="00F87746">
        <w:rPr>
          <w:color w:val="000000"/>
          <w:sz w:val="16"/>
          <w:szCs w:val="16"/>
        </w:rPr>
        <w:t xml:space="preserve">Źródło: Badania własne </w:t>
      </w:r>
    </w:p>
    <w:p w14:paraId="5A5974E5" w14:textId="77777777" w:rsidR="00F87746" w:rsidRDefault="00F87746" w:rsidP="008619E9">
      <w:pPr>
        <w:pBdr>
          <w:top w:val="nil"/>
          <w:left w:val="nil"/>
          <w:bottom w:val="nil"/>
          <w:right w:val="nil"/>
          <w:between w:val="nil"/>
        </w:pBdr>
        <w:spacing w:after="0" w:line="360" w:lineRule="auto"/>
        <w:jc w:val="both"/>
        <w:rPr>
          <w:color w:val="000000"/>
        </w:rPr>
      </w:pPr>
    </w:p>
    <w:p w14:paraId="34E665CF" w14:textId="466EFFF8" w:rsidR="00F87746" w:rsidRPr="00F87746" w:rsidRDefault="00F87746" w:rsidP="008619E9">
      <w:pPr>
        <w:pBdr>
          <w:top w:val="nil"/>
          <w:left w:val="nil"/>
          <w:bottom w:val="nil"/>
          <w:right w:val="nil"/>
          <w:between w:val="nil"/>
        </w:pBdr>
        <w:spacing w:after="0" w:line="360" w:lineRule="auto"/>
        <w:jc w:val="both"/>
        <w:rPr>
          <w:color w:val="000000"/>
        </w:rPr>
      </w:pPr>
      <w:r>
        <w:rPr>
          <w:color w:val="000000"/>
        </w:rPr>
        <w:tab/>
        <w:t>Analiza kanałów komunikacyjnych, za pomocą których docierały do wnioskodawców informacje o naborach wniosków wskazuje, że najczęściej wnioskodawcy dowiadywali się o</w:t>
      </w:r>
      <w:r w:rsidR="00533122">
        <w:rPr>
          <w:color w:val="000000"/>
        </w:rPr>
        <w:t> </w:t>
      </w:r>
      <w:r>
        <w:rPr>
          <w:color w:val="000000"/>
        </w:rPr>
        <w:t xml:space="preserve">prowadzonych naborach za pomocą źródeł internetowych: 20 osób odwiedzało stronę internetową LGD, 16 osób – stronę internetową gminy, a 15 osób – portal społecznościowy. O działalności LGD od rodziny lub znajomych dowiedziało się 15 uczestników badania, </w:t>
      </w:r>
      <w:r w:rsidR="006913D6">
        <w:rPr>
          <w:color w:val="000000"/>
        </w:rPr>
        <w:t>poprzez udział w spotkaniach informacyjno-konsultacyjnych organizowanych przez LGD informacje uzyskało 11 osób, a za pośrednictwem publikacji lub materiałów informacyjnych wydawanych przez LGD – 10 osób. Najmniej osób czerpało informacje o działalności LGD za pośrednictwem tablic informacyjnych, billboardów i plakatów oraz poprzez odwiedziny stoiska LGD na imprezach lokalnych – po 5 wskazań, bądź za pośrednictwem publikacji w prasie na temat LGD</w:t>
      </w:r>
      <w:r w:rsidR="00F54E4B">
        <w:rPr>
          <w:color w:val="000000"/>
        </w:rPr>
        <w:t xml:space="preserve"> – 8 wskazań</w:t>
      </w:r>
      <w:r w:rsidR="006913D6">
        <w:rPr>
          <w:color w:val="000000"/>
        </w:rPr>
        <w:t xml:space="preserve">.   </w:t>
      </w:r>
      <w:r>
        <w:rPr>
          <w:color w:val="000000"/>
        </w:rPr>
        <w:t xml:space="preserve"> </w:t>
      </w:r>
    </w:p>
    <w:p w14:paraId="13F751C0" w14:textId="2F819F65" w:rsidR="006629F3" w:rsidRPr="009E0765" w:rsidRDefault="006629F3" w:rsidP="006629F3">
      <w:pPr>
        <w:pStyle w:val="Legenda"/>
        <w:keepNext/>
        <w:jc w:val="both"/>
        <w:rPr>
          <w:color w:val="auto"/>
        </w:rPr>
      </w:pPr>
      <w:bookmarkStart w:id="37" w:name="_Toc86397166"/>
      <w:r w:rsidRPr="009E0765">
        <w:rPr>
          <w:color w:val="auto"/>
        </w:rPr>
        <w:lastRenderedPageBreak/>
        <w:t xml:space="preserve">Wykres </w:t>
      </w:r>
      <w:r w:rsidR="00533122" w:rsidRPr="009E0765">
        <w:rPr>
          <w:color w:val="auto"/>
        </w:rPr>
        <w:fldChar w:fldCharType="begin"/>
      </w:r>
      <w:r w:rsidR="00533122" w:rsidRPr="009E0765">
        <w:rPr>
          <w:color w:val="auto"/>
        </w:rPr>
        <w:instrText xml:space="preserve"> SEQ Wykres \* ARABIC </w:instrText>
      </w:r>
      <w:r w:rsidR="00533122" w:rsidRPr="009E0765">
        <w:rPr>
          <w:color w:val="auto"/>
        </w:rPr>
        <w:fldChar w:fldCharType="separate"/>
      </w:r>
      <w:r w:rsidR="00B6155A">
        <w:rPr>
          <w:noProof/>
          <w:color w:val="auto"/>
        </w:rPr>
        <w:t>7</w:t>
      </w:r>
      <w:r w:rsidR="00533122" w:rsidRPr="009E0765">
        <w:rPr>
          <w:noProof/>
          <w:color w:val="auto"/>
        </w:rPr>
        <w:fldChar w:fldCharType="end"/>
      </w:r>
      <w:r w:rsidRPr="009E0765">
        <w:rPr>
          <w:color w:val="auto"/>
        </w:rPr>
        <w:t xml:space="preserve"> Czy LGD w wystarczającym stopniu informowała o możliwości pozyskania środków?</w:t>
      </w:r>
      <w:bookmarkEnd w:id="37"/>
    </w:p>
    <w:p w14:paraId="0835FD23" w14:textId="2A3E7A0D" w:rsidR="008619E9" w:rsidRDefault="008619E9" w:rsidP="008619E9">
      <w:pPr>
        <w:pBdr>
          <w:top w:val="nil"/>
          <w:left w:val="nil"/>
          <w:bottom w:val="nil"/>
          <w:right w:val="nil"/>
          <w:between w:val="nil"/>
        </w:pBdr>
        <w:spacing w:after="0" w:line="360" w:lineRule="auto"/>
        <w:jc w:val="both"/>
        <w:rPr>
          <w:color w:val="000000"/>
          <w:highlight w:val="yellow"/>
        </w:rPr>
      </w:pPr>
      <w:r>
        <w:rPr>
          <w:noProof/>
        </w:rPr>
        <w:drawing>
          <wp:inline distT="0" distB="0" distL="0" distR="0" wp14:anchorId="39DD0430" wp14:editId="090D76A5">
            <wp:extent cx="5759450" cy="2471310"/>
            <wp:effectExtent l="0" t="0" r="31750" b="18415"/>
            <wp:docPr id="3" name="Wykres 3">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EA02FACB-0516-4578-8769-F59B89351B9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14:paraId="69BAD10A" w14:textId="77777777" w:rsidR="006629F3" w:rsidRDefault="006629F3" w:rsidP="006629F3">
      <w:pPr>
        <w:pBdr>
          <w:top w:val="nil"/>
          <w:left w:val="nil"/>
          <w:bottom w:val="nil"/>
          <w:right w:val="nil"/>
          <w:between w:val="nil"/>
        </w:pBdr>
        <w:spacing w:after="0" w:line="360" w:lineRule="auto"/>
        <w:jc w:val="both"/>
        <w:rPr>
          <w:color w:val="000000"/>
          <w:sz w:val="16"/>
          <w:szCs w:val="16"/>
        </w:rPr>
      </w:pPr>
      <w:r w:rsidRPr="00F87746">
        <w:rPr>
          <w:color w:val="000000"/>
          <w:sz w:val="16"/>
          <w:szCs w:val="16"/>
        </w:rPr>
        <w:t xml:space="preserve">Źródło: Badania własne </w:t>
      </w:r>
    </w:p>
    <w:p w14:paraId="786F87D4" w14:textId="77777777" w:rsidR="006629F3" w:rsidRDefault="006629F3" w:rsidP="008619E9">
      <w:pPr>
        <w:pBdr>
          <w:top w:val="nil"/>
          <w:left w:val="nil"/>
          <w:bottom w:val="nil"/>
          <w:right w:val="nil"/>
          <w:between w:val="nil"/>
        </w:pBdr>
        <w:spacing w:after="0" w:line="360" w:lineRule="auto"/>
        <w:jc w:val="both"/>
        <w:rPr>
          <w:color w:val="000000"/>
          <w:highlight w:val="yellow"/>
        </w:rPr>
      </w:pPr>
    </w:p>
    <w:p w14:paraId="3EF264BE" w14:textId="0C28E87C" w:rsidR="006629F3" w:rsidRDefault="006629F3" w:rsidP="008619E9">
      <w:pPr>
        <w:pBdr>
          <w:top w:val="nil"/>
          <w:left w:val="nil"/>
          <w:bottom w:val="nil"/>
          <w:right w:val="nil"/>
          <w:between w:val="nil"/>
        </w:pBdr>
        <w:spacing w:after="0" w:line="360" w:lineRule="auto"/>
        <w:jc w:val="both"/>
        <w:rPr>
          <w:color w:val="000000"/>
        </w:rPr>
      </w:pPr>
      <w:r w:rsidRPr="006629F3">
        <w:rPr>
          <w:color w:val="000000"/>
        </w:rPr>
        <w:tab/>
      </w:r>
      <w:r w:rsidR="002057F0">
        <w:rPr>
          <w:color w:val="000000"/>
        </w:rPr>
        <w:t>Dobór kanałów komunikacyjnych przez LGD należy ocenić pozytywnie, co potwierdzają wnioskodawcy u</w:t>
      </w:r>
      <w:r>
        <w:rPr>
          <w:color w:val="000000"/>
        </w:rPr>
        <w:t>cz</w:t>
      </w:r>
      <w:r w:rsidR="002057F0">
        <w:rPr>
          <w:color w:val="000000"/>
        </w:rPr>
        <w:t>e</w:t>
      </w:r>
      <w:r>
        <w:rPr>
          <w:color w:val="000000"/>
        </w:rPr>
        <w:t>stni</w:t>
      </w:r>
      <w:r w:rsidR="002057F0">
        <w:rPr>
          <w:color w:val="000000"/>
        </w:rPr>
        <w:t>czą</w:t>
      </w:r>
      <w:r>
        <w:rPr>
          <w:color w:val="000000"/>
        </w:rPr>
        <w:t>cy</w:t>
      </w:r>
      <w:r w:rsidR="002057F0">
        <w:rPr>
          <w:color w:val="000000"/>
        </w:rPr>
        <w:t xml:space="preserve"> w badaniu – 18 spośród 25 uczestników badania uznało, że LGD w</w:t>
      </w:r>
      <w:r w:rsidR="00533122">
        <w:rPr>
          <w:color w:val="000000"/>
        </w:rPr>
        <w:t> </w:t>
      </w:r>
      <w:r w:rsidR="002057F0">
        <w:rPr>
          <w:color w:val="000000"/>
        </w:rPr>
        <w:t>wystarczającym stopniu informuje o możliwości pozyskania środków. Kolejnym 5 osobom trudno było wypowiedzieć się w tej kwestii, a jedynie 2 osoby uznały, że sposób informowania jest</w:t>
      </w:r>
      <w:r w:rsidR="00533122">
        <w:rPr>
          <w:color w:val="000000"/>
        </w:rPr>
        <w:t> </w:t>
      </w:r>
      <w:r w:rsidR="002057F0">
        <w:rPr>
          <w:color w:val="000000"/>
        </w:rPr>
        <w:t xml:space="preserve">niewystarczający.   </w:t>
      </w:r>
    </w:p>
    <w:p w14:paraId="4CC7C02A" w14:textId="77777777" w:rsidR="006801F5" w:rsidRPr="006629F3" w:rsidRDefault="006801F5" w:rsidP="008619E9">
      <w:pPr>
        <w:pBdr>
          <w:top w:val="nil"/>
          <w:left w:val="nil"/>
          <w:bottom w:val="nil"/>
          <w:right w:val="nil"/>
          <w:between w:val="nil"/>
        </w:pBdr>
        <w:spacing w:after="0" w:line="360" w:lineRule="auto"/>
        <w:jc w:val="both"/>
        <w:rPr>
          <w:color w:val="000000"/>
        </w:rPr>
      </w:pPr>
    </w:p>
    <w:p w14:paraId="3DE86DB7" w14:textId="1FE6787D" w:rsidR="006801F5" w:rsidRPr="009E0765" w:rsidRDefault="006801F5" w:rsidP="006801F5">
      <w:pPr>
        <w:pStyle w:val="Legenda"/>
        <w:keepNext/>
        <w:jc w:val="both"/>
        <w:rPr>
          <w:color w:val="auto"/>
        </w:rPr>
      </w:pPr>
      <w:bookmarkStart w:id="38" w:name="_Toc86397167"/>
      <w:r w:rsidRPr="009E0765">
        <w:rPr>
          <w:color w:val="auto"/>
        </w:rPr>
        <w:t xml:space="preserve">Wykres </w:t>
      </w:r>
      <w:r w:rsidR="00533122" w:rsidRPr="009E0765">
        <w:rPr>
          <w:color w:val="auto"/>
        </w:rPr>
        <w:fldChar w:fldCharType="begin"/>
      </w:r>
      <w:r w:rsidR="00533122" w:rsidRPr="009E0765">
        <w:rPr>
          <w:color w:val="auto"/>
        </w:rPr>
        <w:instrText xml:space="preserve"> SEQ Wykres \* ARABIC </w:instrText>
      </w:r>
      <w:r w:rsidR="00533122" w:rsidRPr="009E0765">
        <w:rPr>
          <w:color w:val="auto"/>
        </w:rPr>
        <w:fldChar w:fldCharType="separate"/>
      </w:r>
      <w:r w:rsidR="00B6155A">
        <w:rPr>
          <w:noProof/>
          <w:color w:val="auto"/>
        </w:rPr>
        <w:t>8</w:t>
      </w:r>
      <w:r w:rsidR="00533122" w:rsidRPr="009E0765">
        <w:rPr>
          <w:noProof/>
          <w:color w:val="auto"/>
        </w:rPr>
        <w:fldChar w:fldCharType="end"/>
      </w:r>
      <w:r w:rsidRPr="009E0765">
        <w:rPr>
          <w:color w:val="auto"/>
        </w:rPr>
        <w:t xml:space="preserve"> Dlaczego zdecydował/a się Pan/i na złożenie wniosku o przyznanie pomocy finansowej do LGD?</w:t>
      </w:r>
      <w:bookmarkEnd w:id="38"/>
    </w:p>
    <w:p w14:paraId="2E041321" w14:textId="570B312C" w:rsidR="008619E9" w:rsidRDefault="008619E9" w:rsidP="008619E9">
      <w:pPr>
        <w:pBdr>
          <w:top w:val="nil"/>
          <w:left w:val="nil"/>
          <w:bottom w:val="nil"/>
          <w:right w:val="nil"/>
          <w:between w:val="nil"/>
        </w:pBdr>
        <w:spacing w:after="0" w:line="360" w:lineRule="auto"/>
        <w:jc w:val="both"/>
        <w:rPr>
          <w:color w:val="000000"/>
          <w:highlight w:val="yellow"/>
        </w:rPr>
      </w:pPr>
      <w:r>
        <w:rPr>
          <w:noProof/>
        </w:rPr>
        <w:drawing>
          <wp:inline distT="0" distB="0" distL="0" distR="0" wp14:anchorId="636A5719" wp14:editId="28A9D2EF">
            <wp:extent cx="5715000" cy="3026979"/>
            <wp:effectExtent l="0" t="0" r="0" b="2540"/>
            <wp:docPr id="4" name="Wykres 4">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5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14:paraId="0D2A9BB8" w14:textId="77777777" w:rsidR="006801F5" w:rsidRDefault="006801F5" w:rsidP="006801F5">
      <w:pPr>
        <w:pBdr>
          <w:top w:val="nil"/>
          <w:left w:val="nil"/>
          <w:bottom w:val="nil"/>
          <w:right w:val="nil"/>
          <w:between w:val="nil"/>
        </w:pBdr>
        <w:spacing w:after="0" w:line="360" w:lineRule="auto"/>
        <w:jc w:val="both"/>
        <w:rPr>
          <w:color w:val="000000"/>
          <w:sz w:val="16"/>
          <w:szCs w:val="16"/>
        </w:rPr>
      </w:pPr>
      <w:r w:rsidRPr="00F87746">
        <w:rPr>
          <w:color w:val="000000"/>
          <w:sz w:val="16"/>
          <w:szCs w:val="16"/>
        </w:rPr>
        <w:t xml:space="preserve">Źródło: Badania własne </w:t>
      </w:r>
    </w:p>
    <w:p w14:paraId="5CFDBC38" w14:textId="77777777" w:rsidR="006801F5" w:rsidRDefault="006801F5" w:rsidP="008619E9">
      <w:pPr>
        <w:pBdr>
          <w:top w:val="nil"/>
          <w:left w:val="nil"/>
          <w:bottom w:val="nil"/>
          <w:right w:val="nil"/>
          <w:between w:val="nil"/>
        </w:pBdr>
        <w:spacing w:after="0" w:line="360" w:lineRule="auto"/>
        <w:jc w:val="both"/>
        <w:rPr>
          <w:color w:val="000000"/>
          <w:highlight w:val="yellow"/>
        </w:rPr>
      </w:pPr>
    </w:p>
    <w:p w14:paraId="53A38EB3" w14:textId="70DC3EA0" w:rsidR="0074520C" w:rsidRDefault="0074520C" w:rsidP="008619E9">
      <w:pPr>
        <w:pBdr>
          <w:top w:val="nil"/>
          <w:left w:val="nil"/>
          <w:bottom w:val="nil"/>
          <w:right w:val="nil"/>
          <w:between w:val="nil"/>
        </w:pBdr>
        <w:spacing w:after="0" w:line="360" w:lineRule="auto"/>
        <w:jc w:val="both"/>
        <w:rPr>
          <w:color w:val="000000"/>
        </w:rPr>
      </w:pPr>
      <w:r w:rsidRPr="0074520C">
        <w:rPr>
          <w:color w:val="000000"/>
        </w:rPr>
        <w:lastRenderedPageBreak/>
        <w:tab/>
      </w:r>
      <w:r>
        <w:rPr>
          <w:color w:val="000000"/>
        </w:rPr>
        <w:t>Z perspektywy prowadzonych naborów istotna jest motywacja wnioskodawców do złożenia wniosku o dofinansowanie operacji. Najwięcej wnioskodawców uczestniczących w badaniu złożyło wniosek do LGD ponieważ chciało skorzystać z pojawiającej się okazji – 10 osób, a dla 7</w:t>
      </w:r>
      <w:r w:rsidR="00533122">
        <w:rPr>
          <w:color w:val="000000"/>
        </w:rPr>
        <w:t> </w:t>
      </w:r>
      <w:r>
        <w:rPr>
          <w:color w:val="000000"/>
        </w:rPr>
        <w:t xml:space="preserve">wnioskodawców było to jedyne dostępne źródło finansowania ich projektu. Zachęcone do złożenia wniosku przez LGD zostały 4 osoby, na decyzję 3 osób wpłynęła możliwość skorzystania z doradztwa, a 1 osoba nie otrzymała dofinansowania z innych źródeł. </w:t>
      </w:r>
    </w:p>
    <w:p w14:paraId="467CF2B3" w14:textId="77777777" w:rsidR="00F22DC6" w:rsidRPr="0074520C" w:rsidRDefault="00F22DC6" w:rsidP="008619E9">
      <w:pPr>
        <w:pBdr>
          <w:top w:val="nil"/>
          <w:left w:val="nil"/>
          <w:bottom w:val="nil"/>
          <w:right w:val="nil"/>
          <w:between w:val="nil"/>
        </w:pBdr>
        <w:spacing w:after="0" w:line="360" w:lineRule="auto"/>
        <w:jc w:val="both"/>
        <w:rPr>
          <w:color w:val="000000"/>
        </w:rPr>
      </w:pPr>
    </w:p>
    <w:p w14:paraId="5D1DF8A1" w14:textId="6F1D6F13" w:rsidR="00F22DC6" w:rsidRPr="009E0765" w:rsidRDefault="00F22DC6" w:rsidP="00F22DC6">
      <w:pPr>
        <w:pStyle w:val="Legenda"/>
        <w:keepNext/>
        <w:jc w:val="both"/>
        <w:rPr>
          <w:color w:val="auto"/>
        </w:rPr>
      </w:pPr>
      <w:bookmarkStart w:id="39" w:name="_Toc86397168"/>
      <w:r w:rsidRPr="009E0765">
        <w:rPr>
          <w:color w:val="auto"/>
        </w:rPr>
        <w:t xml:space="preserve">Wykres </w:t>
      </w:r>
      <w:r w:rsidR="00533122" w:rsidRPr="009E0765">
        <w:rPr>
          <w:color w:val="auto"/>
        </w:rPr>
        <w:fldChar w:fldCharType="begin"/>
      </w:r>
      <w:r w:rsidR="00533122" w:rsidRPr="009E0765">
        <w:rPr>
          <w:color w:val="auto"/>
        </w:rPr>
        <w:instrText xml:space="preserve"> SEQ Wykres \* ARABIC </w:instrText>
      </w:r>
      <w:r w:rsidR="00533122" w:rsidRPr="009E0765">
        <w:rPr>
          <w:color w:val="auto"/>
        </w:rPr>
        <w:fldChar w:fldCharType="separate"/>
      </w:r>
      <w:r w:rsidR="00B6155A">
        <w:rPr>
          <w:noProof/>
          <w:color w:val="auto"/>
        </w:rPr>
        <w:t>9</w:t>
      </w:r>
      <w:r w:rsidR="00533122" w:rsidRPr="009E0765">
        <w:rPr>
          <w:noProof/>
          <w:color w:val="auto"/>
        </w:rPr>
        <w:fldChar w:fldCharType="end"/>
      </w:r>
      <w:r w:rsidR="00AD7741" w:rsidRPr="009E0765">
        <w:rPr>
          <w:color w:val="auto"/>
        </w:rPr>
        <w:t xml:space="preserve"> Kto był głównym o</w:t>
      </w:r>
      <w:r w:rsidRPr="009E0765">
        <w:rPr>
          <w:color w:val="auto"/>
        </w:rPr>
        <w:t>dbiorcą efektów Pana/i projektu?</w:t>
      </w:r>
      <w:bookmarkEnd w:id="39"/>
    </w:p>
    <w:p w14:paraId="373346F8" w14:textId="5B8566E2" w:rsidR="003577FF" w:rsidRDefault="003577FF" w:rsidP="003577FF">
      <w:pPr>
        <w:pBdr>
          <w:top w:val="nil"/>
          <w:left w:val="nil"/>
          <w:bottom w:val="nil"/>
          <w:right w:val="nil"/>
          <w:between w:val="nil"/>
        </w:pBdr>
        <w:spacing w:after="0" w:line="360" w:lineRule="auto"/>
        <w:jc w:val="both"/>
        <w:rPr>
          <w:color w:val="000000"/>
          <w:highlight w:val="yellow"/>
        </w:rPr>
      </w:pPr>
      <w:r>
        <w:rPr>
          <w:noProof/>
        </w:rPr>
        <w:drawing>
          <wp:inline distT="0" distB="0" distL="0" distR="0" wp14:anchorId="27C8C186" wp14:editId="7182A43F">
            <wp:extent cx="5601244" cy="2743200"/>
            <wp:effectExtent l="0" t="0" r="12700" b="25400"/>
            <wp:docPr id="8" name="Wykres 8">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5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14:paraId="215E0A01" w14:textId="77777777" w:rsidR="00AD7741" w:rsidRDefault="00AD7741" w:rsidP="00AD7741">
      <w:pPr>
        <w:pBdr>
          <w:top w:val="nil"/>
          <w:left w:val="nil"/>
          <w:bottom w:val="nil"/>
          <w:right w:val="nil"/>
          <w:between w:val="nil"/>
        </w:pBdr>
        <w:spacing w:after="0" w:line="360" w:lineRule="auto"/>
        <w:jc w:val="both"/>
        <w:rPr>
          <w:color w:val="000000"/>
          <w:sz w:val="16"/>
          <w:szCs w:val="16"/>
        </w:rPr>
      </w:pPr>
      <w:r w:rsidRPr="00F87746">
        <w:rPr>
          <w:color w:val="000000"/>
          <w:sz w:val="16"/>
          <w:szCs w:val="16"/>
        </w:rPr>
        <w:t xml:space="preserve">Źródło: Badania własne </w:t>
      </w:r>
    </w:p>
    <w:p w14:paraId="114F1179" w14:textId="77777777" w:rsidR="00AD7741" w:rsidRDefault="00AD7741" w:rsidP="003577FF">
      <w:pPr>
        <w:pBdr>
          <w:top w:val="nil"/>
          <w:left w:val="nil"/>
          <w:bottom w:val="nil"/>
          <w:right w:val="nil"/>
          <w:between w:val="nil"/>
        </w:pBdr>
        <w:spacing w:after="0" w:line="360" w:lineRule="auto"/>
        <w:jc w:val="both"/>
        <w:rPr>
          <w:color w:val="000000"/>
          <w:highlight w:val="yellow"/>
        </w:rPr>
      </w:pPr>
    </w:p>
    <w:p w14:paraId="3BE3ECAA" w14:textId="198F8A1E" w:rsidR="00AD7741" w:rsidRDefault="00AD7741" w:rsidP="00AD7741">
      <w:pPr>
        <w:pBdr>
          <w:top w:val="nil"/>
          <w:left w:val="nil"/>
          <w:bottom w:val="nil"/>
          <w:right w:val="nil"/>
          <w:between w:val="nil"/>
        </w:pBdr>
        <w:spacing w:after="0" w:line="360" w:lineRule="auto"/>
        <w:ind w:firstLine="720"/>
        <w:jc w:val="both"/>
        <w:rPr>
          <w:color w:val="000000"/>
        </w:rPr>
      </w:pPr>
      <w:r w:rsidRPr="00AD7741">
        <w:rPr>
          <w:color w:val="000000"/>
        </w:rPr>
        <w:t>Jeśli chodzi o odbiorców</w:t>
      </w:r>
      <w:r>
        <w:rPr>
          <w:color w:val="000000"/>
        </w:rPr>
        <w:t xml:space="preserve"> projektów realizowanych przez wnioskodawców, to najwięcej osób kierowało je do ogółu mieszkańców gminy/obszaru LGD – 16 osób. Projekty ukierunkowane na rodzinę realizowało 4 uczestników badania, projekty dla przedsiębiorstw – 3 osoby oraz projekty realizujące działania na rzecz organizacji, którą reprezentuje wnioskodawca – 1 uczestnik badania.  </w:t>
      </w:r>
    </w:p>
    <w:p w14:paraId="173328E5" w14:textId="0811FEB1" w:rsidR="00D20657" w:rsidRPr="003F7A70" w:rsidRDefault="00AD7741" w:rsidP="003F7A70">
      <w:pPr>
        <w:pBdr>
          <w:top w:val="nil"/>
          <w:left w:val="nil"/>
          <w:bottom w:val="nil"/>
          <w:right w:val="nil"/>
          <w:between w:val="nil"/>
        </w:pBdr>
        <w:spacing w:after="0" w:line="360" w:lineRule="auto"/>
        <w:ind w:firstLine="360"/>
        <w:jc w:val="both"/>
        <w:rPr>
          <w:color w:val="000000"/>
        </w:rPr>
      </w:pPr>
      <w:r>
        <w:rPr>
          <w:color w:val="000000"/>
        </w:rPr>
        <w:tab/>
        <w:t>Warto zwrócić uwagę, że na etapie przygotowania, realizacji lub rozliczania projektu u</w:t>
      </w:r>
      <w:r w:rsidR="00533122">
        <w:rPr>
          <w:color w:val="000000"/>
        </w:rPr>
        <w:t> </w:t>
      </w:r>
      <w:r>
        <w:rPr>
          <w:color w:val="000000"/>
        </w:rPr>
        <w:t xml:space="preserve">większości uczestników badania nie pojawiły się problemy – 18 osób wskazało na ich brak. Pozostałych 7 wnioskodawców zetknęło się problemami </w:t>
      </w:r>
      <w:r w:rsidR="003F7A70">
        <w:rPr>
          <w:color w:val="000000"/>
        </w:rPr>
        <w:t>dotyczącymi terminowej realizacji działań 6</w:t>
      </w:r>
      <w:r w:rsidR="00533122">
        <w:rPr>
          <w:color w:val="000000"/>
        </w:rPr>
        <w:t> </w:t>
      </w:r>
      <w:r w:rsidR="003F7A70">
        <w:rPr>
          <w:color w:val="000000"/>
        </w:rPr>
        <w:t>osób,</w:t>
      </w:r>
      <w:r>
        <w:rPr>
          <w:color w:val="000000"/>
        </w:rPr>
        <w:t xml:space="preserve"> </w:t>
      </w:r>
      <w:r w:rsidR="003F7A70">
        <w:rPr>
          <w:color w:val="000000"/>
        </w:rPr>
        <w:t xml:space="preserve">problemami formalno-prawnymi – 5 osób, problemami finansowymi, personalnymi bądź wynikającymi z wprowadzenia w Polsce </w:t>
      </w:r>
      <w:proofErr w:type="spellStart"/>
      <w:r w:rsidR="003F7A70">
        <w:rPr>
          <w:color w:val="000000"/>
        </w:rPr>
        <w:t>lockdownu</w:t>
      </w:r>
      <w:proofErr w:type="spellEnd"/>
      <w:r w:rsidR="003F7A70">
        <w:rPr>
          <w:color w:val="000000"/>
        </w:rPr>
        <w:t xml:space="preserve"> – po 4 wnioskodawców uczestniczących w</w:t>
      </w:r>
      <w:r w:rsidR="00533122">
        <w:rPr>
          <w:color w:val="000000"/>
        </w:rPr>
        <w:t> </w:t>
      </w:r>
      <w:r w:rsidR="003F7A70">
        <w:rPr>
          <w:color w:val="000000"/>
        </w:rPr>
        <w:t xml:space="preserve">badaniu oraz problemami bezpośrednio związanymi z przedmiotem projektu lub dostępem do informacji o składaniu, realizacji bądź rozliczeniu projektu – po 3 osoby.  </w:t>
      </w:r>
    </w:p>
    <w:p w14:paraId="68E482E5" w14:textId="273A1711" w:rsidR="00F45661" w:rsidRPr="00F53577" w:rsidRDefault="00F45661" w:rsidP="00F45661">
      <w:pPr>
        <w:pBdr>
          <w:top w:val="nil"/>
          <w:left w:val="nil"/>
          <w:bottom w:val="nil"/>
          <w:right w:val="nil"/>
          <w:between w:val="nil"/>
        </w:pBdr>
        <w:spacing w:after="0" w:line="360" w:lineRule="auto"/>
        <w:ind w:firstLine="720"/>
        <w:jc w:val="both"/>
      </w:pPr>
      <w:r w:rsidRPr="00F53577">
        <w:t xml:space="preserve">Nabory organizowane przez LGD służą realizacji przedsięwzięć zaplanowanych w Strategii RLKS. Pierwszym krokiem służącym ocenie sprawności jej wdrażania jest analiza i ocena postępu rzeczowego i finansowego. </w:t>
      </w:r>
    </w:p>
    <w:p w14:paraId="79D528E7" w14:textId="77777777" w:rsidR="00F45661" w:rsidRPr="00F53577" w:rsidRDefault="00F45661" w:rsidP="00F45661">
      <w:pPr>
        <w:pBdr>
          <w:top w:val="nil"/>
          <w:left w:val="nil"/>
          <w:bottom w:val="nil"/>
          <w:right w:val="nil"/>
          <w:between w:val="nil"/>
        </w:pBdr>
        <w:spacing w:after="0" w:line="360" w:lineRule="auto"/>
        <w:ind w:left="720"/>
        <w:jc w:val="both"/>
        <w:rPr>
          <w:color w:val="FF0000"/>
        </w:rPr>
        <w:sectPr w:rsidR="00F45661" w:rsidRPr="00F53577" w:rsidSect="00162A24">
          <w:pgSz w:w="11906" w:h="16838"/>
          <w:pgMar w:top="1418" w:right="1418" w:bottom="1418" w:left="1418" w:header="708" w:footer="708" w:gutter="0"/>
          <w:cols w:space="708"/>
        </w:sectPr>
      </w:pPr>
    </w:p>
    <w:p w14:paraId="6820877F" w14:textId="5ADBC94C" w:rsidR="00E54EB2" w:rsidRPr="00F53577" w:rsidRDefault="00E54EB2" w:rsidP="00910017">
      <w:pPr>
        <w:spacing w:after="0" w:line="360" w:lineRule="auto"/>
        <w:jc w:val="both"/>
        <w:rPr>
          <w:b/>
          <w:color w:val="0000FF"/>
        </w:rPr>
      </w:pPr>
    </w:p>
    <w:p w14:paraId="6A3D6486" w14:textId="7AAD2F8D" w:rsidR="00766CDB" w:rsidRPr="00F53577" w:rsidRDefault="00766CDB" w:rsidP="00766CDB">
      <w:pPr>
        <w:pStyle w:val="Legenda"/>
        <w:keepNext/>
        <w:rPr>
          <w:color w:val="auto"/>
        </w:rPr>
      </w:pPr>
      <w:bookmarkStart w:id="40" w:name="_Toc496122722"/>
      <w:bookmarkStart w:id="41" w:name="_Toc86397153"/>
      <w:r w:rsidRPr="00F53577">
        <w:rPr>
          <w:color w:val="auto"/>
        </w:rPr>
        <w:t xml:space="preserve">Tabela </w:t>
      </w:r>
      <w:r w:rsidR="00DF6D8E" w:rsidRPr="00F53577">
        <w:rPr>
          <w:color w:val="auto"/>
        </w:rPr>
        <w:fldChar w:fldCharType="begin"/>
      </w:r>
      <w:r w:rsidR="00DF6D8E" w:rsidRPr="00F53577">
        <w:rPr>
          <w:color w:val="auto"/>
        </w:rPr>
        <w:instrText xml:space="preserve"> SEQ Tabela \* ARABIC </w:instrText>
      </w:r>
      <w:r w:rsidR="00DF6D8E" w:rsidRPr="00F53577">
        <w:rPr>
          <w:color w:val="auto"/>
        </w:rPr>
        <w:fldChar w:fldCharType="separate"/>
      </w:r>
      <w:r w:rsidR="00B6155A">
        <w:rPr>
          <w:noProof/>
          <w:color w:val="auto"/>
        </w:rPr>
        <w:t>9</w:t>
      </w:r>
      <w:r w:rsidR="00DF6D8E" w:rsidRPr="00F53577">
        <w:rPr>
          <w:noProof/>
          <w:color w:val="auto"/>
        </w:rPr>
        <w:fldChar w:fldCharType="end"/>
      </w:r>
      <w:r w:rsidR="003E3B5A" w:rsidRPr="00F53577">
        <w:rPr>
          <w:noProof/>
          <w:color w:val="auto"/>
        </w:rPr>
        <w:t>.</w:t>
      </w:r>
      <w:r w:rsidRPr="00F53577">
        <w:rPr>
          <w:color w:val="auto"/>
        </w:rPr>
        <w:t xml:space="preserve"> Rzeczowa realizacja celów oraz przedsięwzięć w LSR (stan na 31.05.2021 r.)</w:t>
      </w:r>
      <w:r w:rsidR="003E3B5A" w:rsidRPr="00F53577">
        <w:rPr>
          <w:color w:val="auto"/>
        </w:rPr>
        <w:t>.</w:t>
      </w:r>
      <w:bookmarkEnd w:id="40"/>
      <w:bookmarkEnd w:id="41"/>
    </w:p>
    <w:tbl>
      <w:tblPr>
        <w:tblW w:w="13041" w:type="dxa"/>
        <w:tblInd w:w="55" w:type="dxa"/>
        <w:tblLayout w:type="fixed"/>
        <w:tblCellMar>
          <w:left w:w="70" w:type="dxa"/>
          <w:right w:w="70" w:type="dxa"/>
        </w:tblCellMar>
        <w:tblLook w:val="04A0" w:firstRow="1" w:lastRow="0" w:firstColumn="1" w:lastColumn="0" w:noHBand="0" w:noVBand="1"/>
      </w:tblPr>
      <w:tblGrid>
        <w:gridCol w:w="623"/>
        <w:gridCol w:w="1083"/>
        <w:gridCol w:w="1570"/>
        <w:gridCol w:w="1559"/>
        <w:gridCol w:w="850"/>
        <w:gridCol w:w="851"/>
        <w:gridCol w:w="567"/>
        <w:gridCol w:w="538"/>
        <w:gridCol w:w="678"/>
        <w:gridCol w:w="606"/>
        <w:gridCol w:w="678"/>
        <w:gridCol w:w="606"/>
        <w:gridCol w:w="678"/>
        <w:gridCol w:w="678"/>
        <w:gridCol w:w="738"/>
        <w:gridCol w:w="738"/>
      </w:tblGrid>
      <w:tr w:rsidR="00B00DE2" w:rsidRPr="00EB0DC0" w14:paraId="79830413" w14:textId="77777777" w:rsidTr="00725441">
        <w:trPr>
          <w:trHeight w:val="1080"/>
        </w:trPr>
        <w:tc>
          <w:tcPr>
            <w:tcW w:w="62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D1D85C0" w14:textId="77777777" w:rsidR="00B00DE2" w:rsidRPr="00EB0DC0" w:rsidRDefault="00B00DE2" w:rsidP="00D53AEF">
            <w:pPr>
              <w:spacing w:after="0" w:line="240" w:lineRule="auto"/>
              <w:jc w:val="both"/>
              <w:rPr>
                <w:rFonts w:eastAsia="Times New Roman" w:cs="Times New Roman"/>
                <w:color w:val="000000"/>
                <w:sz w:val="16"/>
                <w:szCs w:val="16"/>
              </w:rPr>
            </w:pPr>
            <w:r w:rsidRPr="00EB0DC0">
              <w:rPr>
                <w:rFonts w:eastAsia="Times New Roman" w:cs="Times New Roman"/>
                <w:color w:val="000000"/>
                <w:sz w:val="16"/>
                <w:szCs w:val="16"/>
              </w:rPr>
              <w:t>Cel ogólny</w:t>
            </w:r>
          </w:p>
        </w:tc>
        <w:tc>
          <w:tcPr>
            <w:tcW w:w="108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0A0D8FD" w14:textId="77777777" w:rsidR="00B00DE2" w:rsidRPr="00EB0DC0" w:rsidRDefault="00B00DE2" w:rsidP="00D53AEF">
            <w:pPr>
              <w:spacing w:after="0" w:line="240" w:lineRule="auto"/>
              <w:jc w:val="both"/>
              <w:rPr>
                <w:rFonts w:eastAsia="Times New Roman" w:cs="Times New Roman"/>
                <w:color w:val="000000"/>
                <w:sz w:val="16"/>
                <w:szCs w:val="16"/>
              </w:rPr>
            </w:pPr>
            <w:r w:rsidRPr="00EB0DC0">
              <w:rPr>
                <w:rFonts w:eastAsia="Times New Roman" w:cs="Times New Roman"/>
                <w:color w:val="000000"/>
                <w:sz w:val="16"/>
                <w:szCs w:val="16"/>
              </w:rPr>
              <w:t>Cel szczegółowy</w:t>
            </w:r>
          </w:p>
        </w:tc>
        <w:tc>
          <w:tcPr>
            <w:tcW w:w="15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5B12B43" w14:textId="77777777" w:rsidR="00B00DE2" w:rsidRPr="00EB0DC0" w:rsidRDefault="00B00DE2" w:rsidP="00D53AEF">
            <w:pPr>
              <w:spacing w:after="0" w:line="240" w:lineRule="auto"/>
              <w:jc w:val="both"/>
              <w:rPr>
                <w:rFonts w:eastAsia="Times New Roman" w:cs="Times New Roman"/>
                <w:color w:val="000000"/>
                <w:sz w:val="16"/>
                <w:szCs w:val="16"/>
              </w:rPr>
            </w:pPr>
            <w:r w:rsidRPr="00EB0DC0">
              <w:rPr>
                <w:rFonts w:eastAsia="Times New Roman" w:cs="Times New Roman"/>
                <w:color w:val="000000"/>
                <w:sz w:val="16"/>
                <w:szCs w:val="16"/>
              </w:rPr>
              <w:t>Przedsięwzięcie</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8D5A2E0" w14:textId="77777777" w:rsidR="00B00DE2" w:rsidRPr="00EB0DC0" w:rsidRDefault="00B00DE2" w:rsidP="00D53AEF">
            <w:pPr>
              <w:spacing w:after="0" w:line="240" w:lineRule="auto"/>
              <w:jc w:val="both"/>
              <w:rPr>
                <w:rFonts w:eastAsia="Times New Roman" w:cs="Times New Roman"/>
                <w:color w:val="000000"/>
                <w:sz w:val="16"/>
                <w:szCs w:val="16"/>
              </w:rPr>
            </w:pPr>
            <w:r w:rsidRPr="00EB0DC0">
              <w:rPr>
                <w:rFonts w:eastAsia="Times New Roman" w:cs="Times New Roman"/>
                <w:color w:val="000000"/>
                <w:sz w:val="16"/>
                <w:szCs w:val="16"/>
              </w:rPr>
              <w:t>Wskaźnik produktu</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6D636D4" w14:textId="77777777" w:rsidR="00B00DE2" w:rsidRPr="00EB0DC0" w:rsidRDefault="00B00DE2" w:rsidP="00D53AEF">
            <w:pPr>
              <w:spacing w:after="0" w:line="240" w:lineRule="auto"/>
              <w:jc w:val="both"/>
              <w:rPr>
                <w:rFonts w:eastAsia="Times New Roman" w:cs="Times New Roman"/>
                <w:color w:val="000000"/>
                <w:sz w:val="16"/>
                <w:szCs w:val="16"/>
              </w:rPr>
            </w:pPr>
            <w:r w:rsidRPr="00EB0DC0">
              <w:rPr>
                <w:rFonts w:eastAsia="Times New Roman" w:cs="Times New Roman"/>
                <w:color w:val="000000"/>
                <w:sz w:val="16"/>
                <w:szCs w:val="16"/>
              </w:rPr>
              <w:t>Jednostka miary</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02397D" w14:textId="77777777" w:rsidR="00B00DE2" w:rsidRPr="00EB0DC0" w:rsidRDefault="00B00DE2" w:rsidP="00D53AEF">
            <w:pPr>
              <w:spacing w:after="0" w:line="240" w:lineRule="auto"/>
              <w:jc w:val="both"/>
              <w:rPr>
                <w:rFonts w:eastAsia="Times New Roman" w:cs="Times New Roman"/>
                <w:color w:val="000000"/>
                <w:sz w:val="16"/>
                <w:szCs w:val="16"/>
              </w:rPr>
            </w:pPr>
            <w:r w:rsidRPr="00EB0DC0">
              <w:rPr>
                <w:rFonts w:eastAsia="Times New Roman" w:cs="Times New Roman"/>
                <w:color w:val="000000"/>
                <w:sz w:val="16"/>
                <w:szCs w:val="16"/>
              </w:rPr>
              <w:t>Stan docelowy</w:t>
            </w:r>
          </w:p>
        </w:tc>
        <w:tc>
          <w:tcPr>
            <w:tcW w:w="1105" w:type="dxa"/>
            <w:gridSpan w:val="2"/>
            <w:tcBorders>
              <w:top w:val="single" w:sz="4" w:space="0" w:color="auto"/>
              <w:left w:val="nil"/>
              <w:bottom w:val="single" w:sz="4" w:space="0" w:color="auto"/>
              <w:right w:val="single" w:sz="4" w:space="0" w:color="auto"/>
            </w:tcBorders>
            <w:shd w:val="clear" w:color="auto" w:fill="auto"/>
            <w:vAlign w:val="center"/>
            <w:hideMark/>
          </w:tcPr>
          <w:p w14:paraId="0764150E" w14:textId="77777777" w:rsidR="00B00DE2" w:rsidRPr="00EB0DC0" w:rsidRDefault="00B00DE2" w:rsidP="00D53AEF">
            <w:pPr>
              <w:spacing w:after="0" w:line="240" w:lineRule="auto"/>
              <w:jc w:val="both"/>
              <w:rPr>
                <w:rFonts w:eastAsia="Times New Roman" w:cs="Times New Roman"/>
                <w:b/>
                <w:bCs/>
                <w:color w:val="000000"/>
                <w:sz w:val="16"/>
                <w:szCs w:val="16"/>
              </w:rPr>
            </w:pPr>
            <w:r w:rsidRPr="00EB0DC0">
              <w:rPr>
                <w:rFonts w:eastAsia="Times New Roman" w:cs="Times New Roman"/>
                <w:b/>
                <w:bCs/>
                <w:color w:val="000000"/>
                <w:sz w:val="16"/>
                <w:szCs w:val="16"/>
              </w:rPr>
              <w:t>Realizacja (%)                                    2017</w:t>
            </w:r>
          </w:p>
        </w:tc>
        <w:tc>
          <w:tcPr>
            <w:tcW w:w="1284" w:type="dxa"/>
            <w:gridSpan w:val="2"/>
            <w:tcBorders>
              <w:top w:val="single" w:sz="4" w:space="0" w:color="auto"/>
              <w:left w:val="nil"/>
              <w:bottom w:val="single" w:sz="4" w:space="0" w:color="auto"/>
              <w:right w:val="single" w:sz="4" w:space="0" w:color="auto"/>
            </w:tcBorders>
            <w:shd w:val="clear" w:color="auto" w:fill="auto"/>
            <w:vAlign w:val="center"/>
            <w:hideMark/>
          </w:tcPr>
          <w:p w14:paraId="258866BF" w14:textId="77777777" w:rsidR="00B00DE2" w:rsidRPr="00EB0DC0" w:rsidRDefault="00B00DE2" w:rsidP="00D53AEF">
            <w:pPr>
              <w:spacing w:after="0" w:line="240" w:lineRule="auto"/>
              <w:jc w:val="both"/>
              <w:rPr>
                <w:rFonts w:eastAsia="Times New Roman" w:cs="Times New Roman"/>
                <w:b/>
                <w:bCs/>
                <w:color w:val="000000"/>
                <w:sz w:val="16"/>
                <w:szCs w:val="16"/>
              </w:rPr>
            </w:pPr>
            <w:r w:rsidRPr="00EB0DC0">
              <w:rPr>
                <w:rFonts w:eastAsia="Times New Roman" w:cs="Times New Roman"/>
                <w:b/>
                <w:bCs/>
                <w:color w:val="000000"/>
                <w:sz w:val="16"/>
                <w:szCs w:val="16"/>
              </w:rPr>
              <w:t>Realizacja (%)                                    2018</w:t>
            </w:r>
          </w:p>
        </w:tc>
        <w:tc>
          <w:tcPr>
            <w:tcW w:w="1284" w:type="dxa"/>
            <w:gridSpan w:val="2"/>
            <w:tcBorders>
              <w:top w:val="single" w:sz="4" w:space="0" w:color="auto"/>
              <w:left w:val="nil"/>
              <w:bottom w:val="single" w:sz="4" w:space="0" w:color="auto"/>
              <w:right w:val="single" w:sz="4" w:space="0" w:color="auto"/>
            </w:tcBorders>
            <w:shd w:val="clear" w:color="auto" w:fill="auto"/>
            <w:vAlign w:val="center"/>
            <w:hideMark/>
          </w:tcPr>
          <w:p w14:paraId="7CDA81BE" w14:textId="77777777" w:rsidR="00B00DE2" w:rsidRPr="00EB0DC0" w:rsidRDefault="00B00DE2" w:rsidP="00D53AEF">
            <w:pPr>
              <w:spacing w:after="0" w:line="240" w:lineRule="auto"/>
              <w:jc w:val="both"/>
              <w:rPr>
                <w:rFonts w:eastAsia="Times New Roman" w:cs="Times New Roman"/>
                <w:b/>
                <w:bCs/>
                <w:sz w:val="16"/>
                <w:szCs w:val="16"/>
              </w:rPr>
            </w:pPr>
            <w:r w:rsidRPr="00EB0DC0">
              <w:rPr>
                <w:rFonts w:eastAsia="Times New Roman" w:cs="Times New Roman"/>
                <w:b/>
                <w:bCs/>
                <w:sz w:val="16"/>
                <w:szCs w:val="16"/>
              </w:rPr>
              <w:t>Realizacja (%)                                     2019</w:t>
            </w:r>
          </w:p>
        </w:tc>
        <w:tc>
          <w:tcPr>
            <w:tcW w:w="1356" w:type="dxa"/>
            <w:gridSpan w:val="2"/>
            <w:tcBorders>
              <w:top w:val="single" w:sz="4" w:space="0" w:color="auto"/>
              <w:left w:val="nil"/>
              <w:bottom w:val="single" w:sz="4" w:space="0" w:color="auto"/>
              <w:right w:val="single" w:sz="4" w:space="0" w:color="auto"/>
            </w:tcBorders>
            <w:shd w:val="clear" w:color="auto" w:fill="auto"/>
            <w:vAlign w:val="center"/>
            <w:hideMark/>
          </w:tcPr>
          <w:p w14:paraId="65B05B35" w14:textId="77777777" w:rsidR="00B00DE2" w:rsidRPr="00EB0DC0" w:rsidRDefault="00B00DE2" w:rsidP="00D53AEF">
            <w:pPr>
              <w:spacing w:after="0" w:line="240" w:lineRule="auto"/>
              <w:jc w:val="both"/>
              <w:rPr>
                <w:rFonts w:eastAsia="Times New Roman" w:cs="Times New Roman"/>
                <w:b/>
                <w:bCs/>
                <w:sz w:val="16"/>
                <w:szCs w:val="16"/>
              </w:rPr>
            </w:pPr>
            <w:r w:rsidRPr="00EB0DC0">
              <w:rPr>
                <w:rFonts w:eastAsia="Times New Roman" w:cs="Times New Roman"/>
                <w:b/>
                <w:bCs/>
                <w:sz w:val="16"/>
                <w:szCs w:val="16"/>
              </w:rPr>
              <w:t>Realizacja (%)                                    2020</w:t>
            </w:r>
          </w:p>
        </w:tc>
        <w:tc>
          <w:tcPr>
            <w:tcW w:w="1476" w:type="dxa"/>
            <w:gridSpan w:val="2"/>
            <w:tcBorders>
              <w:top w:val="single" w:sz="4" w:space="0" w:color="auto"/>
              <w:left w:val="nil"/>
              <w:bottom w:val="single" w:sz="4" w:space="0" w:color="auto"/>
              <w:right w:val="single" w:sz="4" w:space="0" w:color="auto"/>
            </w:tcBorders>
            <w:shd w:val="clear" w:color="auto" w:fill="auto"/>
            <w:vAlign w:val="center"/>
            <w:hideMark/>
          </w:tcPr>
          <w:p w14:paraId="39A7E82E" w14:textId="77777777" w:rsidR="00B00DE2" w:rsidRPr="00EB0DC0" w:rsidRDefault="00B00DE2" w:rsidP="00D53AEF">
            <w:pPr>
              <w:spacing w:after="0" w:line="240" w:lineRule="auto"/>
              <w:jc w:val="both"/>
              <w:rPr>
                <w:rFonts w:eastAsia="Times New Roman" w:cs="Times New Roman"/>
                <w:b/>
                <w:bCs/>
                <w:color w:val="000000"/>
                <w:sz w:val="16"/>
                <w:szCs w:val="16"/>
              </w:rPr>
            </w:pPr>
            <w:r w:rsidRPr="00EB0DC0">
              <w:rPr>
                <w:rFonts w:eastAsia="Times New Roman" w:cs="Times New Roman"/>
                <w:b/>
                <w:bCs/>
                <w:color w:val="000000"/>
                <w:sz w:val="16"/>
                <w:szCs w:val="16"/>
              </w:rPr>
              <w:t xml:space="preserve">Realizacja (%)                      31.05.2021 </w:t>
            </w:r>
          </w:p>
        </w:tc>
      </w:tr>
      <w:tr w:rsidR="00B00DE2" w:rsidRPr="00EB0DC0" w14:paraId="2376C47C" w14:textId="77777777" w:rsidTr="00725441">
        <w:trPr>
          <w:trHeight w:val="280"/>
        </w:trPr>
        <w:tc>
          <w:tcPr>
            <w:tcW w:w="62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240452A" w14:textId="77777777" w:rsidR="00B00DE2" w:rsidRPr="00EB0DC0" w:rsidRDefault="00B00DE2" w:rsidP="00D53AEF">
            <w:pPr>
              <w:spacing w:after="0" w:line="240" w:lineRule="auto"/>
              <w:jc w:val="both"/>
              <w:rPr>
                <w:rFonts w:eastAsia="Times New Roman" w:cs="Times New Roman"/>
                <w:color w:val="000000"/>
                <w:sz w:val="16"/>
                <w:szCs w:val="16"/>
              </w:rPr>
            </w:pPr>
          </w:p>
        </w:tc>
        <w:tc>
          <w:tcPr>
            <w:tcW w:w="108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6AA2443" w14:textId="77777777" w:rsidR="00B00DE2" w:rsidRPr="00EB0DC0" w:rsidRDefault="00B00DE2" w:rsidP="00D53AEF">
            <w:pPr>
              <w:spacing w:after="0" w:line="240" w:lineRule="auto"/>
              <w:jc w:val="both"/>
              <w:rPr>
                <w:rFonts w:eastAsia="Times New Roman" w:cs="Times New Roman"/>
                <w:color w:val="000000"/>
                <w:sz w:val="16"/>
                <w:szCs w:val="16"/>
              </w:rPr>
            </w:pPr>
          </w:p>
        </w:tc>
        <w:tc>
          <w:tcPr>
            <w:tcW w:w="157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83E0D89" w14:textId="77777777" w:rsidR="00B00DE2" w:rsidRPr="00EB0DC0" w:rsidRDefault="00B00DE2" w:rsidP="00D53AEF">
            <w:pPr>
              <w:spacing w:after="0" w:line="240" w:lineRule="auto"/>
              <w:jc w:val="both"/>
              <w:rPr>
                <w:rFonts w:eastAsia="Times New Roman" w:cs="Times New Roman"/>
                <w:color w:val="000000"/>
                <w:sz w:val="16"/>
                <w:szCs w:val="16"/>
              </w:rPr>
            </w:pPr>
          </w:p>
        </w:tc>
        <w:tc>
          <w:tcPr>
            <w:tcW w:w="155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F9A0986" w14:textId="77777777" w:rsidR="00B00DE2" w:rsidRPr="00EB0DC0" w:rsidRDefault="00B00DE2" w:rsidP="00D53AEF">
            <w:pPr>
              <w:spacing w:after="0" w:line="240" w:lineRule="auto"/>
              <w:jc w:val="both"/>
              <w:rPr>
                <w:rFonts w:eastAsia="Times New Roman" w:cs="Times New Roman"/>
                <w:color w:val="000000"/>
                <w:sz w:val="16"/>
                <w:szCs w:val="16"/>
              </w:rPr>
            </w:pPr>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36C41D6" w14:textId="77777777" w:rsidR="00B00DE2" w:rsidRPr="00EB0DC0" w:rsidRDefault="00B00DE2" w:rsidP="00D53AEF">
            <w:pPr>
              <w:spacing w:after="0" w:line="240" w:lineRule="auto"/>
              <w:jc w:val="both"/>
              <w:rPr>
                <w:rFonts w:eastAsia="Times New Roman" w:cs="Times New Roman"/>
                <w:color w:val="000000"/>
                <w:sz w:val="16"/>
                <w:szCs w:val="16"/>
              </w:rPr>
            </w:pPr>
          </w:p>
        </w:tc>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B264E6F" w14:textId="77777777" w:rsidR="00B00DE2" w:rsidRPr="00EB0DC0" w:rsidRDefault="00B00DE2" w:rsidP="00D53AEF">
            <w:pPr>
              <w:spacing w:after="0" w:line="240" w:lineRule="auto"/>
              <w:jc w:val="both"/>
              <w:rPr>
                <w:rFonts w:eastAsia="Times New Roman" w:cs="Times New Roman"/>
                <w:color w:val="000000"/>
                <w:sz w:val="16"/>
                <w:szCs w:val="16"/>
              </w:rPr>
            </w:pPr>
          </w:p>
        </w:tc>
        <w:tc>
          <w:tcPr>
            <w:tcW w:w="567" w:type="dxa"/>
            <w:tcBorders>
              <w:top w:val="nil"/>
              <w:left w:val="nil"/>
              <w:bottom w:val="single" w:sz="4" w:space="0" w:color="auto"/>
              <w:right w:val="single" w:sz="4" w:space="0" w:color="auto"/>
            </w:tcBorders>
            <w:shd w:val="clear" w:color="auto" w:fill="auto"/>
            <w:vAlign w:val="center"/>
            <w:hideMark/>
          </w:tcPr>
          <w:p w14:paraId="379BF229" w14:textId="77777777" w:rsidR="00B00DE2" w:rsidRPr="00EB0DC0" w:rsidRDefault="00B00DE2" w:rsidP="00D53AEF">
            <w:pPr>
              <w:spacing w:after="0" w:line="240" w:lineRule="auto"/>
              <w:jc w:val="both"/>
              <w:rPr>
                <w:rFonts w:eastAsia="Times New Roman" w:cs="Times New Roman"/>
                <w:b/>
                <w:bCs/>
                <w:color w:val="000000"/>
                <w:sz w:val="16"/>
                <w:szCs w:val="16"/>
              </w:rPr>
            </w:pPr>
            <w:r w:rsidRPr="00EB0DC0">
              <w:rPr>
                <w:rFonts w:eastAsia="Times New Roman" w:cs="Times New Roman"/>
                <w:b/>
                <w:bCs/>
                <w:color w:val="000000"/>
                <w:sz w:val="16"/>
                <w:szCs w:val="16"/>
              </w:rPr>
              <w:t>U</w:t>
            </w:r>
          </w:p>
        </w:tc>
        <w:tc>
          <w:tcPr>
            <w:tcW w:w="538" w:type="dxa"/>
            <w:tcBorders>
              <w:top w:val="nil"/>
              <w:left w:val="nil"/>
              <w:bottom w:val="single" w:sz="4" w:space="0" w:color="auto"/>
              <w:right w:val="single" w:sz="4" w:space="0" w:color="auto"/>
            </w:tcBorders>
            <w:shd w:val="clear" w:color="auto" w:fill="auto"/>
            <w:vAlign w:val="center"/>
            <w:hideMark/>
          </w:tcPr>
          <w:p w14:paraId="74A5CFDB" w14:textId="77777777" w:rsidR="00B00DE2" w:rsidRPr="00EB0DC0" w:rsidRDefault="00B00DE2" w:rsidP="00D53AEF">
            <w:pPr>
              <w:spacing w:after="0" w:line="240" w:lineRule="auto"/>
              <w:jc w:val="both"/>
              <w:rPr>
                <w:rFonts w:eastAsia="Times New Roman" w:cs="Times New Roman"/>
                <w:b/>
                <w:bCs/>
                <w:color w:val="000000"/>
                <w:sz w:val="16"/>
                <w:szCs w:val="16"/>
              </w:rPr>
            </w:pPr>
            <w:r w:rsidRPr="00EB0DC0">
              <w:rPr>
                <w:rFonts w:eastAsia="Times New Roman" w:cs="Times New Roman"/>
                <w:b/>
                <w:bCs/>
                <w:color w:val="000000"/>
                <w:sz w:val="16"/>
                <w:szCs w:val="16"/>
              </w:rPr>
              <w:t>P</w:t>
            </w:r>
          </w:p>
        </w:tc>
        <w:tc>
          <w:tcPr>
            <w:tcW w:w="678" w:type="dxa"/>
            <w:tcBorders>
              <w:top w:val="nil"/>
              <w:left w:val="nil"/>
              <w:bottom w:val="single" w:sz="4" w:space="0" w:color="auto"/>
              <w:right w:val="single" w:sz="4" w:space="0" w:color="auto"/>
            </w:tcBorders>
            <w:shd w:val="clear" w:color="auto" w:fill="auto"/>
            <w:vAlign w:val="center"/>
            <w:hideMark/>
          </w:tcPr>
          <w:p w14:paraId="1823F0E8" w14:textId="77777777" w:rsidR="00B00DE2" w:rsidRPr="00EB0DC0" w:rsidRDefault="00B00DE2" w:rsidP="00D53AEF">
            <w:pPr>
              <w:spacing w:after="0" w:line="240" w:lineRule="auto"/>
              <w:jc w:val="both"/>
              <w:rPr>
                <w:rFonts w:eastAsia="Times New Roman" w:cs="Times New Roman"/>
                <w:b/>
                <w:bCs/>
                <w:color w:val="000000"/>
                <w:sz w:val="16"/>
                <w:szCs w:val="16"/>
              </w:rPr>
            </w:pPr>
            <w:r w:rsidRPr="00EB0DC0">
              <w:rPr>
                <w:rFonts w:eastAsia="Times New Roman" w:cs="Times New Roman"/>
                <w:b/>
                <w:bCs/>
                <w:color w:val="000000"/>
                <w:sz w:val="16"/>
                <w:szCs w:val="16"/>
              </w:rPr>
              <w:t>U</w:t>
            </w:r>
          </w:p>
        </w:tc>
        <w:tc>
          <w:tcPr>
            <w:tcW w:w="606" w:type="dxa"/>
            <w:tcBorders>
              <w:top w:val="nil"/>
              <w:left w:val="nil"/>
              <w:bottom w:val="single" w:sz="4" w:space="0" w:color="auto"/>
              <w:right w:val="single" w:sz="4" w:space="0" w:color="auto"/>
            </w:tcBorders>
            <w:shd w:val="clear" w:color="auto" w:fill="auto"/>
            <w:vAlign w:val="center"/>
            <w:hideMark/>
          </w:tcPr>
          <w:p w14:paraId="35DDC0EF" w14:textId="77777777" w:rsidR="00B00DE2" w:rsidRPr="00EB0DC0" w:rsidRDefault="00B00DE2" w:rsidP="00D53AEF">
            <w:pPr>
              <w:spacing w:after="0" w:line="240" w:lineRule="auto"/>
              <w:jc w:val="both"/>
              <w:rPr>
                <w:rFonts w:eastAsia="Times New Roman" w:cs="Times New Roman"/>
                <w:b/>
                <w:bCs/>
                <w:color w:val="000000"/>
                <w:sz w:val="16"/>
                <w:szCs w:val="16"/>
              </w:rPr>
            </w:pPr>
            <w:r w:rsidRPr="00EB0DC0">
              <w:rPr>
                <w:rFonts w:eastAsia="Times New Roman" w:cs="Times New Roman"/>
                <w:b/>
                <w:bCs/>
                <w:color w:val="000000"/>
                <w:sz w:val="16"/>
                <w:szCs w:val="16"/>
              </w:rPr>
              <w:t>P</w:t>
            </w:r>
          </w:p>
        </w:tc>
        <w:tc>
          <w:tcPr>
            <w:tcW w:w="678" w:type="dxa"/>
            <w:tcBorders>
              <w:top w:val="nil"/>
              <w:left w:val="nil"/>
              <w:bottom w:val="single" w:sz="4" w:space="0" w:color="auto"/>
              <w:right w:val="single" w:sz="4" w:space="0" w:color="auto"/>
            </w:tcBorders>
            <w:shd w:val="clear" w:color="auto" w:fill="auto"/>
            <w:vAlign w:val="center"/>
            <w:hideMark/>
          </w:tcPr>
          <w:p w14:paraId="173F63B3" w14:textId="77777777" w:rsidR="00B00DE2" w:rsidRPr="00EB0DC0" w:rsidRDefault="00B00DE2" w:rsidP="00D53AEF">
            <w:pPr>
              <w:spacing w:after="0" w:line="240" w:lineRule="auto"/>
              <w:jc w:val="both"/>
              <w:rPr>
                <w:rFonts w:eastAsia="Times New Roman" w:cs="Times New Roman"/>
                <w:b/>
                <w:bCs/>
                <w:sz w:val="16"/>
                <w:szCs w:val="16"/>
              </w:rPr>
            </w:pPr>
            <w:r w:rsidRPr="00EB0DC0">
              <w:rPr>
                <w:rFonts w:eastAsia="Times New Roman" w:cs="Times New Roman"/>
                <w:b/>
                <w:bCs/>
                <w:sz w:val="16"/>
                <w:szCs w:val="16"/>
              </w:rPr>
              <w:t>U</w:t>
            </w:r>
          </w:p>
        </w:tc>
        <w:tc>
          <w:tcPr>
            <w:tcW w:w="606" w:type="dxa"/>
            <w:tcBorders>
              <w:top w:val="nil"/>
              <w:left w:val="nil"/>
              <w:bottom w:val="single" w:sz="4" w:space="0" w:color="auto"/>
              <w:right w:val="single" w:sz="4" w:space="0" w:color="auto"/>
            </w:tcBorders>
            <w:shd w:val="clear" w:color="auto" w:fill="auto"/>
            <w:vAlign w:val="center"/>
            <w:hideMark/>
          </w:tcPr>
          <w:p w14:paraId="75E07974" w14:textId="77777777" w:rsidR="00B00DE2" w:rsidRPr="00EB0DC0" w:rsidRDefault="00B00DE2" w:rsidP="00D53AEF">
            <w:pPr>
              <w:spacing w:after="0" w:line="240" w:lineRule="auto"/>
              <w:jc w:val="both"/>
              <w:rPr>
                <w:rFonts w:eastAsia="Times New Roman" w:cs="Times New Roman"/>
                <w:b/>
                <w:bCs/>
                <w:sz w:val="16"/>
                <w:szCs w:val="16"/>
              </w:rPr>
            </w:pPr>
            <w:r w:rsidRPr="00EB0DC0">
              <w:rPr>
                <w:rFonts w:eastAsia="Times New Roman" w:cs="Times New Roman"/>
                <w:b/>
                <w:bCs/>
                <w:sz w:val="16"/>
                <w:szCs w:val="16"/>
              </w:rPr>
              <w:t>P</w:t>
            </w:r>
          </w:p>
        </w:tc>
        <w:tc>
          <w:tcPr>
            <w:tcW w:w="678" w:type="dxa"/>
            <w:tcBorders>
              <w:top w:val="nil"/>
              <w:left w:val="nil"/>
              <w:bottom w:val="single" w:sz="4" w:space="0" w:color="auto"/>
              <w:right w:val="single" w:sz="4" w:space="0" w:color="auto"/>
            </w:tcBorders>
            <w:shd w:val="clear" w:color="auto" w:fill="auto"/>
            <w:vAlign w:val="center"/>
            <w:hideMark/>
          </w:tcPr>
          <w:p w14:paraId="3FA05685" w14:textId="77777777" w:rsidR="00B00DE2" w:rsidRPr="00EB0DC0" w:rsidRDefault="00B00DE2" w:rsidP="00D53AEF">
            <w:pPr>
              <w:spacing w:after="0" w:line="240" w:lineRule="auto"/>
              <w:jc w:val="both"/>
              <w:rPr>
                <w:rFonts w:eastAsia="Times New Roman" w:cs="Times New Roman"/>
                <w:b/>
                <w:bCs/>
                <w:sz w:val="16"/>
                <w:szCs w:val="16"/>
              </w:rPr>
            </w:pPr>
            <w:r w:rsidRPr="00EB0DC0">
              <w:rPr>
                <w:rFonts w:eastAsia="Times New Roman" w:cs="Times New Roman"/>
                <w:b/>
                <w:bCs/>
                <w:sz w:val="16"/>
                <w:szCs w:val="16"/>
              </w:rPr>
              <w:t>U</w:t>
            </w:r>
          </w:p>
        </w:tc>
        <w:tc>
          <w:tcPr>
            <w:tcW w:w="678" w:type="dxa"/>
            <w:tcBorders>
              <w:top w:val="nil"/>
              <w:left w:val="nil"/>
              <w:bottom w:val="single" w:sz="4" w:space="0" w:color="auto"/>
              <w:right w:val="single" w:sz="4" w:space="0" w:color="auto"/>
            </w:tcBorders>
            <w:shd w:val="clear" w:color="auto" w:fill="auto"/>
            <w:vAlign w:val="center"/>
            <w:hideMark/>
          </w:tcPr>
          <w:p w14:paraId="0523FE11" w14:textId="77777777" w:rsidR="00B00DE2" w:rsidRPr="00EB0DC0" w:rsidRDefault="00B00DE2" w:rsidP="00D53AEF">
            <w:pPr>
              <w:spacing w:after="0" w:line="240" w:lineRule="auto"/>
              <w:jc w:val="both"/>
              <w:rPr>
                <w:rFonts w:eastAsia="Times New Roman" w:cs="Times New Roman"/>
                <w:b/>
                <w:bCs/>
                <w:sz w:val="16"/>
                <w:szCs w:val="16"/>
              </w:rPr>
            </w:pPr>
            <w:r w:rsidRPr="00EB0DC0">
              <w:rPr>
                <w:rFonts w:eastAsia="Times New Roman" w:cs="Times New Roman"/>
                <w:b/>
                <w:bCs/>
                <w:sz w:val="16"/>
                <w:szCs w:val="16"/>
              </w:rPr>
              <w:t>P</w:t>
            </w:r>
          </w:p>
        </w:tc>
        <w:tc>
          <w:tcPr>
            <w:tcW w:w="738" w:type="dxa"/>
            <w:tcBorders>
              <w:top w:val="nil"/>
              <w:left w:val="nil"/>
              <w:bottom w:val="single" w:sz="4" w:space="0" w:color="auto"/>
              <w:right w:val="single" w:sz="4" w:space="0" w:color="auto"/>
            </w:tcBorders>
            <w:shd w:val="clear" w:color="auto" w:fill="auto"/>
            <w:vAlign w:val="center"/>
            <w:hideMark/>
          </w:tcPr>
          <w:p w14:paraId="50D68C2B" w14:textId="77777777" w:rsidR="00B00DE2" w:rsidRPr="00EB0DC0" w:rsidRDefault="00B00DE2" w:rsidP="00D53AEF">
            <w:pPr>
              <w:spacing w:after="0" w:line="240" w:lineRule="auto"/>
              <w:jc w:val="both"/>
              <w:rPr>
                <w:rFonts w:eastAsia="Times New Roman" w:cs="Times New Roman"/>
                <w:color w:val="000000"/>
                <w:sz w:val="16"/>
                <w:szCs w:val="16"/>
              </w:rPr>
            </w:pPr>
            <w:r w:rsidRPr="00EB0DC0">
              <w:rPr>
                <w:rFonts w:eastAsia="Times New Roman" w:cs="Times New Roman"/>
                <w:color w:val="000000"/>
                <w:sz w:val="16"/>
                <w:szCs w:val="16"/>
              </w:rPr>
              <w:t>U*</w:t>
            </w:r>
          </w:p>
        </w:tc>
        <w:tc>
          <w:tcPr>
            <w:tcW w:w="738" w:type="dxa"/>
            <w:tcBorders>
              <w:top w:val="nil"/>
              <w:left w:val="nil"/>
              <w:bottom w:val="single" w:sz="4" w:space="0" w:color="auto"/>
              <w:right w:val="single" w:sz="4" w:space="0" w:color="auto"/>
            </w:tcBorders>
            <w:shd w:val="clear" w:color="auto" w:fill="auto"/>
            <w:vAlign w:val="center"/>
            <w:hideMark/>
          </w:tcPr>
          <w:p w14:paraId="51CC3E16" w14:textId="77777777" w:rsidR="00B00DE2" w:rsidRPr="00EB0DC0" w:rsidRDefault="00B00DE2" w:rsidP="00D53AEF">
            <w:pPr>
              <w:spacing w:after="0" w:line="240" w:lineRule="auto"/>
              <w:jc w:val="both"/>
              <w:rPr>
                <w:rFonts w:eastAsia="Times New Roman" w:cs="Times New Roman"/>
                <w:color w:val="000000"/>
                <w:sz w:val="16"/>
                <w:szCs w:val="16"/>
              </w:rPr>
            </w:pPr>
            <w:r w:rsidRPr="00EB0DC0">
              <w:rPr>
                <w:rFonts w:eastAsia="Times New Roman" w:cs="Times New Roman"/>
                <w:color w:val="000000"/>
                <w:sz w:val="16"/>
                <w:szCs w:val="16"/>
              </w:rPr>
              <w:t>P</w:t>
            </w:r>
          </w:p>
        </w:tc>
      </w:tr>
      <w:tr w:rsidR="00B00DE2" w:rsidRPr="00EB0DC0" w14:paraId="75C5EF60" w14:textId="77777777" w:rsidTr="00725441">
        <w:trPr>
          <w:trHeight w:val="1260"/>
        </w:trPr>
        <w:tc>
          <w:tcPr>
            <w:tcW w:w="623"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1E5C9181" w14:textId="77777777" w:rsidR="00B00DE2" w:rsidRPr="00EB0DC0" w:rsidRDefault="00B00DE2" w:rsidP="00D53AEF">
            <w:pPr>
              <w:spacing w:after="0" w:line="240" w:lineRule="auto"/>
              <w:jc w:val="both"/>
              <w:rPr>
                <w:rFonts w:ascii="Times New Roman" w:eastAsia="Times New Roman" w:hAnsi="Times New Roman" w:cs="Times New Roman"/>
                <w:b/>
                <w:bCs/>
                <w:color w:val="000000"/>
                <w:sz w:val="16"/>
                <w:szCs w:val="16"/>
              </w:rPr>
            </w:pPr>
            <w:r w:rsidRPr="00EB0DC0">
              <w:rPr>
                <w:rFonts w:ascii="Times New Roman" w:eastAsia="Times New Roman" w:hAnsi="Times New Roman" w:cs="Times New Roman"/>
                <w:b/>
                <w:bCs/>
                <w:color w:val="000000"/>
                <w:sz w:val="16"/>
                <w:szCs w:val="16"/>
              </w:rPr>
              <w:t>ZWIĘKSZENIE UDZIAŁU SPOŁECZNOŚCI LOKALNEJ W REALIZACJI POLITYKI ZRÓWNOWAŻONEGO ROZWOJU OBSZARU BLISKO KRAKOWA</w:t>
            </w:r>
          </w:p>
        </w:tc>
        <w:tc>
          <w:tcPr>
            <w:tcW w:w="1083"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0E7C7B3D" w14:textId="77777777" w:rsidR="00FE0331" w:rsidRPr="00EB0DC0" w:rsidRDefault="00B00DE2" w:rsidP="00D53AEF">
            <w:pPr>
              <w:spacing w:after="0" w:line="240" w:lineRule="auto"/>
              <w:jc w:val="both"/>
              <w:rPr>
                <w:rFonts w:ascii="Times New Roman" w:eastAsia="Times New Roman" w:hAnsi="Times New Roman" w:cs="Times New Roman"/>
                <w:color w:val="000000"/>
                <w:sz w:val="16"/>
                <w:szCs w:val="16"/>
              </w:rPr>
            </w:pPr>
            <w:r w:rsidRPr="00EB0DC0">
              <w:rPr>
                <w:rFonts w:ascii="Times New Roman" w:eastAsia="Times New Roman" w:hAnsi="Times New Roman" w:cs="Times New Roman"/>
                <w:color w:val="000000"/>
                <w:sz w:val="16"/>
                <w:szCs w:val="16"/>
              </w:rPr>
              <w:t xml:space="preserve">Poprawa jakości życia na obszarze Blisko Krakowa w oparciu o lokalne dziedzictwo </w:t>
            </w:r>
          </w:p>
          <w:p w14:paraId="6046CE23" w14:textId="5890806B" w:rsidR="00B00DE2" w:rsidRPr="00EB0DC0" w:rsidRDefault="00B00DE2" w:rsidP="00D53AEF">
            <w:pPr>
              <w:spacing w:after="0" w:line="240" w:lineRule="auto"/>
              <w:jc w:val="both"/>
              <w:rPr>
                <w:rFonts w:ascii="Times New Roman" w:eastAsia="Times New Roman" w:hAnsi="Times New Roman" w:cs="Times New Roman"/>
                <w:color w:val="000000"/>
                <w:sz w:val="16"/>
                <w:szCs w:val="16"/>
              </w:rPr>
            </w:pPr>
            <w:r w:rsidRPr="00EB0DC0">
              <w:rPr>
                <w:rFonts w:ascii="Times New Roman" w:eastAsia="Times New Roman" w:hAnsi="Times New Roman" w:cs="Times New Roman"/>
                <w:color w:val="000000"/>
                <w:sz w:val="16"/>
                <w:szCs w:val="16"/>
              </w:rPr>
              <w:t>i zasoby społeczno-gospodarcze</w:t>
            </w:r>
          </w:p>
        </w:tc>
        <w:tc>
          <w:tcPr>
            <w:tcW w:w="1570" w:type="dxa"/>
            <w:vMerge w:val="restart"/>
            <w:tcBorders>
              <w:top w:val="nil"/>
              <w:left w:val="single" w:sz="4" w:space="0" w:color="auto"/>
              <w:bottom w:val="single" w:sz="4" w:space="0" w:color="auto"/>
              <w:right w:val="single" w:sz="4" w:space="0" w:color="auto"/>
            </w:tcBorders>
            <w:shd w:val="clear" w:color="auto" w:fill="auto"/>
            <w:vAlign w:val="center"/>
            <w:hideMark/>
          </w:tcPr>
          <w:p w14:paraId="175F1179" w14:textId="44F6A6D0" w:rsidR="00B00DE2" w:rsidRPr="00EB0DC0" w:rsidRDefault="003E3B5A" w:rsidP="00D53AEF">
            <w:pPr>
              <w:spacing w:after="0" w:line="240" w:lineRule="auto"/>
              <w:jc w:val="both"/>
              <w:rPr>
                <w:rFonts w:eastAsia="Times New Roman" w:cs="Times New Roman"/>
                <w:color w:val="000000"/>
                <w:sz w:val="16"/>
                <w:szCs w:val="16"/>
              </w:rPr>
            </w:pPr>
            <w:r w:rsidRPr="00EB0DC0">
              <w:rPr>
                <w:rFonts w:eastAsia="Times New Roman" w:cs="Times New Roman"/>
                <w:color w:val="000000"/>
                <w:sz w:val="16"/>
                <w:szCs w:val="16"/>
              </w:rPr>
              <w:t>1.1.</w:t>
            </w:r>
            <w:r w:rsidR="00B00DE2" w:rsidRPr="00EB0DC0">
              <w:rPr>
                <w:rFonts w:eastAsia="Times New Roman" w:cs="Times New Roman"/>
                <w:color w:val="000000"/>
                <w:sz w:val="16"/>
                <w:szCs w:val="16"/>
              </w:rPr>
              <w:t>Kreowanie atrakcyjnych przestrzeni spędzania czasu wolnego poprzez budowę, przebudowę i/lub wyposażenie ogólnodostępnej niekomercyjnej infrastruktury turystycznej, rekreacyjnej lub kulturalnej</w:t>
            </w:r>
          </w:p>
        </w:tc>
        <w:tc>
          <w:tcPr>
            <w:tcW w:w="1559" w:type="dxa"/>
            <w:tcBorders>
              <w:top w:val="nil"/>
              <w:left w:val="nil"/>
              <w:bottom w:val="single" w:sz="4" w:space="0" w:color="auto"/>
              <w:right w:val="single" w:sz="4" w:space="0" w:color="auto"/>
            </w:tcBorders>
            <w:shd w:val="clear" w:color="auto" w:fill="auto"/>
            <w:vAlign w:val="center"/>
            <w:hideMark/>
          </w:tcPr>
          <w:p w14:paraId="352E12FE" w14:textId="77777777" w:rsidR="00B00DE2" w:rsidRPr="00EB0DC0" w:rsidRDefault="00B00DE2" w:rsidP="00D53AEF">
            <w:pPr>
              <w:spacing w:after="0" w:line="240" w:lineRule="auto"/>
              <w:jc w:val="both"/>
              <w:rPr>
                <w:rFonts w:eastAsia="Times New Roman" w:cs="Times New Roman"/>
                <w:color w:val="000000"/>
                <w:sz w:val="16"/>
                <w:szCs w:val="16"/>
              </w:rPr>
            </w:pPr>
            <w:r w:rsidRPr="00EB0DC0">
              <w:rPr>
                <w:rFonts w:eastAsia="Times New Roman" w:cs="Times New Roman"/>
                <w:color w:val="000000"/>
                <w:sz w:val="16"/>
                <w:szCs w:val="16"/>
              </w:rPr>
              <w:t>1.1.1. Liczba nowych lub zmodernizowanych obiektów infrastruktury turystycznej i/lub rekreacyjnej</w:t>
            </w:r>
          </w:p>
        </w:tc>
        <w:tc>
          <w:tcPr>
            <w:tcW w:w="850" w:type="dxa"/>
            <w:tcBorders>
              <w:top w:val="nil"/>
              <w:left w:val="nil"/>
              <w:bottom w:val="single" w:sz="4" w:space="0" w:color="auto"/>
              <w:right w:val="single" w:sz="4" w:space="0" w:color="auto"/>
            </w:tcBorders>
            <w:shd w:val="clear" w:color="auto" w:fill="auto"/>
            <w:vAlign w:val="center"/>
            <w:hideMark/>
          </w:tcPr>
          <w:p w14:paraId="439B716A" w14:textId="77777777" w:rsidR="00B00DE2" w:rsidRPr="00EB0DC0" w:rsidRDefault="00B00DE2" w:rsidP="00D53AEF">
            <w:pPr>
              <w:spacing w:after="0" w:line="240" w:lineRule="auto"/>
              <w:jc w:val="both"/>
              <w:rPr>
                <w:rFonts w:eastAsia="Times New Roman" w:cs="Times New Roman"/>
                <w:color w:val="000000"/>
                <w:sz w:val="16"/>
                <w:szCs w:val="16"/>
              </w:rPr>
            </w:pPr>
            <w:r w:rsidRPr="00EB0DC0">
              <w:rPr>
                <w:rFonts w:eastAsia="Times New Roman" w:cs="Times New Roman"/>
                <w:color w:val="000000"/>
                <w:sz w:val="16"/>
                <w:szCs w:val="16"/>
              </w:rPr>
              <w:t>sztuka</w:t>
            </w:r>
          </w:p>
        </w:tc>
        <w:tc>
          <w:tcPr>
            <w:tcW w:w="851" w:type="dxa"/>
            <w:tcBorders>
              <w:top w:val="nil"/>
              <w:left w:val="nil"/>
              <w:bottom w:val="single" w:sz="4" w:space="0" w:color="auto"/>
              <w:right w:val="single" w:sz="4" w:space="0" w:color="auto"/>
            </w:tcBorders>
            <w:shd w:val="clear" w:color="auto" w:fill="auto"/>
            <w:vAlign w:val="center"/>
            <w:hideMark/>
          </w:tcPr>
          <w:p w14:paraId="3D5AD2DD" w14:textId="77777777" w:rsidR="00B00DE2" w:rsidRPr="00EB0DC0" w:rsidRDefault="00B00DE2" w:rsidP="00D53AEF">
            <w:pPr>
              <w:spacing w:after="0" w:line="240" w:lineRule="auto"/>
              <w:jc w:val="both"/>
              <w:rPr>
                <w:rFonts w:eastAsia="Times New Roman" w:cs="Times New Roman"/>
                <w:color w:val="000000"/>
                <w:sz w:val="16"/>
                <w:szCs w:val="16"/>
              </w:rPr>
            </w:pPr>
            <w:r w:rsidRPr="00EB0DC0">
              <w:rPr>
                <w:rFonts w:eastAsia="Times New Roman" w:cs="Times New Roman"/>
                <w:color w:val="000000"/>
                <w:sz w:val="16"/>
                <w:szCs w:val="16"/>
              </w:rPr>
              <w:t>30</w:t>
            </w:r>
          </w:p>
        </w:tc>
        <w:tc>
          <w:tcPr>
            <w:tcW w:w="567" w:type="dxa"/>
            <w:tcBorders>
              <w:top w:val="nil"/>
              <w:left w:val="nil"/>
              <w:bottom w:val="single" w:sz="4" w:space="0" w:color="auto"/>
              <w:right w:val="single" w:sz="4" w:space="0" w:color="auto"/>
            </w:tcBorders>
            <w:shd w:val="clear" w:color="auto" w:fill="auto"/>
            <w:vAlign w:val="center"/>
            <w:hideMark/>
          </w:tcPr>
          <w:p w14:paraId="60583C94" w14:textId="77777777" w:rsidR="00B00DE2" w:rsidRPr="00EB0DC0" w:rsidRDefault="00B00DE2" w:rsidP="00D53AEF">
            <w:pPr>
              <w:spacing w:after="0" w:line="240" w:lineRule="auto"/>
              <w:jc w:val="both"/>
              <w:rPr>
                <w:rFonts w:ascii="Times New Roman" w:eastAsia="Times New Roman" w:hAnsi="Times New Roman" w:cs="Times New Roman"/>
                <w:color w:val="000000"/>
                <w:sz w:val="16"/>
                <w:szCs w:val="16"/>
              </w:rPr>
            </w:pPr>
            <w:r w:rsidRPr="00EB0DC0">
              <w:rPr>
                <w:rFonts w:ascii="Times New Roman" w:eastAsia="Times New Roman" w:hAnsi="Times New Roman" w:cs="Times New Roman"/>
                <w:color w:val="000000"/>
                <w:sz w:val="16"/>
                <w:szCs w:val="16"/>
              </w:rPr>
              <w:t>20%</w:t>
            </w:r>
          </w:p>
        </w:tc>
        <w:tc>
          <w:tcPr>
            <w:tcW w:w="538" w:type="dxa"/>
            <w:tcBorders>
              <w:top w:val="nil"/>
              <w:left w:val="nil"/>
              <w:bottom w:val="single" w:sz="4" w:space="0" w:color="auto"/>
              <w:right w:val="single" w:sz="4" w:space="0" w:color="auto"/>
            </w:tcBorders>
            <w:shd w:val="clear" w:color="auto" w:fill="auto"/>
            <w:vAlign w:val="center"/>
            <w:hideMark/>
          </w:tcPr>
          <w:p w14:paraId="3418E0DE" w14:textId="77777777" w:rsidR="00B00DE2" w:rsidRPr="00EB0DC0" w:rsidRDefault="00B00DE2" w:rsidP="00D53AEF">
            <w:pPr>
              <w:spacing w:after="0" w:line="240" w:lineRule="auto"/>
              <w:jc w:val="both"/>
              <w:rPr>
                <w:rFonts w:ascii="Times New Roman" w:eastAsia="Times New Roman" w:hAnsi="Times New Roman" w:cs="Times New Roman"/>
                <w:color w:val="000000"/>
                <w:sz w:val="16"/>
                <w:szCs w:val="16"/>
              </w:rPr>
            </w:pPr>
            <w:r w:rsidRPr="00EB0DC0">
              <w:rPr>
                <w:rFonts w:ascii="Times New Roman" w:eastAsia="Times New Roman" w:hAnsi="Times New Roman" w:cs="Times New Roman"/>
                <w:color w:val="000000"/>
                <w:sz w:val="16"/>
                <w:szCs w:val="16"/>
              </w:rPr>
              <w:t>0</w:t>
            </w:r>
          </w:p>
        </w:tc>
        <w:tc>
          <w:tcPr>
            <w:tcW w:w="678" w:type="dxa"/>
            <w:tcBorders>
              <w:top w:val="nil"/>
              <w:left w:val="nil"/>
              <w:bottom w:val="single" w:sz="4" w:space="0" w:color="auto"/>
              <w:right w:val="single" w:sz="4" w:space="0" w:color="auto"/>
            </w:tcBorders>
            <w:shd w:val="clear" w:color="auto" w:fill="auto"/>
            <w:vAlign w:val="center"/>
            <w:hideMark/>
          </w:tcPr>
          <w:p w14:paraId="39777C17" w14:textId="77777777" w:rsidR="00B00DE2" w:rsidRPr="00EB0DC0" w:rsidRDefault="00B00DE2" w:rsidP="00D53AEF">
            <w:pPr>
              <w:spacing w:after="0" w:line="240" w:lineRule="auto"/>
              <w:jc w:val="both"/>
              <w:rPr>
                <w:rFonts w:ascii="Times New Roman" w:eastAsia="Times New Roman" w:hAnsi="Times New Roman" w:cs="Times New Roman"/>
                <w:color w:val="000000"/>
                <w:sz w:val="16"/>
                <w:szCs w:val="16"/>
              </w:rPr>
            </w:pPr>
            <w:r w:rsidRPr="00EB0DC0">
              <w:rPr>
                <w:rFonts w:ascii="Times New Roman" w:eastAsia="Times New Roman" w:hAnsi="Times New Roman" w:cs="Times New Roman"/>
                <w:color w:val="000000"/>
                <w:sz w:val="16"/>
                <w:szCs w:val="16"/>
              </w:rPr>
              <w:t>13%</w:t>
            </w:r>
          </w:p>
        </w:tc>
        <w:tc>
          <w:tcPr>
            <w:tcW w:w="606" w:type="dxa"/>
            <w:tcBorders>
              <w:top w:val="nil"/>
              <w:left w:val="nil"/>
              <w:bottom w:val="single" w:sz="4" w:space="0" w:color="auto"/>
              <w:right w:val="single" w:sz="4" w:space="0" w:color="auto"/>
            </w:tcBorders>
            <w:shd w:val="clear" w:color="auto" w:fill="auto"/>
            <w:vAlign w:val="center"/>
            <w:hideMark/>
          </w:tcPr>
          <w:p w14:paraId="37E05739" w14:textId="77777777" w:rsidR="00B00DE2" w:rsidRPr="00EB0DC0" w:rsidRDefault="00B00DE2" w:rsidP="00D53AEF">
            <w:pPr>
              <w:spacing w:after="0" w:line="240" w:lineRule="auto"/>
              <w:jc w:val="both"/>
              <w:rPr>
                <w:rFonts w:ascii="Times New Roman" w:eastAsia="Times New Roman" w:hAnsi="Times New Roman" w:cs="Times New Roman"/>
                <w:color w:val="000000"/>
                <w:sz w:val="16"/>
                <w:szCs w:val="16"/>
              </w:rPr>
            </w:pPr>
            <w:r w:rsidRPr="00EB0DC0">
              <w:rPr>
                <w:rFonts w:ascii="Times New Roman" w:eastAsia="Times New Roman" w:hAnsi="Times New Roman" w:cs="Times New Roman"/>
                <w:color w:val="000000"/>
                <w:sz w:val="16"/>
                <w:szCs w:val="16"/>
              </w:rPr>
              <w:t>3,3%</w:t>
            </w:r>
          </w:p>
        </w:tc>
        <w:tc>
          <w:tcPr>
            <w:tcW w:w="678" w:type="dxa"/>
            <w:tcBorders>
              <w:top w:val="nil"/>
              <w:left w:val="nil"/>
              <w:bottom w:val="single" w:sz="4" w:space="0" w:color="auto"/>
              <w:right w:val="single" w:sz="4" w:space="0" w:color="auto"/>
            </w:tcBorders>
            <w:shd w:val="clear" w:color="auto" w:fill="auto"/>
            <w:vAlign w:val="center"/>
            <w:hideMark/>
          </w:tcPr>
          <w:p w14:paraId="347EE985" w14:textId="77777777" w:rsidR="00B00DE2" w:rsidRPr="00EB0DC0" w:rsidRDefault="00B00DE2" w:rsidP="00D53AEF">
            <w:pPr>
              <w:spacing w:after="0" w:line="240" w:lineRule="auto"/>
              <w:jc w:val="both"/>
              <w:rPr>
                <w:rFonts w:ascii="Times New Roman" w:eastAsia="Times New Roman" w:hAnsi="Times New Roman" w:cs="Times New Roman"/>
                <w:sz w:val="16"/>
                <w:szCs w:val="16"/>
              </w:rPr>
            </w:pPr>
            <w:r w:rsidRPr="00EB0DC0">
              <w:rPr>
                <w:rFonts w:ascii="Times New Roman" w:eastAsia="Times New Roman" w:hAnsi="Times New Roman" w:cs="Times New Roman"/>
                <w:sz w:val="16"/>
                <w:szCs w:val="16"/>
              </w:rPr>
              <w:t>43%</w:t>
            </w:r>
          </w:p>
        </w:tc>
        <w:tc>
          <w:tcPr>
            <w:tcW w:w="606" w:type="dxa"/>
            <w:tcBorders>
              <w:top w:val="nil"/>
              <w:left w:val="nil"/>
              <w:bottom w:val="single" w:sz="4" w:space="0" w:color="auto"/>
              <w:right w:val="single" w:sz="4" w:space="0" w:color="auto"/>
            </w:tcBorders>
            <w:shd w:val="clear" w:color="auto" w:fill="auto"/>
            <w:vAlign w:val="center"/>
            <w:hideMark/>
          </w:tcPr>
          <w:p w14:paraId="03D1558F" w14:textId="77777777" w:rsidR="00B00DE2" w:rsidRPr="00EB0DC0" w:rsidRDefault="00B00DE2" w:rsidP="00D53AEF">
            <w:pPr>
              <w:spacing w:after="0" w:line="240" w:lineRule="auto"/>
              <w:jc w:val="both"/>
              <w:rPr>
                <w:rFonts w:ascii="Times New Roman" w:eastAsia="Times New Roman" w:hAnsi="Times New Roman" w:cs="Times New Roman"/>
                <w:sz w:val="16"/>
                <w:szCs w:val="16"/>
              </w:rPr>
            </w:pPr>
            <w:r w:rsidRPr="00EB0DC0">
              <w:rPr>
                <w:rFonts w:ascii="Times New Roman" w:eastAsia="Times New Roman" w:hAnsi="Times New Roman" w:cs="Times New Roman"/>
                <w:sz w:val="16"/>
                <w:szCs w:val="16"/>
              </w:rPr>
              <w:t>13,3%</w:t>
            </w:r>
          </w:p>
        </w:tc>
        <w:tc>
          <w:tcPr>
            <w:tcW w:w="678" w:type="dxa"/>
            <w:tcBorders>
              <w:top w:val="nil"/>
              <w:left w:val="nil"/>
              <w:bottom w:val="single" w:sz="4" w:space="0" w:color="auto"/>
              <w:right w:val="single" w:sz="4" w:space="0" w:color="auto"/>
            </w:tcBorders>
            <w:shd w:val="clear" w:color="auto" w:fill="auto"/>
            <w:vAlign w:val="center"/>
            <w:hideMark/>
          </w:tcPr>
          <w:p w14:paraId="10CBF1F2" w14:textId="77777777" w:rsidR="00B00DE2" w:rsidRPr="00EB0DC0" w:rsidRDefault="00B00DE2" w:rsidP="00D53AEF">
            <w:pPr>
              <w:spacing w:after="0" w:line="240" w:lineRule="auto"/>
              <w:jc w:val="both"/>
              <w:rPr>
                <w:rFonts w:ascii="Times New Roman" w:eastAsia="Times New Roman" w:hAnsi="Times New Roman" w:cs="Times New Roman"/>
                <w:sz w:val="16"/>
                <w:szCs w:val="16"/>
              </w:rPr>
            </w:pPr>
            <w:r w:rsidRPr="00EB0DC0">
              <w:rPr>
                <w:rFonts w:ascii="Times New Roman" w:eastAsia="Times New Roman" w:hAnsi="Times New Roman" w:cs="Times New Roman"/>
                <w:sz w:val="16"/>
                <w:szCs w:val="16"/>
              </w:rPr>
              <w:t>77%</w:t>
            </w:r>
          </w:p>
        </w:tc>
        <w:tc>
          <w:tcPr>
            <w:tcW w:w="678" w:type="dxa"/>
            <w:tcBorders>
              <w:top w:val="nil"/>
              <w:left w:val="nil"/>
              <w:bottom w:val="single" w:sz="4" w:space="0" w:color="auto"/>
              <w:right w:val="single" w:sz="4" w:space="0" w:color="auto"/>
            </w:tcBorders>
            <w:shd w:val="clear" w:color="auto" w:fill="auto"/>
            <w:vAlign w:val="center"/>
            <w:hideMark/>
          </w:tcPr>
          <w:p w14:paraId="7B0D7DB8" w14:textId="77777777" w:rsidR="00B00DE2" w:rsidRPr="00EB0DC0" w:rsidRDefault="00B00DE2" w:rsidP="00D53AEF">
            <w:pPr>
              <w:spacing w:after="0" w:line="240" w:lineRule="auto"/>
              <w:jc w:val="both"/>
              <w:rPr>
                <w:rFonts w:ascii="Times New Roman" w:eastAsia="Times New Roman" w:hAnsi="Times New Roman" w:cs="Times New Roman"/>
                <w:sz w:val="16"/>
                <w:szCs w:val="16"/>
              </w:rPr>
            </w:pPr>
            <w:r w:rsidRPr="00EB0DC0">
              <w:rPr>
                <w:rFonts w:ascii="Times New Roman" w:eastAsia="Times New Roman" w:hAnsi="Times New Roman" w:cs="Times New Roman"/>
                <w:sz w:val="16"/>
                <w:szCs w:val="16"/>
              </w:rPr>
              <w:t>40,0%</w:t>
            </w:r>
          </w:p>
        </w:tc>
        <w:tc>
          <w:tcPr>
            <w:tcW w:w="738" w:type="dxa"/>
            <w:tcBorders>
              <w:top w:val="nil"/>
              <w:left w:val="nil"/>
              <w:bottom w:val="single" w:sz="4" w:space="0" w:color="auto"/>
              <w:right w:val="single" w:sz="4" w:space="0" w:color="auto"/>
            </w:tcBorders>
            <w:shd w:val="clear" w:color="auto" w:fill="auto"/>
            <w:vAlign w:val="center"/>
            <w:hideMark/>
          </w:tcPr>
          <w:p w14:paraId="4F9CED82" w14:textId="77777777" w:rsidR="00B00DE2" w:rsidRPr="00EB0DC0" w:rsidRDefault="00B00DE2" w:rsidP="00D53AEF">
            <w:pPr>
              <w:spacing w:after="0" w:line="240" w:lineRule="auto"/>
              <w:jc w:val="both"/>
              <w:rPr>
                <w:rFonts w:eastAsia="Times New Roman" w:cs="Times New Roman"/>
                <w:color w:val="000000"/>
                <w:sz w:val="16"/>
                <w:szCs w:val="16"/>
              </w:rPr>
            </w:pPr>
            <w:r w:rsidRPr="00EB0DC0">
              <w:rPr>
                <w:rFonts w:eastAsia="Times New Roman" w:cs="Times New Roman"/>
                <w:color w:val="000000"/>
                <w:sz w:val="16"/>
                <w:szCs w:val="16"/>
              </w:rPr>
              <w:t>76,66%</w:t>
            </w:r>
          </w:p>
        </w:tc>
        <w:tc>
          <w:tcPr>
            <w:tcW w:w="738" w:type="dxa"/>
            <w:tcBorders>
              <w:top w:val="nil"/>
              <w:left w:val="nil"/>
              <w:bottom w:val="single" w:sz="4" w:space="0" w:color="auto"/>
              <w:right w:val="single" w:sz="4" w:space="0" w:color="auto"/>
            </w:tcBorders>
            <w:shd w:val="clear" w:color="auto" w:fill="auto"/>
            <w:vAlign w:val="center"/>
            <w:hideMark/>
          </w:tcPr>
          <w:p w14:paraId="52508332" w14:textId="77777777" w:rsidR="00B00DE2" w:rsidRPr="00EB0DC0" w:rsidRDefault="00B00DE2" w:rsidP="00D53AEF">
            <w:pPr>
              <w:spacing w:after="0" w:line="240" w:lineRule="auto"/>
              <w:jc w:val="both"/>
              <w:rPr>
                <w:rFonts w:eastAsia="Times New Roman" w:cs="Times New Roman"/>
                <w:color w:val="000000"/>
                <w:sz w:val="16"/>
                <w:szCs w:val="16"/>
              </w:rPr>
            </w:pPr>
            <w:r w:rsidRPr="00EB0DC0">
              <w:rPr>
                <w:rFonts w:eastAsia="Times New Roman" w:cs="Times New Roman"/>
                <w:color w:val="000000"/>
                <w:sz w:val="16"/>
                <w:szCs w:val="16"/>
              </w:rPr>
              <w:t>43,33%</w:t>
            </w:r>
          </w:p>
        </w:tc>
      </w:tr>
      <w:tr w:rsidR="00B00DE2" w:rsidRPr="00EB0DC0" w14:paraId="73C0C9B5" w14:textId="77777777" w:rsidTr="00725441">
        <w:trPr>
          <w:trHeight w:val="1260"/>
        </w:trPr>
        <w:tc>
          <w:tcPr>
            <w:tcW w:w="623" w:type="dxa"/>
            <w:vMerge/>
            <w:tcBorders>
              <w:top w:val="nil"/>
              <w:left w:val="single" w:sz="4" w:space="0" w:color="auto"/>
              <w:bottom w:val="single" w:sz="4" w:space="0" w:color="auto"/>
              <w:right w:val="single" w:sz="4" w:space="0" w:color="auto"/>
            </w:tcBorders>
            <w:shd w:val="clear" w:color="auto" w:fill="auto"/>
            <w:vAlign w:val="center"/>
            <w:hideMark/>
          </w:tcPr>
          <w:p w14:paraId="457D2A63" w14:textId="77777777" w:rsidR="00B00DE2" w:rsidRPr="00EB0DC0" w:rsidRDefault="00B00DE2" w:rsidP="00D53AEF">
            <w:pPr>
              <w:spacing w:after="0" w:line="240" w:lineRule="auto"/>
              <w:jc w:val="both"/>
              <w:rPr>
                <w:rFonts w:ascii="Times New Roman" w:eastAsia="Times New Roman" w:hAnsi="Times New Roman" w:cs="Times New Roman"/>
                <w:b/>
                <w:bCs/>
                <w:color w:val="000000"/>
                <w:sz w:val="16"/>
                <w:szCs w:val="16"/>
              </w:rPr>
            </w:pPr>
          </w:p>
        </w:tc>
        <w:tc>
          <w:tcPr>
            <w:tcW w:w="1083" w:type="dxa"/>
            <w:vMerge/>
            <w:tcBorders>
              <w:top w:val="nil"/>
              <w:left w:val="single" w:sz="4" w:space="0" w:color="auto"/>
              <w:bottom w:val="single" w:sz="4" w:space="0" w:color="auto"/>
              <w:right w:val="single" w:sz="4" w:space="0" w:color="auto"/>
            </w:tcBorders>
            <w:shd w:val="clear" w:color="auto" w:fill="auto"/>
            <w:vAlign w:val="center"/>
            <w:hideMark/>
          </w:tcPr>
          <w:p w14:paraId="6DD0032F" w14:textId="77777777" w:rsidR="00B00DE2" w:rsidRPr="00EB0DC0" w:rsidRDefault="00B00DE2" w:rsidP="00D53AEF">
            <w:pPr>
              <w:spacing w:after="0" w:line="240" w:lineRule="auto"/>
              <w:jc w:val="both"/>
              <w:rPr>
                <w:rFonts w:ascii="Times New Roman" w:eastAsia="Times New Roman" w:hAnsi="Times New Roman" w:cs="Times New Roman"/>
                <w:color w:val="000000"/>
                <w:sz w:val="16"/>
                <w:szCs w:val="16"/>
              </w:rPr>
            </w:pPr>
          </w:p>
        </w:tc>
        <w:tc>
          <w:tcPr>
            <w:tcW w:w="1570" w:type="dxa"/>
            <w:vMerge/>
            <w:tcBorders>
              <w:top w:val="nil"/>
              <w:left w:val="single" w:sz="4" w:space="0" w:color="auto"/>
              <w:bottom w:val="single" w:sz="4" w:space="0" w:color="auto"/>
              <w:right w:val="single" w:sz="4" w:space="0" w:color="auto"/>
            </w:tcBorders>
            <w:shd w:val="clear" w:color="auto" w:fill="auto"/>
            <w:vAlign w:val="center"/>
            <w:hideMark/>
          </w:tcPr>
          <w:p w14:paraId="60171F81" w14:textId="77777777" w:rsidR="00B00DE2" w:rsidRPr="00EB0DC0" w:rsidRDefault="00B00DE2" w:rsidP="00D53AEF">
            <w:pPr>
              <w:spacing w:after="0" w:line="240" w:lineRule="auto"/>
              <w:jc w:val="both"/>
              <w:rPr>
                <w:rFonts w:eastAsia="Times New Roman" w:cs="Times New Roman"/>
                <w:color w:val="000000"/>
                <w:sz w:val="16"/>
                <w:szCs w:val="16"/>
              </w:rPr>
            </w:pPr>
          </w:p>
        </w:tc>
        <w:tc>
          <w:tcPr>
            <w:tcW w:w="1559" w:type="dxa"/>
            <w:tcBorders>
              <w:top w:val="nil"/>
              <w:left w:val="nil"/>
              <w:bottom w:val="single" w:sz="4" w:space="0" w:color="auto"/>
              <w:right w:val="single" w:sz="4" w:space="0" w:color="auto"/>
            </w:tcBorders>
            <w:shd w:val="clear" w:color="auto" w:fill="auto"/>
            <w:vAlign w:val="center"/>
            <w:hideMark/>
          </w:tcPr>
          <w:p w14:paraId="72207466" w14:textId="77777777" w:rsidR="00B00DE2" w:rsidRPr="00EB0DC0" w:rsidRDefault="00B00DE2" w:rsidP="00D53AEF">
            <w:pPr>
              <w:spacing w:after="0" w:line="240" w:lineRule="auto"/>
              <w:jc w:val="both"/>
              <w:rPr>
                <w:rFonts w:eastAsia="Times New Roman" w:cs="Times New Roman"/>
                <w:color w:val="000000"/>
                <w:sz w:val="16"/>
                <w:szCs w:val="16"/>
              </w:rPr>
            </w:pPr>
            <w:r w:rsidRPr="00EB0DC0">
              <w:rPr>
                <w:rFonts w:eastAsia="Times New Roman" w:cs="Times New Roman"/>
                <w:color w:val="000000"/>
                <w:sz w:val="16"/>
                <w:szCs w:val="16"/>
              </w:rPr>
              <w:t>1.1.2 Liczba nowych, zmodernizowanych i/lub doposażonych obiektów lub miejsc infrastruktury kulturalnej</w:t>
            </w:r>
          </w:p>
        </w:tc>
        <w:tc>
          <w:tcPr>
            <w:tcW w:w="850" w:type="dxa"/>
            <w:tcBorders>
              <w:top w:val="nil"/>
              <w:left w:val="nil"/>
              <w:bottom w:val="single" w:sz="4" w:space="0" w:color="auto"/>
              <w:right w:val="single" w:sz="4" w:space="0" w:color="auto"/>
            </w:tcBorders>
            <w:shd w:val="clear" w:color="auto" w:fill="auto"/>
            <w:vAlign w:val="center"/>
            <w:hideMark/>
          </w:tcPr>
          <w:p w14:paraId="621E5368" w14:textId="77777777" w:rsidR="00B00DE2" w:rsidRPr="00EB0DC0" w:rsidRDefault="00B00DE2" w:rsidP="00D53AEF">
            <w:pPr>
              <w:spacing w:after="0" w:line="240" w:lineRule="auto"/>
              <w:jc w:val="both"/>
              <w:rPr>
                <w:rFonts w:eastAsia="Times New Roman" w:cs="Times New Roman"/>
                <w:color w:val="000000"/>
                <w:sz w:val="16"/>
                <w:szCs w:val="16"/>
              </w:rPr>
            </w:pPr>
            <w:r w:rsidRPr="00EB0DC0">
              <w:rPr>
                <w:rFonts w:eastAsia="Times New Roman" w:cs="Times New Roman"/>
                <w:color w:val="000000"/>
                <w:sz w:val="16"/>
                <w:szCs w:val="16"/>
              </w:rPr>
              <w:t>Sztuka</w:t>
            </w:r>
          </w:p>
        </w:tc>
        <w:tc>
          <w:tcPr>
            <w:tcW w:w="851" w:type="dxa"/>
            <w:tcBorders>
              <w:top w:val="nil"/>
              <w:left w:val="nil"/>
              <w:bottom w:val="single" w:sz="4" w:space="0" w:color="auto"/>
              <w:right w:val="single" w:sz="4" w:space="0" w:color="auto"/>
            </w:tcBorders>
            <w:shd w:val="clear" w:color="auto" w:fill="auto"/>
            <w:vAlign w:val="center"/>
            <w:hideMark/>
          </w:tcPr>
          <w:p w14:paraId="40729B6A" w14:textId="77777777" w:rsidR="00B00DE2" w:rsidRPr="00EB0DC0" w:rsidRDefault="00B00DE2" w:rsidP="00D53AEF">
            <w:pPr>
              <w:spacing w:after="0" w:line="240" w:lineRule="auto"/>
              <w:jc w:val="both"/>
              <w:rPr>
                <w:rFonts w:eastAsia="Times New Roman" w:cs="Times New Roman"/>
                <w:color w:val="000000"/>
                <w:sz w:val="16"/>
                <w:szCs w:val="16"/>
              </w:rPr>
            </w:pPr>
            <w:r w:rsidRPr="00EB0DC0">
              <w:rPr>
                <w:rFonts w:eastAsia="Times New Roman" w:cs="Times New Roman"/>
                <w:color w:val="000000"/>
                <w:sz w:val="16"/>
                <w:szCs w:val="16"/>
              </w:rPr>
              <w:t>8</w:t>
            </w:r>
          </w:p>
        </w:tc>
        <w:tc>
          <w:tcPr>
            <w:tcW w:w="567" w:type="dxa"/>
            <w:tcBorders>
              <w:top w:val="nil"/>
              <w:left w:val="nil"/>
              <w:bottom w:val="single" w:sz="4" w:space="0" w:color="auto"/>
              <w:right w:val="single" w:sz="4" w:space="0" w:color="auto"/>
            </w:tcBorders>
            <w:shd w:val="clear" w:color="auto" w:fill="auto"/>
            <w:vAlign w:val="center"/>
            <w:hideMark/>
          </w:tcPr>
          <w:p w14:paraId="07C11B29" w14:textId="77777777" w:rsidR="00B00DE2" w:rsidRPr="00EB0DC0" w:rsidRDefault="00B00DE2" w:rsidP="00D53AEF">
            <w:pPr>
              <w:spacing w:after="0" w:line="240" w:lineRule="auto"/>
              <w:jc w:val="both"/>
              <w:rPr>
                <w:rFonts w:ascii="Times New Roman" w:eastAsia="Times New Roman" w:hAnsi="Times New Roman" w:cs="Times New Roman"/>
                <w:color w:val="000000"/>
                <w:sz w:val="16"/>
                <w:szCs w:val="16"/>
              </w:rPr>
            </w:pPr>
            <w:r w:rsidRPr="00EB0DC0">
              <w:rPr>
                <w:rFonts w:ascii="Times New Roman" w:eastAsia="Times New Roman" w:hAnsi="Times New Roman" w:cs="Times New Roman"/>
                <w:color w:val="000000"/>
                <w:sz w:val="16"/>
                <w:szCs w:val="16"/>
              </w:rPr>
              <w:t>13%</w:t>
            </w:r>
          </w:p>
        </w:tc>
        <w:tc>
          <w:tcPr>
            <w:tcW w:w="538" w:type="dxa"/>
            <w:tcBorders>
              <w:top w:val="nil"/>
              <w:left w:val="nil"/>
              <w:bottom w:val="single" w:sz="4" w:space="0" w:color="auto"/>
              <w:right w:val="single" w:sz="4" w:space="0" w:color="auto"/>
            </w:tcBorders>
            <w:shd w:val="clear" w:color="auto" w:fill="auto"/>
            <w:vAlign w:val="center"/>
            <w:hideMark/>
          </w:tcPr>
          <w:p w14:paraId="163BABB8" w14:textId="77777777" w:rsidR="00B00DE2" w:rsidRPr="00EB0DC0" w:rsidRDefault="00B00DE2" w:rsidP="00D53AEF">
            <w:pPr>
              <w:spacing w:after="0" w:line="240" w:lineRule="auto"/>
              <w:jc w:val="both"/>
              <w:rPr>
                <w:rFonts w:ascii="Times New Roman" w:eastAsia="Times New Roman" w:hAnsi="Times New Roman" w:cs="Times New Roman"/>
                <w:color w:val="000000"/>
                <w:sz w:val="16"/>
                <w:szCs w:val="16"/>
              </w:rPr>
            </w:pPr>
            <w:r w:rsidRPr="00EB0DC0">
              <w:rPr>
                <w:rFonts w:ascii="Times New Roman" w:eastAsia="Times New Roman" w:hAnsi="Times New Roman" w:cs="Times New Roman"/>
                <w:color w:val="000000"/>
                <w:sz w:val="16"/>
                <w:szCs w:val="16"/>
              </w:rPr>
              <w:t>0</w:t>
            </w:r>
          </w:p>
        </w:tc>
        <w:tc>
          <w:tcPr>
            <w:tcW w:w="678" w:type="dxa"/>
            <w:tcBorders>
              <w:top w:val="nil"/>
              <w:left w:val="nil"/>
              <w:bottom w:val="single" w:sz="4" w:space="0" w:color="auto"/>
              <w:right w:val="single" w:sz="4" w:space="0" w:color="auto"/>
            </w:tcBorders>
            <w:shd w:val="clear" w:color="auto" w:fill="auto"/>
            <w:vAlign w:val="center"/>
            <w:hideMark/>
          </w:tcPr>
          <w:p w14:paraId="0A3771B0" w14:textId="77777777" w:rsidR="00B00DE2" w:rsidRPr="00EB0DC0" w:rsidRDefault="00B00DE2" w:rsidP="00D53AEF">
            <w:pPr>
              <w:spacing w:after="0" w:line="240" w:lineRule="auto"/>
              <w:jc w:val="both"/>
              <w:rPr>
                <w:rFonts w:ascii="Times New Roman" w:eastAsia="Times New Roman" w:hAnsi="Times New Roman" w:cs="Times New Roman"/>
                <w:color w:val="000000"/>
                <w:sz w:val="16"/>
                <w:szCs w:val="16"/>
              </w:rPr>
            </w:pPr>
            <w:r w:rsidRPr="00EB0DC0">
              <w:rPr>
                <w:rFonts w:ascii="Times New Roman" w:eastAsia="Times New Roman" w:hAnsi="Times New Roman" w:cs="Times New Roman"/>
                <w:color w:val="000000"/>
                <w:sz w:val="16"/>
                <w:szCs w:val="16"/>
              </w:rPr>
              <w:t>38%</w:t>
            </w:r>
          </w:p>
        </w:tc>
        <w:tc>
          <w:tcPr>
            <w:tcW w:w="606" w:type="dxa"/>
            <w:tcBorders>
              <w:top w:val="nil"/>
              <w:left w:val="nil"/>
              <w:bottom w:val="single" w:sz="4" w:space="0" w:color="auto"/>
              <w:right w:val="single" w:sz="4" w:space="0" w:color="auto"/>
            </w:tcBorders>
            <w:shd w:val="clear" w:color="auto" w:fill="auto"/>
            <w:vAlign w:val="center"/>
            <w:hideMark/>
          </w:tcPr>
          <w:p w14:paraId="0C111720" w14:textId="77777777" w:rsidR="00B00DE2" w:rsidRPr="00EB0DC0" w:rsidRDefault="00B00DE2" w:rsidP="00D53AEF">
            <w:pPr>
              <w:spacing w:after="0" w:line="240" w:lineRule="auto"/>
              <w:jc w:val="both"/>
              <w:rPr>
                <w:rFonts w:ascii="Times New Roman" w:eastAsia="Times New Roman" w:hAnsi="Times New Roman" w:cs="Times New Roman"/>
                <w:color w:val="000000"/>
                <w:sz w:val="16"/>
                <w:szCs w:val="16"/>
              </w:rPr>
            </w:pPr>
            <w:r w:rsidRPr="00EB0DC0">
              <w:rPr>
                <w:rFonts w:ascii="Times New Roman" w:eastAsia="Times New Roman" w:hAnsi="Times New Roman" w:cs="Times New Roman"/>
                <w:color w:val="000000"/>
                <w:sz w:val="16"/>
                <w:szCs w:val="16"/>
              </w:rPr>
              <w:t>12,5%</w:t>
            </w:r>
          </w:p>
        </w:tc>
        <w:tc>
          <w:tcPr>
            <w:tcW w:w="678" w:type="dxa"/>
            <w:tcBorders>
              <w:top w:val="nil"/>
              <w:left w:val="nil"/>
              <w:bottom w:val="single" w:sz="4" w:space="0" w:color="auto"/>
              <w:right w:val="single" w:sz="4" w:space="0" w:color="auto"/>
            </w:tcBorders>
            <w:shd w:val="clear" w:color="auto" w:fill="auto"/>
            <w:vAlign w:val="center"/>
            <w:hideMark/>
          </w:tcPr>
          <w:p w14:paraId="06B0E438" w14:textId="77777777" w:rsidR="00B00DE2" w:rsidRPr="00EB0DC0" w:rsidRDefault="00B00DE2" w:rsidP="00D53AEF">
            <w:pPr>
              <w:spacing w:after="0" w:line="240" w:lineRule="auto"/>
              <w:jc w:val="both"/>
              <w:rPr>
                <w:rFonts w:ascii="Times New Roman" w:eastAsia="Times New Roman" w:hAnsi="Times New Roman" w:cs="Times New Roman"/>
                <w:sz w:val="16"/>
                <w:szCs w:val="16"/>
              </w:rPr>
            </w:pPr>
            <w:r w:rsidRPr="00EB0DC0">
              <w:rPr>
                <w:rFonts w:ascii="Times New Roman" w:eastAsia="Times New Roman" w:hAnsi="Times New Roman" w:cs="Times New Roman"/>
                <w:sz w:val="16"/>
                <w:szCs w:val="16"/>
              </w:rPr>
              <w:t>63%</w:t>
            </w:r>
          </w:p>
        </w:tc>
        <w:tc>
          <w:tcPr>
            <w:tcW w:w="606" w:type="dxa"/>
            <w:tcBorders>
              <w:top w:val="nil"/>
              <w:left w:val="nil"/>
              <w:bottom w:val="single" w:sz="4" w:space="0" w:color="auto"/>
              <w:right w:val="single" w:sz="4" w:space="0" w:color="auto"/>
            </w:tcBorders>
            <w:shd w:val="clear" w:color="auto" w:fill="auto"/>
            <w:vAlign w:val="center"/>
            <w:hideMark/>
          </w:tcPr>
          <w:p w14:paraId="4B2FF7A8" w14:textId="77777777" w:rsidR="00B00DE2" w:rsidRPr="00EB0DC0" w:rsidRDefault="00B00DE2" w:rsidP="00D53AEF">
            <w:pPr>
              <w:spacing w:after="0" w:line="240" w:lineRule="auto"/>
              <w:jc w:val="both"/>
              <w:rPr>
                <w:rFonts w:ascii="Times New Roman" w:eastAsia="Times New Roman" w:hAnsi="Times New Roman" w:cs="Times New Roman"/>
                <w:sz w:val="16"/>
                <w:szCs w:val="16"/>
              </w:rPr>
            </w:pPr>
            <w:r w:rsidRPr="00EB0DC0">
              <w:rPr>
                <w:rFonts w:ascii="Times New Roman" w:eastAsia="Times New Roman" w:hAnsi="Times New Roman" w:cs="Times New Roman"/>
                <w:sz w:val="16"/>
                <w:szCs w:val="16"/>
              </w:rPr>
              <w:t>12,5%</w:t>
            </w:r>
          </w:p>
        </w:tc>
        <w:tc>
          <w:tcPr>
            <w:tcW w:w="678" w:type="dxa"/>
            <w:tcBorders>
              <w:top w:val="nil"/>
              <w:left w:val="nil"/>
              <w:bottom w:val="single" w:sz="4" w:space="0" w:color="auto"/>
              <w:right w:val="single" w:sz="4" w:space="0" w:color="auto"/>
            </w:tcBorders>
            <w:shd w:val="clear" w:color="auto" w:fill="auto"/>
            <w:vAlign w:val="center"/>
            <w:hideMark/>
          </w:tcPr>
          <w:p w14:paraId="0A3CD488" w14:textId="77777777" w:rsidR="00B00DE2" w:rsidRPr="00EB0DC0" w:rsidRDefault="00B00DE2" w:rsidP="00D53AEF">
            <w:pPr>
              <w:spacing w:after="0" w:line="240" w:lineRule="auto"/>
              <w:jc w:val="both"/>
              <w:rPr>
                <w:rFonts w:ascii="Times New Roman" w:eastAsia="Times New Roman" w:hAnsi="Times New Roman" w:cs="Times New Roman"/>
                <w:sz w:val="16"/>
                <w:szCs w:val="16"/>
              </w:rPr>
            </w:pPr>
            <w:r w:rsidRPr="00EB0DC0">
              <w:rPr>
                <w:rFonts w:ascii="Times New Roman" w:eastAsia="Times New Roman" w:hAnsi="Times New Roman" w:cs="Times New Roman"/>
                <w:sz w:val="16"/>
                <w:szCs w:val="16"/>
              </w:rPr>
              <w:t>75%</w:t>
            </w:r>
          </w:p>
        </w:tc>
        <w:tc>
          <w:tcPr>
            <w:tcW w:w="678" w:type="dxa"/>
            <w:tcBorders>
              <w:top w:val="nil"/>
              <w:left w:val="nil"/>
              <w:bottom w:val="single" w:sz="4" w:space="0" w:color="auto"/>
              <w:right w:val="single" w:sz="4" w:space="0" w:color="auto"/>
            </w:tcBorders>
            <w:shd w:val="clear" w:color="auto" w:fill="auto"/>
            <w:vAlign w:val="center"/>
            <w:hideMark/>
          </w:tcPr>
          <w:p w14:paraId="5AB2197B" w14:textId="77777777" w:rsidR="00B00DE2" w:rsidRPr="00EB0DC0" w:rsidRDefault="00B00DE2" w:rsidP="00D53AEF">
            <w:pPr>
              <w:spacing w:after="0" w:line="240" w:lineRule="auto"/>
              <w:jc w:val="both"/>
              <w:rPr>
                <w:rFonts w:ascii="Times New Roman" w:eastAsia="Times New Roman" w:hAnsi="Times New Roman" w:cs="Times New Roman"/>
                <w:sz w:val="16"/>
                <w:szCs w:val="16"/>
              </w:rPr>
            </w:pPr>
            <w:r w:rsidRPr="00EB0DC0">
              <w:rPr>
                <w:rFonts w:ascii="Times New Roman" w:eastAsia="Times New Roman" w:hAnsi="Times New Roman" w:cs="Times New Roman"/>
                <w:sz w:val="16"/>
                <w:szCs w:val="16"/>
              </w:rPr>
              <w:t>50,0%</w:t>
            </w:r>
          </w:p>
        </w:tc>
        <w:tc>
          <w:tcPr>
            <w:tcW w:w="738" w:type="dxa"/>
            <w:tcBorders>
              <w:top w:val="nil"/>
              <w:left w:val="nil"/>
              <w:bottom w:val="single" w:sz="4" w:space="0" w:color="auto"/>
              <w:right w:val="single" w:sz="4" w:space="0" w:color="auto"/>
            </w:tcBorders>
            <w:shd w:val="clear" w:color="auto" w:fill="auto"/>
            <w:vAlign w:val="center"/>
            <w:hideMark/>
          </w:tcPr>
          <w:p w14:paraId="7D8866BC" w14:textId="77777777" w:rsidR="00B00DE2" w:rsidRPr="00EB0DC0" w:rsidRDefault="00B00DE2" w:rsidP="00D53AEF">
            <w:pPr>
              <w:spacing w:after="0" w:line="240" w:lineRule="auto"/>
              <w:jc w:val="both"/>
              <w:rPr>
                <w:rFonts w:eastAsia="Times New Roman" w:cs="Times New Roman"/>
                <w:color w:val="000000"/>
                <w:sz w:val="16"/>
                <w:szCs w:val="16"/>
              </w:rPr>
            </w:pPr>
            <w:r w:rsidRPr="00EB0DC0">
              <w:rPr>
                <w:rFonts w:eastAsia="Times New Roman" w:cs="Times New Roman"/>
                <w:color w:val="000000"/>
                <w:sz w:val="16"/>
                <w:szCs w:val="16"/>
              </w:rPr>
              <w:t>75%</w:t>
            </w:r>
          </w:p>
        </w:tc>
        <w:tc>
          <w:tcPr>
            <w:tcW w:w="738" w:type="dxa"/>
            <w:tcBorders>
              <w:top w:val="nil"/>
              <w:left w:val="nil"/>
              <w:bottom w:val="single" w:sz="4" w:space="0" w:color="auto"/>
              <w:right w:val="single" w:sz="4" w:space="0" w:color="auto"/>
            </w:tcBorders>
            <w:shd w:val="clear" w:color="auto" w:fill="auto"/>
            <w:vAlign w:val="center"/>
            <w:hideMark/>
          </w:tcPr>
          <w:p w14:paraId="74DA3F71" w14:textId="77777777" w:rsidR="00B00DE2" w:rsidRPr="00EB0DC0" w:rsidRDefault="00B00DE2" w:rsidP="00D53AEF">
            <w:pPr>
              <w:spacing w:after="0" w:line="240" w:lineRule="auto"/>
              <w:jc w:val="both"/>
              <w:rPr>
                <w:rFonts w:eastAsia="Times New Roman" w:cs="Times New Roman"/>
                <w:color w:val="000000"/>
                <w:sz w:val="16"/>
                <w:szCs w:val="16"/>
              </w:rPr>
            </w:pPr>
            <w:r w:rsidRPr="00EB0DC0">
              <w:rPr>
                <w:rFonts w:eastAsia="Times New Roman" w:cs="Times New Roman"/>
                <w:color w:val="000000"/>
                <w:sz w:val="16"/>
                <w:szCs w:val="16"/>
              </w:rPr>
              <w:t>62,50%</w:t>
            </w:r>
          </w:p>
        </w:tc>
      </w:tr>
      <w:tr w:rsidR="00B00DE2" w:rsidRPr="00EB0DC0" w14:paraId="552654C0" w14:textId="77777777" w:rsidTr="00725441">
        <w:trPr>
          <w:trHeight w:val="1660"/>
        </w:trPr>
        <w:tc>
          <w:tcPr>
            <w:tcW w:w="623" w:type="dxa"/>
            <w:vMerge/>
            <w:tcBorders>
              <w:top w:val="nil"/>
              <w:left w:val="single" w:sz="4" w:space="0" w:color="auto"/>
              <w:bottom w:val="single" w:sz="4" w:space="0" w:color="auto"/>
              <w:right w:val="single" w:sz="4" w:space="0" w:color="auto"/>
            </w:tcBorders>
            <w:shd w:val="clear" w:color="auto" w:fill="auto"/>
            <w:vAlign w:val="center"/>
            <w:hideMark/>
          </w:tcPr>
          <w:p w14:paraId="4607281A" w14:textId="77777777" w:rsidR="00B00DE2" w:rsidRPr="00EB0DC0" w:rsidRDefault="00B00DE2" w:rsidP="00D53AEF">
            <w:pPr>
              <w:spacing w:after="0" w:line="240" w:lineRule="auto"/>
              <w:jc w:val="both"/>
              <w:rPr>
                <w:rFonts w:ascii="Times New Roman" w:eastAsia="Times New Roman" w:hAnsi="Times New Roman" w:cs="Times New Roman"/>
                <w:b/>
                <w:bCs/>
                <w:color w:val="000000"/>
                <w:sz w:val="16"/>
                <w:szCs w:val="16"/>
              </w:rPr>
            </w:pPr>
          </w:p>
        </w:tc>
        <w:tc>
          <w:tcPr>
            <w:tcW w:w="1083" w:type="dxa"/>
            <w:vMerge/>
            <w:tcBorders>
              <w:top w:val="nil"/>
              <w:left w:val="single" w:sz="4" w:space="0" w:color="auto"/>
              <w:bottom w:val="single" w:sz="4" w:space="0" w:color="auto"/>
              <w:right w:val="single" w:sz="4" w:space="0" w:color="auto"/>
            </w:tcBorders>
            <w:shd w:val="clear" w:color="auto" w:fill="auto"/>
            <w:vAlign w:val="center"/>
            <w:hideMark/>
          </w:tcPr>
          <w:p w14:paraId="1B9A5752" w14:textId="77777777" w:rsidR="00B00DE2" w:rsidRPr="00EB0DC0" w:rsidRDefault="00B00DE2" w:rsidP="00D53AEF">
            <w:pPr>
              <w:spacing w:after="0" w:line="240" w:lineRule="auto"/>
              <w:jc w:val="both"/>
              <w:rPr>
                <w:rFonts w:ascii="Times New Roman" w:eastAsia="Times New Roman" w:hAnsi="Times New Roman" w:cs="Times New Roman"/>
                <w:color w:val="000000"/>
                <w:sz w:val="16"/>
                <w:szCs w:val="16"/>
              </w:rPr>
            </w:pPr>
          </w:p>
        </w:tc>
        <w:tc>
          <w:tcPr>
            <w:tcW w:w="1570" w:type="dxa"/>
            <w:vMerge w:val="restart"/>
            <w:tcBorders>
              <w:top w:val="nil"/>
              <w:left w:val="single" w:sz="4" w:space="0" w:color="auto"/>
              <w:bottom w:val="single" w:sz="4" w:space="0" w:color="auto"/>
              <w:right w:val="single" w:sz="4" w:space="0" w:color="auto"/>
            </w:tcBorders>
            <w:shd w:val="clear" w:color="auto" w:fill="auto"/>
            <w:vAlign w:val="center"/>
            <w:hideMark/>
          </w:tcPr>
          <w:p w14:paraId="0B14B185" w14:textId="77777777" w:rsidR="00B00DE2" w:rsidRPr="00EB0DC0" w:rsidRDefault="00B00DE2" w:rsidP="00D53AEF">
            <w:pPr>
              <w:spacing w:after="0" w:line="240" w:lineRule="auto"/>
              <w:jc w:val="both"/>
              <w:rPr>
                <w:rFonts w:eastAsia="Times New Roman" w:cs="Times New Roman"/>
                <w:color w:val="000000"/>
                <w:sz w:val="16"/>
                <w:szCs w:val="16"/>
              </w:rPr>
            </w:pPr>
            <w:r w:rsidRPr="00EB0DC0">
              <w:rPr>
                <w:rFonts w:eastAsia="Times New Roman" w:cs="Times New Roman"/>
                <w:color w:val="000000"/>
                <w:sz w:val="16"/>
                <w:szCs w:val="16"/>
              </w:rPr>
              <w:t>1.2.   Kształtowanie oferty lub promocja dziedzictwa obszaru Blisko Krakowa z wykorzystaniem marki „Skarby Blisko Krakowa”</w:t>
            </w:r>
          </w:p>
        </w:tc>
        <w:tc>
          <w:tcPr>
            <w:tcW w:w="1559" w:type="dxa"/>
            <w:tcBorders>
              <w:top w:val="nil"/>
              <w:left w:val="nil"/>
              <w:bottom w:val="single" w:sz="4" w:space="0" w:color="auto"/>
              <w:right w:val="single" w:sz="4" w:space="0" w:color="auto"/>
            </w:tcBorders>
            <w:shd w:val="clear" w:color="auto" w:fill="auto"/>
            <w:vAlign w:val="center"/>
            <w:hideMark/>
          </w:tcPr>
          <w:p w14:paraId="33EAEECB" w14:textId="77777777" w:rsidR="00B00DE2" w:rsidRPr="00EB0DC0" w:rsidRDefault="00B00DE2" w:rsidP="00D53AEF">
            <w:pPr>
              <w:spacing w:after="0" w:line="240" w:lineRule="auto"/>
              <w:jc w:val="both"/>
              <w:rPr>
                <w:rFonts w:eastAsia="Times New Roman" w:cs="Times New Roman"/>
                <w:color w:val="000000"/>
                <w:sz w:val="16"/>
                <w:szCs w:val="16"/>
              </w:rPr>
            </w:pPr>
            <w:r w:rsidRPr="00EB0DC0">
              <w:rPr>
                <w:rFonts w:eastAsia="Times New Roman" w:cs="Times New Roman"/>
                <w:color w:val="000000"/>
                <w:sz w:val="16"/>
                <w:szCs w:val="16"/>
              </w:rPr>
              <w:t>Wp.1.2.1. Liczba przedsięwzięć polegających na stworzeniu oferty bazującej na dziedzictwie obszaru z wykorzystaniem marki "Skarby Blisko Krakowa"</w:t>
            </w:r>
          </w:p>
        </w:tc>
        <w:tc>
          <w:tcPr>
            <w:tcW w:w="850" w:type="dxa"/>
            <w:tcBorders>
              <w:top w:val="nil"/>
              <w:left w:val="nil"/>
              <w:bottom w:val="single" w:sz="4" w:space="0" w:color="auto"/>
              <w:right w:val="single" w:sz="4" w:space="0" w:color="auto"/>
            </w:tcBorders>
            <w:shd w:val="clear" w:color="auto" w:fill="auto"/>
            <w:vAlign w:val="center"/>
            <w:hideMark/>
          </w:tcPr>
          <w:p w14:paraId="56D7B36B" w14:textId="77777777" w:rsidR="00B00DE2" w:rsidRPr="00EB0DC0" w:rsidRDefault="00B00DE2" w:rsidP="00D53AEF">
            <w:pPr>
              <w:spacing w:after="0" w:line="240" w:lineRule="auto"/>
              <w:jc w:val="both"/>
              <w:rPr>
                <w:rFonts w:eastAsia="Times New Roman" w:cs="Times New Roman"/>
                <w:color w:val="000000"/>
                <w:sz w:val="16"/>
                <w:szCs w:val="16"/>
              </w:rPr>
            </w:pPr>
            <w:r w:rsidRPr="00EB0DC0">
              <w:rPr>
                <w:rFonts w:eastAsia="Times New Roman" w:cs="Times New Roman"/>
                <w:color w:val="000000"/>
                <w:sz w:val="16"/>
                <w:szCs w:val="16"/>
              </w:rPr>
              <w:t>sztuka</w:t>
            </w:r>
          </w:p>
        </w:tc>
        <w:tc>
          <w:tcPr>
            <w:tcW w:w="851" w:type="dxa"/>
            <w:tcBorders>
              <w:top w:val="nil"/>
              <w:left w:val="nil"/>
              <w:bottom w:val="single" w:sz="4" w:space="0" w:color="auto"/>
              <w:right w:val="single" w:sz="4" w:space="0" w:color="auto"/>
            </w:tcBorders>
            <w:shd w:val="clear" w:color="auto" w:fill="auto"/>
            <w:vAlign w:val="center"/>
            <w:hideMark/>
          </w:tcPr>
          <w:p w14:paraId="2C0AE943" w14:textId="77777777" w:rsidR="00B00DE2" w:rsidRPr="00EB0DC0" w:rsidRDefault="00B00DE2" w:rsidP="00D53AEF">
            <w:pPr>
              <w:spacing w:after="0" w:line="240" w:lineRule="auto"/>
              <w:jc w:val="both"/>
              <w:rPr>
                <w:rFonts w:eastAsia="Times New Roman" w:cs="Times New Roman"/>
                <w:color w:val="000000"/>
                <w:sz w:val="16"/>
                <w:szCs w:val="16"/>
              </w:rPr>
            </w:pPr>
            <w:r w:rsidRPr="00EB0DC0">
              <w:rPr>
                <w:rFonts w:eastAsia="Times New Roman" w:cs="Times New Roman"/>
                <w:color w:val="000000"/>
                <w:sz w:val="16"/>
                <w:szCs w:val="16"/>
              </w:rPr>
              <w:t>10</w:t>
            </w:r>
          </w:p>
        </w:tc>
        <w:tc>
          <w:tcPr>
            <w:tcW w:w="567" w:type="dxa"/>
            <w:tcBorders>
              <w:top w:val="nil"/>
              <w:left w:val="nil"/>
              <w:bottom w:val="single" w:sz="4" w:space="0" w:color="auto"/>
              <w:right w:val="single" w:sz="4" w:space="0" w:color="auto"/>
            </w:tcBorders>
            <w:shd w:val="clear" w:color="auto" w:fill="auto"/>
            <w:vAlign w:val="center"/>
            <w:hideMark/>
          </w:tcPr>
          <w:p w14:paraId="39A37D91" w14:textId="77777777" w:rsidR="00B00DE2" w:rsidRPr="00EB0DC0" w:rsidRDefault="00B00DE2" w:rsidP="00D53AEF">
            <w:pPr>
              <w:spacing w:after="0" w:line="240" w:lineRule="auto"/>
              <w:jc w:val="both"/>
              <w:rPr>
                <w:rFonts w:ascii="Times New Roman" w:eastAsia="Times New Roman" w:hAnsi="Times New Roman" w:cs="Times New Roman"/>
                <w:color w:val="000000"/>
                <w:sz w:val="16"/>
                <w:szCs w:val="16"/>
              </w:rPr>
            </w:pPr>
            <w:r w:rsidRPr="00EB0DC0">
              <w:rPr>
                <w:rFonts w:ascii="Times New Roman" w:eastAsia="Times New Roman" w:hAnsi="Times New Roman" w:cs="Times New Roman"/>
                <w:color w:val="000000"/>
                <w:sz w:val="16"/>
                <w:szCs w:val="16"/>
              </w:rPr>
              <w:t>0</w:t>
            </w:r>
          </w:p>
        </w:tc>
        <w:tc>
          <w:tcPr>
            <w:tcW w:w="538" w:type="dxa"/>
            <w:tcBorders>
              <w:top w:val="nil"/>
              <w:left w:val="nil"/>
              <w:bottom w:val="single" w:sz="4" w:space="0" w:color="auto"/>
              <w:right w:val="single" w:sz="4" w:space="0" w:color="auto"/>
            </w:tcBorders>
            <w:shd w:val="clear" w:color="auto" w:fill="auto"/>
            <w:vAlign w:val="center"/>
            <w:hideMark/>
          </w:tcPr>
          <w:p w14:paraId="5014EF6D" w14:textId="77777777" w:rsidR="00B00DE2" w:rsidRPr="00EB0DC0" w:rsidRDefault="00B00DE2" w:rsidP="00D53AEF">
            <w:pPr>
              <w:spacing w:after="0" w:line="240" w:lineRule="auto"/>
              <w:jc w:val="both"/>
              <w:rPr>
                <w:rFonts w:ascii="Times New Roman" w:eastAsia="Times New Roman" w:hAnsi="Times New Roman" w:cs="Times New Roman"/>
                <w:color w:val="000000"/>
                <w:sz w:val="16"/>
                <w:szCs w:val="16"/>
              </w:rPr>
            </w:pPr>
            <w:r w:rsidRPr="00EB0DC0">
              <w:rPr>
                <w:rFonts w:ascii="Times New Roman" w:eastAsia="Times New Roman" w:hAnsi="Times New Roman" w:cs="Times New Roman"/>
                <w:color w:val="000000"/>
                <w:sz w:val="16"/>
                <w:szCs w:val="16"/>
              </w:rPr>
              <w:t>0</w:t>
            </w:r>
          </w:p>
        </w:tc>
        <w:tc>
          <w:tcPr>
            <w:tcW w:w="678" w:type="dxa"/>
            <w:tcBorders>
              <w:top w:val="nil"/>
              <w:left w:val="nil"/>
              <w:bottom w:val="single" w:sz="4" w:space="0" w:color="auto"/>
              <w:right w:val="single" w:sz="4" w:space="0" w:color="auto"/>
            </w:tcBorders>
            <w:shd w:val="clear" w:color="auto" w:fill="auto"/>
            <w:vAlign w:val="center"/>
            <w:hideMark/>
          </w:tcPr>
          <w:p w14:paraId="4E321AF0" w14:textId="77777777" w:rsidR="00B00DE2" w:rsidRPr="00EB0DC0" w:rsidRDefault="00B00DE2" w:rsidP="00D53AEF">
            <w:pPr>
              <w:spacing w:after="0" w:line="240" w:lineRule="auto"/>
              <w:jc w:val="both"/>
              <w:rPr>
                <w:rFonts w:ascii="Times New Roman" w:eastAsia="Times New Roman" w:hAnsi="Times New Roman" w:cs="Times New Roman"/>
                <w:color w:val="000000"/>
                <w:sz w:val="16"/>
                <w:szCs w:val="16"/>
              </w:rPr>
            </w:pPr>
            <w:r w:rsidRPr="00EB0DC0">
              <w:rPr>
                <w:rFonts w:ascii="Times New Roman" w:eastAsia="Times New Roman" w:hAnsi="Times New Roman" w:cs="Times New Roman"/>
                <w:color w:val="000000"/>
                <w:sz w:val="16"/>
                <w:szCs w:val="16"/>
              </w:rPr>
              <w:t>0</w:t>
            </w:r>
          </w:p>
        </w:tc>
        <w:tc>
          <w:tcPr>
            <w:tcW w:w="606" w:type="dxa"/>
            <w:tcBorders>
              <w:top w:val="nil"/>
              <w:left w:val="nil"/>
              <w:bottom w:val="single" w:sz="4" w:space="0" w:color="auto"/>
              <w:right w:val="single" w:sz="4" w:space="0" w:color="auto"/>
            </w:tcBorders>
            <w:shd w:val="clear" w:color="auto" w:fill="auto"/>
            <w:vAlign w:val="center"/>
            <w:hideMark/>
          </w:tcPr>
          <w:p w14:paraId="73404A11" w14:textId="77777777" w:rsidR="00B00DE2" w:rsidRPr="00EB0DC0" w:rsidRDefault="00B00DE2" w:rsidP="00D53AEF">
            <w:pPr>
              <w:spacing w:after="0" w:line="240" w:lineRule="auto"/>
              <w:jc w:val="both"/>
              <w:rPr>
                <w:rFonts w:ascii="Times New Roman" w:eastAsia="Times New Roman" w:hAnsi="Times New Roman" w:cs="Times New Roman"/>
                <w:color w:val="000000"/>
                <w:sz w:val="16"/>
                <w:szCs w:val="16"/>
              </w:rPr>
            </w:pPr>
            <w:r w:rsidRPr="00EB0DC0">
              <w:rPr>
                <w:rFonts w:ascii="Times New Roman" w:eastAsia="Times New Roman" w:hAnsi="Times New Roman" w:cs="Times New Roman"/>
                <w:color w:val="000000"/>
                <w:sz w:val="16"/>
                <w:szCs w:val="16"/>
              </w:rPr>
              <w:t>0</w:t>
            </w:r>
          </w:p>
        </w:tc>
        <w:tc>
          <w:tcPr>
            <w:tcW w:w="678" w:type="dxa"/>
            <w:tcBorders>
              <w:top w:val="nil"/>
              <w:left w:val="nil"/>
              <w:bottom w:val="single" w:sz="4" w:space="0" w:color="auto"/>
              <w:right w:val="single" w:sz="4" w:space="0" w:color="auto"/>
            </w:tcBorders>
            <w:shd w:val="clear" w:color="auto" w:fill="auto"/>
            <w:vAlign w:val="center"/>
            <w:hideMark/>
          </w:tcPr>
          <w:p w14:paraId="04666910" w14:textId="77777777" w:rsidR="00B00DE2" w:rsidRPr="00EB0DC0" w:rsidRDefault="00B00DE2" w:rsidP="00D53AEF">
            <w:pPr>
              <w:spacing w:after="0" w:line="240" w:lineRule="auto"/>
              <w:jc w:val="both"/>
              <w:rPr>
                <w:rFonts w:ascii="Times New Roman" w:eastAsia="Times New Roman" w:hAnsi="Times New Roman" w:cs="Times New Roman"/>
                <w:sz w:val="16"/>
                <w:szCs w:val="16"/>
              </w:rPr>
            </w:pPr>
            <w:r w:rsidRPr="00EB0DC0">
              <w:rPr>
                <w:rFonts w:ascii="Times New Roman" w:eastAsia="Times New Roman" w:hAnsi="Times New Roman" w:cs="Times New Roman"/>
                <w:sz w:val="16"/>
                <w:szCs w:val="16"/>
              </w:rPr>
              <w:t>10%</w:t>
            </w:r>
          </w:p>
        </w:tc>
        <w:tc>
          <w:tcPr>
            <w:tcW w:w="606" w:type="dxa"/>
            <w:tcBorders>
              <w:top w:val="nil"/>
              <w:left w:val="nil"/>
              <w:bottom w:val="single" w:sz="4" w:space="0" w:color="auto"/>
              <w:right w:val="single" w:sz="4" w:space="0" w:color="auto"/>
            </w:tcBorders>
            <w:shd w:val="clear" w:color="auto" w:fill="auto"/>
            <w:vAlign w:val="center"/>
            <w:hideMark/>
          </w:tcPr>
          <w:p w14:paraId="67D93A17" w14:textId="77777777" w:rsidR="00B00DE2" w:rsidRPr="00EB0DC0" w:rsidRDefault="00B00DE2" w:rsidP="00D53AEF">
            <w:pPr>
              <w:spacing w:after="0" w:line="240" w:lineRule="auto"/>
              <w:jc w:val="both"/>
              <w:rPr>
                <w:rFonts w:ascii="Times New Roman" w:eastAsia="Times New Roman" w:hAnsi="Times New Roman" w:cs="Times New Roman"/>
                <w:sz w:val="16"/>
                <w:szCs w:val="16"/>
              </w:rPr>
            </w:pPr>
            <w:r w:rsidRPr="00EB0DC0">
              <w:rPr>
                <w:rFonts w:ascii="Times New Roman" w:eastAsia="Times New Roman" w:hAnsi="Times New Roman" w:cs="Times New Roman"/>
                <w:sz w:val="16"/>
                <w:szCs w:val="16"/>
              </w:rPr>
              <w:t>0%</w:t>
            </w:r>
          </w:p>
        </w:tc>
        <w:tc>
          <w:tcPr>
            <w:tcW w:w="678" w:type="dxa"/>
            <w:tcBorders>
              <w:top w:val="nil"/>
              <w:left w:val="nil"/>
              <w:bottom w:val="single" w:sz="4" w:space="0" w:color="auto"/>
              <w:right w:val="single" w:sz="4" w:space="0" w:color="auto"/>
            </w:tcBorders>
            <w:shd w:val="clear" w:color="auto" w:fill="auto"/>
            <w:vAlign w:val="center"/>
            <w:hideMark/>
          </w:tcPr>
          <w:p w14:paraId="139675CD" w14:textId="77777777" w:rsidR="00B00DE2" w:rsidRPr="00EB0DC0" w:rsidRDefault="00B00DE2" w:rsidP="00D53AEF">
            <w:pPr>
              <w:spacing w:after="0" w:line="240" w:lineRule="auto"/>
              <w:jc w:val="both"/>
              <w:rPr>
                <w:rFonts w:ascii="Times New Roman" w:eastAsia="Times New Roman" w:hAnsi="Times New Roman" w:cs="Times New Roman"/>
                <w:sz w:val="16"/>
                <w:szCs w:val="16"/>
              </w:rPr>
            </w:pPr>
            <w:r w:rsidRPr="00EB0DC0">
              <w:rPr>
                <w:rFonts w:ascii="Times New Roman" w:eastAsia="Times New Roman" w:hAnsi="Times New Roman" w:cs="Times New Roman"/>
                <w:sz w:val="16"/>
                <w:szCs w:val="16"/>
              </w:rPr>
              <w:t>0%</w:t>
            </w:r>
          </w:p>
        </w:tc>
        <w:tc>
          <w:tcPr>
            <w:tcW w:w="678" w:type="dxa"/>
            <w:tcBorders>
              <w:top w:val="nil"/>
              <w:left w:val="nil"/>
              <w:bottom w:val="single" w:sz="4" w:space="0" w:color="auto"/>
              <w:right w:val="single" w:sz="4" w:space="0" w:color="auto"/>
            </w:tcBorders>
            <w:shd w:val="clear" w:color="auto" w:fill="auto"/>
            <w:vAlign w:val="center"/>
            <w:hideMark/>
          </w:tcPr>
          <w:p w14:paraId="0E31ED1A" w14:textId="77777777" w:rsidR="00B00DE2" w:rsidRPr="00EB0DC0" w:rsidRDefault="00B00DE2" w:rsidP="00D53AEF">
            <w:pPr>
              <w:spacing w:after="0" w:line="240" w:lineRule="auto"/>
              <w:jc w:val="both"/>
              <w:rPr>
                <w:rFonts w:ascii="Times New Roman" w:eastAsia="Times New Roman" w:hAnsi="Times New Roman" w:cs="Times New Roman"/>
                <w:sz w:val="16"/>
                <w:szCs w:val="16"/>
              </w:rPr>
            </w:pPr>
            <w:r w:rsidRPr="00EB0DC0">
              <w:rPr>
                <w:rFonts w:ascii="Times New Roman" w:eastAsia="Times New Roman" w:hAnsi="Times New Roman" w:cs="Times New Roman"/>
                <w:sz w:val="16"/>
                <w:szCs w:val="16"/>
              </w:rPr>
              <w:t>0%</w:t>
            </w:r>
          </w:p>
        </w:tc>
        <w:tc>
          <w:tcPr>
            <w:tcW w:w="738" w:type="dxa"/>
            <w:tcBorders>
              <w:top w:val="nil"/>
              <w:left w:val="nil"/>
              <w:bottom w:val="single" w:sz="4" w:space="0" w:color="auto"/>
              <w:right w:val="single" w:sz="4" w:space="0" w:color="auto"/>
            </w:tcBorders>
            <w:shd w:val="clear" w:color="auto" w:fill="auto"/>
            <w:vAlign w:val="center"/>
            <w:hideMark/>
          </w:tcPr>
          <w:p w14:paraId="2C61B7B1" w14:textId="77777777" w:rsidR="00B00DE2" w:rsidRPr="00EB0DC0" w:rsidRDefault="00B00DE2" w:rsidP="00D53AEF">
            <w:pPr>
              <w:spacing w:after="0" w:line="240" w:lineRule="auto"/>
              <w:jc w:val="both"/>
              <w:rPr>
                <w:rFonts w:eastAsia="Times New Roman" w:cs="Times New Roman"/>
                <w:color w:val="000000"/>
                <w:sz w:val="16"/>
                <w:szCs w:val="16"/>
              </w:rPr>
            </w:pPr>
            <w:r w:rsidRPr="00EB0DC0">
              <w:rPr>
                <w:rFonts w:eastAsia="Times New Roman" w:cs="Times New Roman"/>
                <w:color w:val="000000"/>
                <w:sz w:val="16"/>
                <w:szCs w:val="16"/>
              </w:rPr>
              <w:t>20,00%</w:t>
            </w:r>
          </w:p>
        </w:tc>
        <w:tc>
          <w:tcPr>
            <w:tcW w:w="738" w:type="dxa"/>
            <w:tcBorders>
              <w:top w:val="nil"/>
              <w:left w:val="nil"/>
              <w:bottom w:val="single" w:sz="4" w:space="0" w:color="auto"/>
              <w:right w:val="single" w:sz="4" w:space="0" w:color="auto"/>
            </w:tcBorders>
            <w:shd w:val="clear" w:color="auto" w:fill="auto"/>
            <w:vAlign w:val="center"/>
            <w:hideMark/>
          </w:tcPr>
          <w:p w14:paraId="3BD0D273" w14:textId="77777777" w:rsidR="00B00DE2" w:rsidRPr="00EB0DC0" w:rsidRDefault="00B00DE2" w:rsidP="00D53AEF">
            <w:pPr>
              <w:spacing w:after="0" w:line="240" w:lineRule="auto"/>
              <w:jc w:val="both"/>
              <w:rPr>
                <w:rFonts w:eastAsia="Times New Roman" w:cs="Times New Roman"/>
                <w:color w:val="000000"/>
                <w:sz w:val="16"/>
                <w:szCs w:val="16"/>
              </w:rPr>
            </w:pPr>
            <w:r w:rsidRPr="00EB0DC0">
              <w:rPr>
                <w:rFonts w:eastAsia="Times New Roman" w:cs="Times New Roman"/>
                <w:color w:val="000000"/>
                <w:sz w:val="16"/>
                <w:szCs w:val="16"/>
              </w:rPr>
              <w:t>0,00%</w:t>
            </w:r>
          </w:p>
        </w:tc>
      </w:tr>
      <w:tr w:rsidR="00B00DE2" w:rsidRPr="00EB0DC0" w14:paraId="4B4220F1" w14:textId="77777777" w:rsidTr="00725441">
        <w:trPr>
          <w:trHeight w:val="1400"/>
        </w:trPr>
        <w:tc>
          <w:tcPr>
            <w:tcW w:w="623" w:type="dxa"/>
            <w:vMerge/>
            <w:tcBorders>
              <w:top w:val="nil"/>
              <w:left w:val="single" w:sz="4" w:space="0" w:color="auto"/>
              <w:bottom w:val="single" w:sz="4" w:space="0" w:color="auto"/>
              <w:right w:val="single" w:sz="4" w:space="0" w:color="auto"/>
            </w:tcBorders>
            <w:shd w:val="clear" w:color="auto" w:fill="auto"/>
            <w:vAlign w:val="center"/>
            <w:hideMark/>
          </w:tcPr>
          <w:p w14:paraId="3A8E34D3" w14:textId="77777777" w:rsidR="00B00DE2" w:rsidRPr="00EB0DC0" w:rsidRDefault="00B00DE2" w:rsidP="00D53AEF">
            <w:pPr>
              <w:spacing w:after="0" w:line="240" w:lineRule="auto"/>
              <w:jc w:val="both"/>
              <w:rPr>
                <w:rFonts w:ascii="Times New Roman" w:eastAsia="Times New Roman" w:hAnsi="Times New Roman" w:cs="Times New Roman"/>
                <w:b/>
                <w:bCs/>
                <w:color w:val="000000"/>
                <w:sz w:val="16"/>
                <w:szCs w:val="16"/>
              </w:rPr>
            </w:pPr>
          </w:p>
        </w:tc>
        <w:tc>
          <w:tcPr>
            <w:tcW w:w="1083" w:type="dxa"/>
            <w:vMerge/>
            <w:tcBorders>
              <w:top w:val="nil"/>
              <w:left w:val="single" w:sz="4" w:space="0" w:color="auto"/>
              <w:bottom w:val="single" w:sz="4" w:space="0" w:color="auto"/>
              <w:right w:val="single" w:sz="4" w:space="0" w:color="auto"/>
            </w:tcBorders>
            <w:shd w:val="clear" w:color="auto" w:fill="auto"/>
            <w:vAlign w:val="center"/>
            <w:hideMark/>
          </w:tcPr>
          <w:p w14:paraId="7C8D4BC7" w14:textId="77777777" w:rsidR="00B00DE2" w:rsidRPr="00EB0DC0" w:rsidRDefault="00B00DE2" w:rsidP="00D53AEF">
            <w:pPr>
              <w:spacing w:after="0" w:line="240" w:lineRule="auto"/>
              <w:jc w:val="both"/>
              <w:rPr>
                <w:rFonts w:ascii="Times New Roman" w:eastAsia="Times New Roman" w:hAnsi="Times New Roman" w:cs="Times New Roman"/>
                <w:color w:val="000000"/>
                <w:sz w:val="16"/>
                <w:szCs w:val="16"/>
              </w:rPr>
            </w:pPr>
          </w:p>
        </w:tc>
        <w:tc>
          <w:tcPr>
            <w:tcW w:w="1570" w:type="dxa"/>
            <w:vMerge/>
            <w:tcBorders>
              <w:top w:val="nil"/>
              <w:left w:val="single" w:sz="4" w:space="0" w:color="auto"/>
              <w:bottom w:val="single" w:sz="4" w:space="0" w:color="auto"/>
              <w:right w:val="single" w:sz="4" w:space="0" w:color="auto"/>
            </w:tcBorders>
            <w:shd w:val="clear" w:color="auto" w:fill="auto"/>
            <w:vAlign w:val="center"/>
            <w:hideMark/>
          </w:tcPr>
          <w:p w14:paraId="53A11C49" w14:textId="77777777" w:rsidR="00B00DE2" w:rsidRPr="00EB0DC0" w:rsidRDefault="00B00DE2" w:rsidP="00D53AEF">
            <w:pPr>
              <w:spacing w:after="0" w:line="240" w:lineRule="auto"/>
              <w:jc w:val="both"/>
              <w:rPr>
                <w:rFonts w:eastAsia="Times New Roman" w:cs="Times New Roman"/>
                <w:color w:val="000000"/>
                <w:sz w:val="16"/>
                <w:szCs w:val="16"/>
              </w:rPr>
            </w:pPr>
          </w:p>
        </w:tc>
        <w:tc>
          <w:tcPr>
            <w:tcW w:w="1559" w:type="dxa"/>
            <w:tcBorders>
              <w:top w:val="nil"/>
              <w:left w:val="nil"/>
              <w:bottom w:val="single" w:sz="4" w:space="0" w:color="auto"/>
              <w:right w:val="single" w:sz="4" w:space="0" w:color="auto"/>
            </w:tcBorders>
            <w:shd w:val="clear" w:color="auto" w:fill="auto"/>
            <w:vAlign w:val="center"/>
            <w:hideMark/>
          </w:tcPr>
          <w:p w14:paraId="66C6F442" w14:textId="77777777" w:rsidR="00B00DE2" w:rsidRPr="00EB0DC0" w:rsidRDefault="00B00DE2" w:rsidP="00D53AEF">
            <w:pPr>
              <w:spacing w:after="0" w:line="240" w:lineRule="auto"/>
              <w:jc w:val="both"/>
              <w:rPr>
                <w:rFonts w:eastAsia="Times New Roman" w:cs="Times New Roman"/>
                <w:color w:val="000000"/>
                <w:sz w:val="16"/>
                <w:szCs w:val="16"/>
              </w:rPr>
            </w:pPr>
            <w:r w:rsidRPr="00EB0DC0">
              <w:rPr>
                <w:rFonts w:eastAsia="Times New Roman" w:cs="Times New Roman"/>
                <w:color w:val="000000"/>
                <w:sz w:val="16"/>
                <w:szCs w:val="16"/>
              </w:rPr>
              <w:t>Wp.1.2.2. Liczba przedsięwzięć służących promocji dziedzictwa obszaru Blisko Krakowa z wykorzystaniem marki "Skarby Blisko Krakowa"</w:t>
            </w:r>
          </w:p>
        </w:tc>
        <w:tc>
          <w:tcPr>
            <w:tcW w:w="850" w:type="dxa"/>
            <w:tcBorders>
              <w:top w:val="nil"/>
              <w:left w:val="nil"/>
              <w:bottom w:val="single" w:sz="4" w:space="0" w:color="auto"/>
              <w:right w:val="single" w:sz="4" w:space="0" w:color="auto"/>
            </w:tcBorders>
            <w:shd w:val="clear" w:color="auto" w:fill="auto"/>
            <w:vAlign w:val="center"/>
            <w:hideMark/>
          </w:tcPr>
          <w:p w14:paraId="79957CB6" w14:textId="77777777" w:rsidR="00B00DE2" w:rsidRPr="00EB0DC0" w:rsidRDefault="00B00DE2" w:rsidP="00D53AEF">
            <w:pPr>
              <w:spacing w:after="0" w:line="240" w:lineRule="auto"/>
              <w:jc w:val="both"/>
              <w:rPr>
                <w:rFonts w:eastAsia="Times New Roman" w:cs="Times New Roman"/>
                <w:color w:val="000000"/>
                <w:sz w:val="16"/>
                <w:szCs w:val="16"/>
              </w:rPr>
            </w:pPr>
            <w:r w:rsidRPr="00EB0DC0">
              <w:rPr>
                <w:rFonts w:eastAsia="Times New Roman" w:cs="Times New Roman"/>
                <w:color w:val="000000"/>
                <w:sz w:val="16"/>
                <w:szCs w:val="16"/>
              </w:rPr>
              <w:t>sztuka</w:t>
            </w:r>
          </w:p>
        </w:tc>
        <w:tc>
          <w:tcPr>
            <w:tcW w:w="851" w:type="dxa"/>
            <w:tcBorders>
              <w:top w:val="nil"/>
              <w:left w:val="nil"/>
              <w:bottom w:val="single" w:sz="4" w:space="0" w:color="auto"/>
              <w:right w:val="single" w:sz="4" w:space="0" w:color="auto"/>
            </w:tcBorders>
            <w:shd w:val="clear" w:color="auto" w:fill="auto"/>
            <w:vAlign w:val="center"/>
            <w:hideMark/>
          </w:tcPr>
          <w:p w14:paraId="76DE522B" w14:textId="313DD0BE" w:rsidR="00B00DE2" w:rsidRPr="00EB0DC0" w:rsidRDefault="00B00DE2" w:rsidP="00D53AEF">
            <w:pPr>
              <w:spacing w:after="0" w:line="240" w:lineRule="auto"/>
              <w:jc w:val="both"/>
              <w:rPr>
                <w:rFonts w:eastAsia="Times New Roman" w:cs="Times New Roman"/>
                <w:color w:val="000000"/>
                <w:sz w:val="16"/>
                <w:szCs w:val="16"/>
              </w:rPr>
            </w:pPr>
            <w:r w:rsidRPr="00EB0DC0">
              <w:rPr>
                <w:rFonts w:eastAsia="Times New Roman" w:cs="Times New Roman"/>
                <w:color w:val="000000"/>
                <w:sz w:val="16"/>
                <w:szCs w:val="16"/>
              </w:rPr>
              <w:t>13        2017 - 2020 - 12</w:t>
            </w:r>
          </w:p>
        </w:tc>
        <w:tc>
          <w:tcPr>
            <w:tcW w:w="567" w:type="dxa"/>
            <w:tcBorders>
              <w:top w:val="nil"/>
              <w:left w:val="nil"/>
              <w:bottom w:val="single" w:sz="4" w:space="0" w:color="auto"/>
              <w:right w:val="single" w:sz="4" w:space="0" w:color="auto"/>
            </w:tcBorders>
            <w:shd w:val="clear" w:color="auto" w:fill="auto"/>
            <w:vAlign w:val="center"/>
            <w:hideMark/>
          </w:tcPr>
          <w:p w14:paraId="4A0325CB" w14:textId="77777777" w:rsidR="00B00DE2" w:rsidRPr="00EB0DC0" w:rsidRDefault="00B00DE2" w:rsidP="00D53AEF">
            <w:pPr>
              <w:spacing w:after="0" w:line="240" w:lineRule="auto"/>
              <w:jc w:val="both"/>
              <w:rPr>
                <w:rFonts w:ascii="Times New Roman" w:eastAsia="Times New Roman" w:hAnsi="Times New Roman" w:cs="Times New Roman"/>
                <w:color w:val="000000"/>
                <w:sz w:val="16"/>
                <w:szCs w:val="16"/>
              </w:rPr>
            </w:pPr>
            <w:r w:rsidRPr="00EB0DC0">
              <w:rPr>
                <w:rFonts w:ascii="Times New Roman" w:eastAsia="Times New Roman" w:hAnsi="Times New Roman" w:cs="Times New Roman"/>
                <w:color w:val="000000"/>
                <w:sz w:val="16"/>
                <w:szCs w:val="16"/>
              </w:rPr>
              <w:t>0</w:t>
            </w:r>
          </w:p>
        </w:tc>
        <w:tc>
          <w:tcPr>
            <w:tcW w:w="538" w:type="dxa"/>
            <w:tcBorders>
              <w:top w:val="nil"/>
              <w:left w:val="nil"/>
              <w:bottom w:val="single" w:sz="4" w:space="0" w:color="auto"/>
              <w:right w:val="single" w:sz="4" w:space="0" w:color="auto"/>
            </w:tcBorders>
            <w:shd w:val="clear" w:color="auto" w:fill="auto"/>
            <w:vAlign w:val="center"/>
            <w:hideMark/>
          </w:tcPr>
          <w:p w14:paraId="75CDC56B" w14:textId="77777777" w:rsidR="00B00DE2" w:rsidRPr="00EB0DC0" w:rsidRDefault="00B00DE2" w:rsidP="00D53AEF">
            <w:pPr>
              <w:spacing w:after="0" w:line="240" w:lineRule="auto"/>
              <w:jc w:val="both"/>
              <w:rPr>
                <w:rFonts w:ascii="Times New Roman" w:eastAsia="Times New Roman" w:hAnsi="Times New Roman" w:cs="Times New Roman"/>
                <w:color w:val="000000"/>
                <w:sz w:val="16"/>
                <w:szCs w:val="16"/>
              </w:rPr>
            </w:pPr>
            <w:r w:rsidRPr="00EB0DC0">
              <w:rPr>
                <w:rFonts w:ascii="Times New Roman" w:eastAsia="Times New Roman" w:hAnsi="Times New Roman" w:cs="Times New Roman"/>
                <w:color w:val="000000"/>
                <w:sz w:val="16"/>
                <w:szCs w:val="16"/>
              </w:rPr>
              <w:t>0</w:t>
            </w:r>
          </w:p>
        </w:tc>
        <w:tc>
          <w:tcPr>
            <w:tcW w:w="678" w:type="dxa"/>
            <w:tcBorders>
              <w:top w:val="nil"/>
              <w:left w:val="nil"/>
              <w:bottom w:val="single" w:sz="4" w:space="0" w:color="auto"/>
              <w:right w:val="single" w:sz="4" w:space="0" w:color="auto"/>
            </w:tcBorders>
            <w:shd w:val="clear" w:color="auto" w:fill="auto"/>
            <w:vAlign w:val="center"/>
            <w:hideMark/>
          </w:tcPr>
          <w:p w14:paraId="721B908E" w14:textId="77777777" w:rsidR="00B00DE2" w:rsidRPr="00EB0DC0" w:rsidRDefault="00B00DE2" w:rsidP="00D53AEF">
            <w:pPr>
              <w:spacing w:after="0" w:line="240" w:lineRule="auto"/>
              <w:jc w:val="both"/>
              <w:rPr>
                <w:rFonts w:ascii="Times New Roman" w:eastAsia="Times New Roman" w:hAnsi="Times New Roman" w:cs="Times New Roman"/>
                <w:color w:val="000000"/>
                <w:sz w:val="16"/>
                <w:szCs w:val="16"/>
              </w:rPr>
            </w:pPr>
            <w:r w:rsidRPr="00EB0DC0">
              <w:rPr>
                <w:rFonts w:ascii="Times New Roman" w:eastAsia="Times New Roman" w:hAnsi="Times New Roman" w:cs="Times New Roman"/>
                <w:color w:val="000000"/>
                <w:sz w:val="16"/>
                <w:szCs w:val="16"/>
              </w:rPr>
              <w:t>0</w:t>
            </w:r>
          </w:p>
        </w:tc>
        <w:tc>
          <w:tcPr>
            <w:tcW w:w="606" w:type="dxa"/>
            <w:tcBorders>
              <w:top w:val="nil"/>
              <w:left w:val="nil"/>
              <w:bottom w:val="single" w:sz="4" w:space="0" w:color="auto"/>
              <w:right w:val="single" w:sz="4" w:space="0" w:color="auto"/>
            </w:tcBorders>
            <w:shd w:val="clear" w:color="auto" w:fill="auto"/>
            <w:vAlign w:val="center"/>
            <w:hideMark/>
          </w:tcPr>
          <w:p w14:paraId="26858D00" w14:textId="77777777" w:rsidR="00B00DE2" w:rsidRPr="00EB0DC0" w:rsidRDefault="00B00DE2" w:rsidP="00D53AEF">
            <w:pPr>
              <w:spacing w:after="0" w:line="240" w:lineRule="auto"/>
              <w:jc w:val="both"/>
              <w:rPr>
                <w:rFonts w:ascii="Times New Roman" w:eastAsia="Times New Roman" w:hAnsi="Times New Roman" w:cs="Times New Roman"/>
                <w:color w:val="000000"/>
                <w:sz w:val="16"/>
                <w:szCs w:val="16"/>
              </w:rPr>
            </w:pPr>
            <w:r w:rsidRPr="00EB0DC0">
              <w:rPr>
                <w:rFonts w:ascii="Times New Roman" w:eastAsia="Times New Roman" w:hAnsi="Times New Roman" w:cs="Times New Roman"/>
                <w:color w:val="000000"/>
                <w:sz w:val="16"/>
                <w:szCs w:val="16"/>
              </w:rPr>
              <w:t>0</w:t>
            </w:r>
          </w:p>
        </w:tc>
        <w:tc>
          <w:tcPr>
            <w:tcW w:w="678" w:type="dxa"/>
            <w:tcBorders>
              <w:top w:val="nil"/>
              <w:left w:val="nil"/>
              <w:bottom w:val="single" w:sz="4" w:space="0" w:color="auto"/>
              <w:right w:val="single" w:sz="4" w:space="0" w:color="auto"/>
            </w:tcBorders>
            <w:shd w:val="clear" w:color="auto" w:fill="auto"/>
            <w:vAlign w:val="center"/>
            <w:hideMark/>
          </w:tcPr>
          <w:p w14:paraId="6C7F04C0" w14:textId="77777777" w:rsidR="00B00DE2" w:rsidRPr="00EB0DC0" w:rsidRDefault="00B00DE2" w:rsidP="00D53AEF">
            <w:pPr>
              <w:spacing w:after="0" w:line="240" w:lineRule="auto"/>
              <w:jc w:val="both"/>
              <w:rPr>
                <w:rFonts w:ascii="Times New Roman" w:eastAsia="Times New Roman" w:hAnsi="Times New Roman" w:cs="Times New Roman"/>
                <w:sz w:val="16"/>
                <w:szCs w:val="16"/>
              </w:rPr>
            </w:pPr>
            <w:r w:rsidRPr="00EB0DC0">
              <w:rPr>
                <w:rFonts w:ascii="Times New Roman" w:eastAsia="Times New Roman" w:hAnsi="Times New Roman" w:cs="Times New Roman"/>
                <w:sz w:val="16"/>
                <w:szCs w:val="16"/>
              </w:rPr>
              <w:t>0%</w:t>
            </w:r>
          </w:p>
        </w:tc>
        <w:tc>
          <w:tcPr>
            <w:tcW w:w="606" w:type="dxa"/>
            <w:tcBorders>
              <w:top w:val="nil"/>
              <w:left w:val="nil"/>
              <w:bottom w:val="single" w:sz="4" w:space="0" w:color="auto"/>
              <w:right w:val="single" w:sz="4" w:space="0" w:color="auto"/>
            </w:tcBorders>
            <w:shd w:val="clear" w:color="auto" w:fill="auto"/>
            <w:vAlign w:val="center"/>
            <w:hideMark/>
          </w:tcPr>
          <w:p w14:paraId="5FE62C17" w14:textId="77777777" w:rsidR="00B00DE2" w:rsidRPr="00EB0DC0" w:rsidRDefault="00B00DE2" w:rsidP="00D53AEF">
            <w:pPr>
              <w:spacing w:after="0" w:line="240" w:lineRule="auto"/>
              <w:jc w:val="both"/>
              <w:rPr>
                <w:rFonts w:ascii="Times New Roman" w:eastAsia="Times New Roman" w:hAnsi="Times New Roman" w:cs="Times New Roman"/>
                <w:sz w:val="16"/>
                <w:szCs w:val="16"/>
              </w:rPr>
            </w:pPr>
            <w:r w:rsidRPr="00EB0DC0">
              <w:rPr>
                <w:rFonts w:ascii="Times New Roman" w:eastAsia="Times New Roman" w:hAnsi="Times New Roman" w:cs="Times New Roman"/>
                <w:sz w:val="16"/>
                <w:szCs w:val="16"/>
              </w:rPr>
              <w:t>0%</w:t>
            </w:r>
          </w:p>
        </w:tc>
        <w:tc>
          <w:tcPr>
            <w:tcW w:w="678" w:type="dxa"/>
            <w:tcBorders>
              <w:top w:val="nil"/>
              <w:left w:val="nil"/>
              <w:bottom w:val="single" w:sz="4" w:space="0" w:color="auto"/>
              <w:right w:val="single" w:sz="4" w:space="0" w:color="auto"/>
            </w:tcBorders>
            <w:shd w:val="clear" w:color="auto" w:fill="auto"/>
            <w:vAlign w:val="center"/>
            <w:hideMark/>
          </w:tcPr>
          <w:p w14:paraId="1C364F64" w14:textId="77777777" w:rsidR="00B00DE2" w:rsidRPr="00EB0DC0" w:rsidRDefault="00B00DE2" w:rsidP="00D53AEF">
            <w:pPr>
              <w:spacing w:after="0" w:line="240" w:lineRule="auto"/>
              <w:jc w:val="both"/>
              <w:rPr>
                <w:rFonts w:ascii="Times New Roman" w:eastAsia="Times New Roman" w:hAnsi="Times New Roman" w:cs="Times New Roman"/>
                <w:sz w:val="16"/>
                <w:szCs w:val="16"/>
              </w:rPr>
            </w:pPr>
            <w:r w:rsidRPr="00EB0DC0">
              <w:rPr>
                <w:rFonts w:ascii="Times New Roman" w:eastAsia="Times New Roman" w:hAnsi="Times New Roman" w:cs="Times New Roman"/>
                <w:sz w:val="16"/>
                <w:szCs w:val="16"/>
              </w:rPr>
              <w:t>42%</w:t>
            </w:r>
          </w:p>
        </w:tc>
        <w:tc>
          <w:tcPr>
            <w:tcW w:w="678" w:type="dxa"/>
            <w:tcBorders>
              <w:top w:val="nil"/>
              <w:left w:val="nil"/>
              <w:bottom w:val="single" w:sz="4" w:space="0" w:color="auto"/>
              <w:right w:val="single" w:sz="4" w:space="0" w:color="auto"/>
            </w:tcBorders>
            <w:shd w:val="clear" w:color="auto" w:fill="auto"/>
            <w:vAlign w:val="center"/>
            <w:hideMark/>
          </w:tcPr>
          <w:p w14:paraId="6A906B6B" w14:textId="77777777" w:rsidR="00B00DE2" w:rsidRPr="00EB0DC0" w:rsidRDefault="00B00DE2" w:rsidP="00D53AEF">
            <w:pPr>
              <w:spacing w:after="0" w:line="240" w:lineRule="auto"/>
              <w:jc w:val="both"/>
              <w:rPr>
                <w:rFonts w:ascii="Times New Roman" w:eastAsia="Times New Roman" w:hAnsi="Times New Roman" w:cs="Times New Roman"/>
                <w:sz w:val="16"/>
                <w:szCs w:val="16"/>
              </w:rPr>
            </w:pPr>
            <w:r w:rsidRPr="00EB0DC0">
              <w:rPr>
                <w:rFonts w:ascii="Times New Roman" w:eastAsia="Times New Roman" w:hAnsi="Times New Roman" w:cs="Times New Roman"/>
                <w:sz w:val="16"/>
                <w:szCs w:val="16"/>
              </w:rPr>
              <w:t>0%</w:t>
            </w:r>
          </w:p>
        </w:tc>
        <w:tc>
          <w:tcPr>
            <w:tcW w:w="738" w:type="dxa"/>
            <w:tcBorders>
              <w:top w:val="nil"/>
              <w:left w:val="nil"/>
              <w:bottom w:val="single" w:sz="4" w:space="0" w:color="auto"/>
              <w:right w:val="single" w:sz="4" w:space="0" w:color="auto"/>
            </w:tcBorders>
            <w:shd w:val="clear" w:color="auto" w:fill="auto"/>
            <w:vAlign w:val="center"/>
            <w:hideMark/>
          </w:tcPr>
          <w:p w14:paraId="4175DBA3" w14:textId="77777777" w:rsidR="00B00DE2" w:rsidRPr="00EB0DC0" w:rsidRDefault="00B00DE2" w:rsidP="00D53AEF">
            <w:pPr>
              <w:spacing w:after="0" w:line="240" w:lineRule="auto"/>
              <w:jc w:val="both"/>
              <w:rPr>
                <w:rFonts w:eastAsia="Times New Roman" w:cs="Times New Roman"/>
                <w:color w:val="000000"/>
                <w:sz w:val="16"/>
                <w:szCs w:val="16"/>
              </w:rPr>
            </w:pPr>
            <w:r w:rsidRPr="00EB0DC0">
              <w:rPr>
                <w:rFonts w:eastAsia="Times New Roman" w:cs="Times New Roman"/>
                <w:color w:val="000000"/>
                <w:sz w:val="16"/>
                <w:szCs w:val="16"/>
              </w:rPr>
              <w:t>53,85%</w:t>
            </w:r>
          </w:p>
        </w:tc>
        <w:tc>
          <w:tcPr>
            <w:tcW w:w="738" w:type="dxa"/>
            <w:tcBorders>
              <w:top w:val="nil"/>
              <w:left w:val="nil"/>
              <w:bottom w:val="single" w:sz="4" w:space="0" w:color="auto"/>
              <w:right w:val="single" w:sz="4" w:space="0" w:color="auto"/>
            </w:tcBorders>
            <w:shd w:val="clear" w:color="auto" w:fill="auto"/>
            <w:vAlign w:val="center"/>
            <w:hideMark/>
          </w:tcPr>
          <w:p w14:paraId="6177C80A" w14:textId="77777777" w:rsidR="00B00DE2" w:rsidRPr="00EB0DC0" w:rsidRDefault="00B00DE2" w:rsidP="00D53AEF">
            <w:pPr>
              <w:spacing w:after="0" w:line="240" w:lineRule="auto"/>
              <w:jc w:val="both"/>
              <w:rPr>
                <w:rFonts w:eastAsia="Times New Roman" w:cs="Times New Roman"/>
                <w:color w:val="000000"/>
                <w:sz w:val="16"/>
                <w:szCs w:val="16"/>
              </w:rPr>
            </w:pPr>
            <w:r w:rsidRPr="00EB0DC0">
              <w:rPr>
                <w:rFonts w:eastAsia="Times New Roman" w:cs="Times New Roman"/>
                <w:color w:val="000000"/>
                <w:sz w:val="16"/>
                <w:szCs w:val="16"/>
              </w:rPr>
              <w:t>0,00%</w:t>
            </w:r>
          </w:p>
        </w:tc>
      </w:tr>
      <w:tr w:rsidR="00B00DE2" w:rsidRPr="00EB0DC0" w14:paraId="5F9C9ED6" w14:textId="77777777" w:rsidTr="00725441">
        <w:trPr>
          <w:trHeight w:val="1580"/>
        </w:trPr>
        <w:tc>
          <w:tcPr>
            <w:tcW w:w="623" w:type="dxa"/>
            <w:vMerge/>
            <w:tcBorders>
              <w:top w:val="nil"/>
              <w:left w:val="single" w:sz="4" w:space="0" w:color="auto"/>
              <w:bottom w:val="single" w:sz="4" w:space="0" w:color="auto"/>
              <w:right w:val="single" w:sz="4" w:space="0" w:color="auto"/>
            </w:tcBorders>
            <w:shd w:val="clear" w:color="auto" w:fill="auto"/>
            <w:vAlign w:val="center"/>
            <w:hideMark/>
          </w:tcPr>
          <w:p w14:paraId="42F69A50" w14:textId="77777777" w:rsidR="00B00DE2" w:rsidRPr="00EB0DC0" w:rsidRDefault="00B00DE2" w:rsidP="00D53AEF">
            <w:pPr>
              <w:spacing w:after="0" w:line="240" w:lineRule="auto"/>
              <w:jc w:val="both"/>
              <w:rPr>
                <w:rFonts w:ascii="Times New Roman" w:eastAsia="Times New Roman" w:hAnsi="Times New Roman" w:cs="Times New Roman"/>
                <w:b/>
                <w:bCs/>
                <w:color w:val="000000"/>
                <w:sz w:val="16"/>
                <w:szCs w:val="16"/>
              </w:rPr>
            </w:pPr>
          </w:p>
        </w:tc>
        <w:tc>
          <w:tcPr>
            <w:tcW w:w="1083" w:type="dxa"/>
            <w:vMerge/>
            <w:tcBorders>
              <w:top w:val="nil"/>
              <w:left w:val="single" w:sz="4" w:space="0" w:color="auto"/>
              <w:bottom w:val="single" w:sz="4" w:space="0" w:color="auto"/>
              <w:right w:val="single" w:sz="4" w:space="0" w:color="auto"/>
            </w:tcBorders>
            <w:shd w:val="clear" w:color="auto" w:fill="auto"/>
            <w:vAlign w:val="center"/>
            <w:hideMark/>
          </w:tcPr>
          <w:p w14:paraId="098AC3F6" w14:textId="77777777" w:rsidR="00B00DE2" w:rsidRPr="00EB0DC0" w:rsidRDefault="00B00DE2" w:rsidP="00D53AEF">
            <w:pPr>
              <w:spacing w:after="0" w:line="240" w:lineRule="auto"/>
              <w:jc w:val="both"/>
              <w:rPr>
                <w:rFonts w:ascii="Times New Roman" w:eastAsia="Times New Roman" w:hAnsi="Times New Roman" w:cs="Times New Roman"/>
                <w:color w:val="000000"/>
                <w:sz w:val="16"/>
                <w:szCs w:val="16"/>
              </w:rPr>
            </w:pPr>
          </w:p>
        </w:tc>
        <w:tc>
          <w:tcPr>
            <w:tcW w:w="1570" w:type="dxa"/>
            <w:tcBorders>
              <w:top w:val="nil"/>
              <w:left w:val="nil"/>
              <w:bottom w:val="single" w:sz="4" w:space="0" w:color="auto"/>
              <w:right w:val="single" w:sz="4" w:space="0" w:color="auto"/>
            </w:tcBorders>
            <w:shd w:val="clear" w:color="auto" w:fill="auto"/>
            <w:vAlign w:val="center"/>
            <w:hideMark/>
          </w:tcPr>
          <w:p w14:paraId="2B8C6020" w14:textId="77777777" w:rsidR="00B00DE2" w:rsidRPr="00EB0DC0" w:rsidRDefault="00B00DE2" w:rsidP="00D53AEF">
            <w:pPr>
              <w:spacing w:after="0" w:line="240" w:lineRule="auto"/>
              <w:jc w:val="both"/>
              <w:rPr>
                <w:rFonts w:eastAsia="Times New Roman" w:cs="Times New Roman"/>
                <w:color w:val="000000"/>
                <w:sz w:val="16"/>
                <w:szCs w:val="16"/>
              </w:rPr>
            </w:pPr>
            <w:r w:rsidRPr="00EB0DC0">
              <w:rPr>
                <w:rFonts w:eastAsia="Times New Roman" w:cs="Times New Roman"/>
                <w:color w:val="000000"/>
                <w:sz w:val="16"/>
                <w:szCs w:val="16"/>
              </w:rPr>
              <w:t xml:space="preserve">1.3. Rozwój </w:t>
            </w:r>
            <w:proofErr w:type="spellStart"/>
            <w:r w:rsidRPr="00EB0DC0">
              <w:rPr>
                <w:rFonts w:eastAsia="Times New Roman" w:cs="Times New Roman"/>
                <w:color w:val="000000"/>
                <w:sz w:val="16"/>
                <w:szCs w:val="16"/>
              </w:rPr>
              <w:t>infastruktury</w:t>
            </w:r>
            <w:proofErr w:type="spellEnd"/>
            <w:r w:rsidRPr="00EB0DC0">
              <w:rPr>
                <w:rFonts w:eastAsia="Times New Roman" w:cs="Times New Roman"/>
                <w:color w:val="000000"/>
                <w:sz w:val="16"/>
                <w:szCs w:val="16"/>
              </w:rPr>
              <w:t xml:space="preserve"> drogowej poprawiającej </w:t>
            </w:r>
            <w:proofErr w:type="spellStart"/>
            <w:r w:rsidRPr="00EB0DC0">
              <w:rPr>
                <w:rFonts w:eastAsia="Times New Roman" w:cs="Times New Roman"/>
                <w:color w:val="000000"/>
                <w:sz w:val="16"/>
                <w:szCs w:val="16"/>
              </w:rPr>
              <w:t>dostępnośc</w:t>
            </w:r>
            <w:proofErr w:type="spellEnd"/>
            <w:r w:rsidRPr="00EB0DC0">
              <w:rPr>
                <w:rFonts w:eastAsia="Times New Roman" w:cs="Times New Roman"/>
                <w:color w:val="000000"/>
                <w:sz w:val="16"/>
                <w:szCs w:val="16"/>
              </w:rPr>
              <w:t xml:space="preserve"> obiektów użyteczności </w:t>
            </w:r>
            <w:proofErr w:type="spellStart"/>
            <w:r w:rsidRPr="00EB0DC0">
              <w:rPr>
                <w:rFonts w:eastAsia="Times New Roman" w:cs="Times New Roman"/>
                <w:color w:val="000000"/>
                <w:sz w:val="16"/>
                <w:szCs w:val="16"/>
              </w:rPr>
              <w:t>publicznej-budowa</w:t>
            </w:r>
            <w:proofErr w:type="spellEnd"/>
            <w:r w:rsidRPr="00EB0DC0">
              <w:rPr>
                <w:rFonts w:eastAsia="Times New Roman" w:cs="Times New Roman"/>
                <w:color w:val="000000"/>
                <w:sz w:val="16"/>
                <w:szCs w:val="16"/>
              </w:rPr>
              <w:t xml:space="preserve"> lub przebudowa publicznych dróg gminnych lub powiatowych</w:t>
            </w:r>
          </w:p>
        </w:tc>
        <w:tc>
          <w:tcPr>
            <w:tcW w:w="1559" w:type="dxa"/>
            <w:tcBorders>
              <w:top w:val="nil"/>
              <w:left w:val="nil"/>
              <w:bottom w:val="single" w:sz="4" w:space="0" w:color="auto"/>
              <w:right w:val="single" w:sz="4" w:space="0" w:color="auto"/>
            </w:tcBorders>
            <w:shd w:val="clear" w:color="auto" w:fill="auto"/>
            <w:vAlign w:val="center"/>
            <w:hideMark/>
          </w:tcPr>
          <w:p w14:paraId="43508876" w14:textId="77777777" w:rsidR="00B00DE2" w:rsidRPr="00EB0DC0" w:rsidRDefault="00B00DE2" w:rsidP="00D53AEF">
            <w:pPr>
              <w:spacing w:after="0" w:line="240" w:lineRule="auto"/>
              <w:jc w:val="both"/>
              <w:rPr>
                <w:rFonts w:eastAsia="Times New Roman" w:cs="Times New Roman"/>
                <w:color w:val="000000"/>
                <w:sz w:val="16"/>
                <w:szCs w:val="16"/>
              </w:rPr>
            </w:pPr>
            <w:r w:rsidRPr="00EB0DC0">
              <w:rPr>
                <w:rFonts w:eastAsia="Times New Roman" w:cs="Times New Roman"/>
                <w:color w:val="000000"/>
                <w:sz w:val="16"/>
                <w:szCs w:val="16"/>
              </w:rPr>
              <w:t>Wp.1.3.1 Liczba operacji w zakresie infrastruktury drogowej w zakresie włączenia społecznego</w:t>
            </w:r>
          </w:p>
        </w:tc>
        <w:tc>
          <w:tcPr>
            <w:tcW w:w="850" w:type="dxa"/>
            <w:tcBorders>
              <w:top w:val="nil"/>
              <w:left w:val="nil"/>
              <w:bottom w:val="single" w:sz="4" w:space="0" w:color="auto"/>
              <w:right w:val="single" w:sz="4" w:space="0" w:color="auto"/>
            </w:tcBorders>
            <w:shd w:val="clear" w:color="auto" w:fill="auto"/>
            <w:vAlign w:val="center"/>
            <w:hideMark/>
          </w:tcPr>
          <w:p w14:paraId="038FF2BC" w14:textId="77777777" w:rsidR="00B00DE2" w:rsidRPr="00EB0DC0" w:rsidRDefault="00B00DE2" w:rsidP="00D53AEF">
            <w:pPr>
              <w:spacing w:after="0" w:line="240" w:lineRule="auto"/>
              <w:jc w:val="both"/>
              <w:rPr>
                <w:rFonts w:eastAsia="Times New Roman" w:cs="Times New Roman"/>
                <w:color w:val="000000"/>
                <w:sz w:val="16"/>
                <w:szCs w:val="16"/>
              </w:rPr>
            </w:pPr>
            <w:r w:rsidRPr="00EB0DC0">
              <w:rPr>
                <w:rFonts w:eastAsia="Times New Roman" w:cs="Times New Roman"/>
                <w:color w:val="000000"/>
                <w:sz w:val="16"/>
                <w:szCs w:val="16"/>
              </w:rPr>
              <w:t>obiekt</w:t>
            </w:r>
          </w:p>
        </w:tc>
        <w:tc>
          <w:tcPr>
            <w:tcW w:w="851" w:type="dxa"/>
            <w:tcBorders>
              <w:top w:val="nil"/>
              <w:left w:val="nil"/>
              <w:bottom w:val="single" w:sz="4" w:space="0" w:color="auto"/>
              <w:right w:val="single" w:sz="4" w:space="0" w:color="auto"/>
            </w:tcBorders>
            <w:shd w:val="clear" w:color="auto" w:fill="auto"/>
            <w:vAlign w:val="center"/>
            <w:hideMark/>
          </w:tcPr>
          <w:p w14:paraId="445FBDEF" w14:textId="77777777" w:rsidR="00B00DE2" w:rsidRPr="00EB0DC0" w:rsidRDefault="00B00DE2" w:rsidP="00D53AEF">
            <w:pPr>
              <w:spacing w:after="0" w:line="240" w:lineRule="auto"/>
              <w:jc w:val="both"/>
              <w:rPr>
                <w:rFonts w:eastAsia="Times New Roman" w:cs="Times New Roman"/>
                <w:color w:val="000000"/>
                <w:sz w:val="16"/>
                <w:szCs w:val="16"/>
              </w:rPr>
            </w:pPr>
            <w:r w:rsidRPr="00EB0DC0">
              <w:rPr>
                <w:rFonts w:eastAsia="Times New Roman" w:cs="Times New Roman"/>
                <w:color w:val="000000"/>
                <w:sz w:val="16"/>
                <w:szCs w:val="16"/>
              </w:rPr>
              <w:t>4          2017 - 2019 - 5</w:t>
            </w:r>
          </w:p>
        </w:tc>
        <w:tc>
          <w:tcPr>
            <w:tcW w:w="567" w:type="dxa"/>
            <w:tcBorders>
              <w:top w:val="nil"/>
              <w:left w:val="nil"/>
              <w:bottom w:val="single" w:sz="4" w:space="0" w:color="auto"/>
              <w:right w:val="single" w:sz="4" w:space="0" w:color="auto"/>
            </w:tcBorders>
            <w:shd w:val="clear" w:color="auto" w:fill="auto"/>
            <w:vAlign w:val="center"/>
            <w:hideMark/>
          </w:tcPr>
          <w:p w14:paraId="28065709" w14:textId="77777777" w:rsidR="00B00DE2" w:rsidRPr="00EB0DC0" w:rsidRDefault="00B00DE2" w:rsidP="00D53AEF">
            <w:pPr>
              <w:spacing w:after="0" w:line="240" w:lineRule="auto"/>
              <w:jc w:val="both"/>
              <w:rPr>
                <w:rFonts w:ascii="Times New Roman" w:eastAsia="Times New Roman" w:hAnsi="Times New Roman" w:cs="Times New Roman"/>
                <w:color w:val="000000"/>
                <w:sz w:val="16"/>
                <w:szCs w:val="16"/>
              </w:rPr>
            </w:pPr>
            <w:r w:rsidRPr="00EB0DC0">
              <w:rPr>
                <w:rFonts w:ascii="Times New Roman" w:eastAsia="Times New Roman" w:hAnsi="Times New Roman" w:cs="Times New Roman"/>
                <w:color w:val="000000"/>
                <w:sz w:val="16"/>
                <w:szCs w:val="16"/>
              </w:rPr>
              <w:t>60,0%</w:t>
            </w:r>
          </w:p>
        </w:tc>
        <w:tc>
          <w:tcPr>
            <w:tcW w:w="538" w:type="dxa"/>
            <w:tcBorders>
              <w:top w:val="nil"/>
              <w:left w:val="nil"/>
              <w:bottom w:val="single" w:sz="4" w:space="0" w:color="auto"/>
              <w:right w:val="single" w:sz="4" w:space="0" w:color="auto"/>
            </w:tcBorders>
            <w:shd w:val="clear" w:color="auto" w:fill="auto"/>
            <w:vAlign w:val="center"/>
            <w:hideMark/>
          </w:tcPr>
          <w:p w14:paraId="1645CC9D" w14:textId="77777777" w:rsidR="00B00DE2" w:rsidRPr="00EB0DC0" w:rsidRDefault="00B00DE2" w:rsidP="00D53AEF">
            <w:pPr>
              <w:spacing w:after="0" w:line="240" w:lineRule="auto"/>
              <w:jc w:val="both"/>
              <w:rPr>
                <w:rFonts w:ascii="Times New Roman" w:eastAsia="Times New Roman" w:hAnsi="Times New Roman" w:cs="Times New Roman"/>
                <w:color w:val="000000"/>
                <w:sz w:val="16"/>
                <w:szCs w:val="16"/>
              </w:rPr>
            </w:pPr>
            <w:r w:rsidRPr="00EB0DC0">
              <w:rPr>
                <w:rFonts w:ascii="Times New Roman" w:eastAsia="Times New Roman" w:hAnsi="Times New Roman" w:cs="Times New Roman"/>
                <w:color w:val="000000"/>
                <w:sz w:val="16"/>
                <w:szCs w:val="16"/>
              </w:rPr>
              <w:t>0</w:t>
            </w:r>
          </w:p>
        </w:tc>
        <w:tc>
          <w:tcPr>
            <w:tcW w:w="678" w:type="dxa"/>
            <w:tcBorders>
              <w:top w:val="nil"/>
              <w:left w:val="nil"/>
              <w:bottom w:val="single" w:sz="4" w:space="0" w:color="auto"/>
              <w:right w:val="single" w:sz="4" w:space="0" w:color="auto"/>
            </w:tcBorders>
            <w:shd w:val="clear" w:color="auto" w:fill="auto"/>
            <w:vAlign w:val="center"/>
            <w:hideMark/>
          </w:tcPr>
          <w:p w14:paraId="0EC75C6F" w14:textId="77777777" w:rsidR="00B00DE2" w:rsidRPr="00EB0DC0" w:rsidRDefault="00B00DE2" w:rsidP="00D53AEF">
            <w:pPr>
              <w:spacing w:after="0" w:line="240" w:lineRule="auto"/>
              <w:jc w:val="both"/>
              <w:rPr>
                <w:rFonts w:ascii="Times New Roman" w:eastAsia="Times New Roman" w:hAnsi="Times New Roman" w:cs="Times New Roman"/>
                <w:color w:val="000000"/>
                <w:sz w:val="16"/>
                <w:szCs w:val="16"/>
              </w:rPr>
            </w:pPr>
            <w:r w:rsidRPr="00EB0DC0">
              <w:rPr>
                <w:rFonts w:ascii="Times New Roman" w:eastAsia="Times New Roman" w:hAnsi="Times New Roman" w:cs="Times New Roman"/>
                <w:color w:val="000000"/>
                <w:sz w:val="16"/>
                <w:szCs w:val="16"/>
              </w:rPr>
              <w:t>100,0%</w:t>
            </w:r>
          </w:p>
        </w:tc>
        <w:tc>
          <w:tcPr>
            <w:tcW w:w="606" w:type="dxa"/>
            <w:tcBorders>
              <w:top w:val="nil"/>
              <w:left w:val="nil"/>
              <w:bottom w:val="single" w:sz="4" w:space="0" w:color="auto"/>
              <w:right w:val="single" w:sz="4" w:space="0" w:color="auto"/>
            </w:tcBorders>
            <w:shd w:val="clear" w:color="auto" w:fill="auto"/>
            <w:vAlign w:val="center"/>
            <w:hideMark/>
          </w:tcPr>
          <w:p w14:paraId="1131C70C" w14:textId="77777777" w:rsidR="00B00DE2" w:rsidRPr="00EB0DC0" w:rsidRDefault="00B00DE2" w:rsidP="00D53AEF">
            <w:pPr>
              <w:spacing w:after="0" w:line="240" w:lineRule="auto"/>
              <w:jc w:val="both"/>
              <w:rPr>
                <w:rFonts w:ascii="Times New Roman" w:eastAsia="Times New Roman" w:hAnsi="Times New Roman" w:cs="Times New Roman"/>
                <w:color w:val="000000"/>
                <w:sz w:val="16"/>
                <w:szCs w:val="16"/>
              </w:rPr>
            </w:pPr>
            <w:r w:rsidRPr="00EB0DC0">
              <w:rPr>
                <w:rFonts w:ascii="Times New Roman" w:eastAsia="Times New Roman" w:hAnsi="Times New Roman" w:cs="Times New Roman"/>
                <w:color w:val="000000"/>
                <w:sz w:val="16"/>
                <w:szCs w:val="16"/>
              </w:rPr>
              <w:t>20,0%</w:t>
            </w:r>
          </w:p>
        </w:tc>
        <w:tc>
          <w:tcPr>
            <w:tcW w:w="678" w:type="dxa"/>
            <w:tcBorders>
              <w:top w:val="nil"/>
              <w:left w:val="nil"/>
              <w:bottom w:val="single" w:sz="4" w:space="0" w:color="auto"/>
              <w:right w:val="single" w:sz="4" w:space="0" w:color="auto"/>
            </w:tcBorders>
            <w:shd w:val="clear" w:color="auto" w:fill="auto"/>
            <w:vAlign w:val="center"/>
            <w:hideMark/>
          </w:tcPr>
          <w:p w14:paraId="3DADDE18" w14:textId="77777777" w:rsidR="00B00DE2" w:rsidRPr="00EB0DC0" w:rsidRDefault="00B00DE2" w:rsidP="00D53AEF">
            <w:pPr>
              <w:spacing w:after="0" w:line="240" w:lineRule="auto"/>
              <w:jc w:val="both"/>
              <w:rPr>
                <w:rFonts w:ascii="Times New Roman" w:eastAsia="Times New Roman" w:hAnsi="Times New Roman" w:cs="Times New Roman"/>
                <w:sz w:val="16"/>
                <w:szCs w:val="16"/>
              </w:rPr>
            </w:pPr>
            <w:r w:rsidRPr="00EB0DC0">
              <w:rPr>
                <w:rFonts w:ascii="Times New Roman" w:eastAsia="Times New Roman" w:hAnsi="Times New Roman" w:cs="Times New Roman"/>
                <w:sz w:val="16"/>
                <w:szCs w:val="16"/>
              </w:rPr>
              <w:t>80,0%</w:t>
            </w:r>
          </w:p>
        </w:tc>
        <w:tc>
          <w:tcPr>
            <w:tcW w:w="606" w:type="dxa"/>
            <w:tcBorders>
              <w:top w:val="nil"/>
              <w:left w:val="nil"/>
              <w:bottom w:val="single" w:sz="4" w:space="0" w:color="auto"/>
              <w:right w:val="single" w:sz="4" w:space="0" w:color="auto"/>
            </w:tcBorders>
            <w:shd w:val="clear" w:color="auto" w:fill="auto"/>
            <w:vAlign w:val="center"/>
            <w:hideMark/>
          </w:tcPr>
          <w:p w14:paraId="522E042D" w14:textId="77777777" w:rsidR="00B00DE2" w:rsidRPr="00EB0DC0" w:rsidRDefault="00B00DE2" w:rsidP="00D53AEF">
            <w:pPr>
              <w:spacing w:after="0" w:line="240" w:lineRule="auto"/>
              <w:jc w:val="both"/>
              <w:rPr>
                <w:rFonts w:ascii="Times New Roman" w:eastAsia="Times New Roman" w:hAnsi="Times New Roman" w:cs="Times New Roman"/>
                <w:sz w:val="16"/>
                <w:szCs w:val="16"/>
              </w:rPr>
            </w:pPr>
            <w:r w:rsidRPr="00EB0DC0">
              <w:rPr>
                <w:rFonts w:ascii="Times New Roman" w:eastAsia="Times New Roman" w:hAnsi="Times New Roman" w:cs="Times New Roman"/>
                <w:sz w:val="16"/>
                <w:szCs w:val="16"/>
              </w:rPr>
              <w:t>60,0%</w:t>
            </w:r>
          </w:p>
        </w:tc>
        <w:tc>
          <w:tcPr>
            <w:tcW w:w="678" w:type="dxa"/>
            <w:tcBorders>
              <w:top w:val="nil"/>
              <w:left w:val="nil"/>
              <w:bottom w:val="single" w:sz="4" w:space="0" w:color="auto"/>
              <w:right w:val="single" w:sz="4" w:space="0" w:color="auto"/>
            </w:tcBorders>
            <w:shd w:val="clear" w:color="auto" w:fill="auto"/>
            <w:vAlign w:val="center"/>
            <w:hideMark/>
          </w:tcPr>
          <w:p w14:paraId="4A631ACC" w14:textId="77777777" w:rsidR="00B00DE2" w:rsidRPr="00EB0DC0" w:rsidRDefault="00B00DE2" w:rsidP="00D53AEF">
            <w:pPr>
              <w:spacing w:after="0" w:line="240" w:lineRule="auto"/>
              <w:jc w:val="both"/>
              <w:rPr>
                <w:rFonts w:ascii="Times New Roman" w:eastAsia="Times New Roman" w:hAnsi="Times New Roman" w:cs="Times New Roman"/>
                <w:sz w:val="16"/>
                <w:szCs w:val="16"/>
              </w:rPr>
            </w:pPr>
            <w:r w:rsidRPr="00EB0DC0">
              <w:rPr>
                <w:rFonts w:ascii="Times New Roman" w:eastAsia="Times New Roman" w:hAnsi="Times New Roman" w:cs="Times New Roman"/>
                <w:sz w:val="16"/>
                <w:szCs w:val="16"/>
              </w:rPr>
              <w:t>100,0%</w:t>
            </w:r>
          </w:p>
        </w:tc>
        <w:tc>
          <w:tcPr>
            <w:tcW w:w="678" w:type="dxa"/>
            <w:tcBorders>
              <w:top w:val="nil"/>
              <w:left w:val="nil"/>
              <w:bottom w:val="single" w:sz="4" w:space="0" w:color="auto"/>
              <w:right w:val="single" w:sz="4" w:space="0" w:color="auto"/>
            </w:tcBorders>
            <w:shd w:val="clear" w:color="auto" w:fill="auto"/>
            <w:vAlign w:val="center"/>
            <w:hideMark/>
          </w:tcPr>
          <w:p w14:paraId="5707E5E4" w14:textId="77777777" w:rsidR="00B00DE2" w:rsidRPr="00EB0DC0" w:rsidRDefault="00B00DE2" w:rsidP="00D53AEF">
            <w:pPr>
              <w:spacing w:after="0" w:line="240" w:lineRule="auto"/>
              <w:jc w:val="both"/>
              <w:rPr>
                <w:rFonts w:ascii="Times New Roman" w:eastAsia="Times New Roman" w:hAnsi="Times New Roman" w:cs="Times New Roman"/>
                <w:sz w:val="16"/>
                <w:szCs w:val="16"/>
              </w:rPr>
            </w:pPr>
            <w:r w:rsidRPr="00EB0DC0">
              <w:rPr>
                <w:rFonts w:ascii="Times New Roman" w:eastAsia="Times New Roman" w:hAnsi="Times New Roman" w:cs="Times New Roman"/>
                <w:sz w:val="16"/>
                <w:szCs w:val="16"/>
              </w:rPr>
              <w:t>100,0%</w:t>
            </w:r>
          </w:p>
        </w:tc>
        <w:tc>
          <w:tcPr>
            <w:tcW w:w="738" w:type="dxa"/>
            <w:tcBorders>
              <w:top w:val="nil"/>
              <w:left w:val="nil"/>
              <w:bottom w:val="single" w:sz="4" w:space="0" w:color="auto"/>
              <w:right w:val="single" w:sz="4" w:space="0" w:color="auto"/>
            </w:tcBorders>
            <w:shd w:val="clear" w:color="auto" w:fill="auto"/>
            <w:vAlign w:val="center"/>
            <w:hideMark/>
          </w:tcPr>
          <w:p w14:paraId="650B373D" w14:textId="77777777" w:rsidR="00B00DE2" w:rsidRPr="00EB0DC0" w:rsidRDefault="00B00DE2" w:rsidP="00D53AEF">
            <w:pPr>
              <w:spacing w:after="0" w:line="240" w:lineRule="auto"/>
              <w:jc w:val="both"/>
              <w:rPr>
                <w:rFonts w:eastAsia="Times New Roman" w:cs="Times New Roman"/>
                <w:color w:val="000000"/>
                <w:sz w:val="16"/>
                <w:szCs w:val="16"/>
              </w:rPr>
            </w:pPr>
            <w:r w:rsidRPr="00EB0DC0">
              <w:rPr>
                <w:rFonts w:eastAsia="Times New Roman" w:cs="Times New Roman"/>
                <w:color w:val="000000"/>
                <w:sz w:val="16"/>
                <w:szCs w:val="16"/>
              </w:rPr>
              <w:t>100%</w:t>
            </w:r>
          </w:p>
        </w:tc>
        <w:tc>
          <w:tcPr>
            <w:tcW w:w="738" w:type="dxa"/>
            <w:tcBorders>
              <w:top w:val="nil"/>
              <w:left w:val="nil"/>
              <w:bottom w:val="single" w:sz="4" w:space="0" w:color="auto"/>
              <w:right w:val="single" w:sz="4" w:space="0" w:color="auto"/>
            </w:tcBorders>
            <w:shd w:val="clear" w:color="auto" w:fill="auto"/>
            <w:vAlign w:val="center"/>
            <w:hideMark/>
          </w:tcPr>
          <w:p w14:paraId="7A531013" w14:textId="77777777" w:rsidR="00B00DE2" w:rsidRPr="00EB0DC0" w:rsidRDefault="00B00DE2" w:rsidP="00D53AEF">
            <w:pPr>
              <w:spacing w:after="0" w:line="240" w:lineRule="auto"/>
              <w:jc w:val="both"/>
              <w:rPr>
                <w:rFonts w:eastAsia="Times New Roman" w:cs="Times New Roman"/>
                <w:color w:val="000000"/>
                <w:sz w:val="16"/>
                <w:szCs w:val="16"/>
              </w:rPr>
            </w:pPr>
            <w:r w:rsidRPr="00EB0DC0">
              <w:rPr>
                <w:rFonts w:eastAsia="Times New Roman" w:cs="Times New Roman"/>
                <w:color w:val="000000"/>
                <w:sz w:val="16"/>
                <w:szCs w:val="16"/>
              </w:rPr>
              <w:t>100%</w:t>
            </w:r>
          </w:p>
        </w:tc>
      </w:tr>
      <w:tr w:rsidR="00B00DE2" w:rsidRPr="00EB0DC0" w14:paraId="59D2C1A0" w14:textId="77777777" w:rsidTr="00725441">
        <w:trPr>
          <w:trHeight w:val="1020"/>
        </w:trPr>
        <w:tc>
          <w:tcPr>
            <w:tcW w:w="623" w:type="dxa"/>
            <w:vMerge/>
            <w:tcBorders>
              <w:top w:val="nil"/>
              <w:left w:val="single" w:sz="4" w:space="0" w:color="auto"/>
              <w:bottom w:val="single" w:sz="4" w:space="0" w:color="auto"/>
              <w:right w:val="single" w:sz="4" w:space="0" w:color="auto"/>
            </w:tcBorders>
            <w:shd w:val="clear" w:color="auto" w:fill="auto"/>
            <w:vAlign w:val="center"/>
            <w:hideMark/>
          </w:tcPr>
          <w:p w14:paraId="1686745A" w14:textId="77777777" w:rsidR="00B00DE2" w:rsidRPr="00EB0DC0" w:rsidRDefault="00B00DE2" w:rsidP="00D53AEF">
            <w:pPr>
              <w:spacing w:after="0" w:line="240" w:lineRule="auto"/>
              <w:jc w:val="both"/>
              <w:rPr>
                <w:rFonts w:ascii="Times New Roman" w:eastAsia="Times New Roman" w:hAnsi="Times New Roman" w:cs="Times New Roman"/>
                <w:b/>
                <w:bCs/>
                <w:color w:val="000000"/>
                <w:sz w:val="16"/>
                <w:szCs w:val="16"/>
              </w:rPr>
            </w:pPr>
          </w:p>
        </w:tc>
        <w:tc>
          <w:tcPr>
            <w:tcW w:w="1083"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3A9B6EA0" w14:textId="77777777" w:rsidR="00FE0331" w:rsidRPr="00EB0DC0" w:rsidRDefault="00B00DE2" w:rsidP="00D53AEF">
            <w:pPr>
              <w:spacing w:after="0" w:line="240" w:lineRule="auto"/>
              <w:jc w:val="both"/>
              <w:rPr>
                <w:rFonts w:ascii="Times New Roman" w:eastAsia="Times New Roman" w:hAnsi="Times New Roman" w:cs="Times New Roman"/>
                <w:color w:val="000000"/>
                <w:sz w:val="16"/>
                <w:szCs w:val="16"/>
              </w:rPr>
            </w:pPr>
            <w:r w:rsidRPr="00EB0DC0">
              <w:rPr>
                <w:rFonts w:ascii="Times New Roman" w:eastAsia="Times New Roman" w:hAnsi="Times New Roman" w:cs="Times New Roman"/>
                <w:color w:val="000000"/>
                <w:sz w:val="16"/>
                <w:szCs w:val="16"/>
              </w:rPr>
              <w:t xml:space="preserve">Rozwój lokalnej przedsiębiorczości, </w:t>
            </w:r>
          </w:p>
          <w:p w14:paraId="433B3063" w14:textId="77777777" w:rsidR="00FE0331" w:rsidRPr="00EB0DC0" w:rsidRDefault="00B00DE2" w:rsidP="00D53AEF">
            <w:pPr>
              <w:spacing w:after="0" w:line="240" w:lineRule="auto"/>
              <w:jc w:val="both"/>
              <w:rPr>
                <w:rFonts w:ascii="Times New Roman" w:eastAsia="Times New Roman" w:hAnsi="Times New Roman" w:cs="Times New Roman"/>
                <w:color w:val="000000"/>
                <w:sz w:val="16"/>
                <w:szCs w:val="16"/>
              </w:rPr>
            </w:pPr>
            <w:r w:rsidRPr="00EB0DC0">
              <w:rPr>
                <w:rFonts w:ascii="Times New Roman" w:eastAsia="Times New Roman" w:hAnsi="Times New Roman" w:cs="Times New Roman"/>
                <w:color w:val="000000"/>
                <w:sz w:val="16"/>
                <w:szCs w:val="16"/>
              </w:rPr>
              <w:t xml:space="preserve">w tym innowacyjnej, i wzrost </w:t>
            </w:r>
          </w:p>
          <w:p w14:paraId="3F2A56CB" w14:textId="50BC2965" w:rsidR="00B00DE2" w:rsidRPr="00EB0DC0" w:rsidRDefault="00B00DE2" w:rsidP="00D53AEF">
            <w:pPr>
              <w:spacing w:after="0" w:line="240" w:lineRule="auto"/>
              <w:jc w:val="both"/>
              <w:rPr>
                <w:rFonts w:ascii="Times New Roman" w:eastAsia="Times New Roman" w:hAnsi="Times New Roman" w:cs="Times New Roman"/>
                <w:color w:val="000000"/>
                <w:sz w:val="16"/>
                <w:szCs w:val="16"/>
              </w:rPr>
            </w:pPr>
            <w:r w:rsidRPr="00EB0DC0">
              <w:rPr>
                <w:rFonts w:ascii="Times New Roman" w:eastAsia="Times New Roman" w:hAnsi="Times New Roman" w:cs="Times New Roman"/>
                <w:color w:val="000000"/>
                <w:sz w:val="16"/>
                <w:szCs w:val="16"/>
              </w:rPr>
              <w:t>zatrudnienia na obszarze Blisko Krakowa</w:t>
            </w:r>
          </w:p>
        </w:tc>
        <w:tc>
          <w:tcPr>
            <w:tcW w:w="1570" w:type="dxa"/>
            <w:tcBorders>
              <w:top w:val="nil"/>
              <w:left w:val="nil"/>
              <w:bottom w:val="single" w:sz="4" w:space="0" w:color="auto"/>
              <w:right w:val="single" w:sz="4" w:space="0" w:color="auto"/>
            </w:tcBorders>
            <w:shd w:val="clear" w:color="auto" w:fill="auto"/>
            <w:vAlign w:val="center"/>
            <w:hideMark/>
          </w:tcPr>
          <w:p w14:paraId="56508921" w14:textId="77777777" w:rsidR="00B00DE2" w:rsidRPr="00EB0DC0" w:rsidRDefault="00B00DE2" w:rsidP="00D53AEF">
            <w:pPr>
              <w:spacing w:after="0" w:line="240" w:lineRule="auto"/>
              <w:jc w:val="both"/>
              <w:rPr>
                <w:rFonts w:eastAsia="Times New Roman" w:cs="Times New Roman"/>
                <w:color w:val="000000"/>
                <w:sz w:val="16"/>
                <w:szCs w:val="16"/>
              </w:rPr>
            </w:pPr>
            <w:r w:rsidRPr="00EB0DC0">
              <w:rPr>
                <w:rFonts w:eastAsia="Times New Roman" w:cs="Times New Roman"/>
                <w:color w:val="000000"/>
                <w:sz w:val="16"/>
                <w:szCs w:val="16"/>
              </w:rPr>
              <w:t>2.1. Zakładanie nowych działalności gospodarczych</w:t>
            </w:r>
          </w:p>
        </w:tc>
        <w:tc>
          <w:tcPr>
            <w:tcW w:w="1559" w:type="dxa"/>
            <w:tcBorders>
              <w:top w:val="nil"/>
              <w:left w:val="nil"/>
              <w:bottom w:val="single" w:sz="4" w:space="0" w:color="auto"/>
              <w:right w:val="single" w:sz="4" w:space="0" w:color="auto"/>
            </w:tcBorders>
            <w:shd w:val="clear" w:color="auto" w:fill="auto"/>
            <w:vAlign w:val="center"/>
            <w:hideMark/>
          </w:tcPr>
          <w:p w14:paraId="6AA99997" w14:textId="77777777" w:rsidR="00B00DE2" w:rsidRPr="00EB0DC0" w:rsidRDefault="00B00DE2" w:rsidP="00D53AEF">
            <w:pPr>
              <w:spacing w:after="0" w:line="240" w:lineRule="auto"/>
              <w:jc w:val="both"/>
              <w:rPr>
                <w:rFonts w:eastAsia="Times New Roman" w:cs="Times New Roman"/>
                <w:color w:val="000000"/>
                <w:sz w:val="16"/>
                <w:szCs w:val="16"/>
              </w:rPr>
            </w:pPr>
            <w:r w:rsidRPr="00EB0DC0">
              <w:rPr>
                <w:rFonts w:eastAsia="Times New Roman" w:cs="Times New Roman"/>
                <w:color w:val="000000"/>
                <w:sz w:val="16"/>
                <w:szCs w:val="16"/>
              </w:rPr>
              <w:t>Wp.2.1.1.Liczba operacji polegających na utworzeniu nowego przedsiębiorstwa</w:t>
            </w:r>
          </w:p>
        </w:tc>
        <w:tc>
          <w:tcPr>
            <w:tcW w:w="850" w:type="dxa"/>
            <w:tcBorders>
              <w:top w:val="nil"/>
              <w:left w:val="nil"/>
              <w:bottom w:val="single" w:sz="4" w:space="0" w:color="auto"/>
              <w:right w:val="single" w:sz="4" w:space="0" w:color="auto"/>
            </w:tcBorders>
            <w:shd w:val="clear" w:color="auto" w:fill="auto"/>
            <w:vAlign w:val="center"/>
            <w:hideMark/>
          </w:tcPr>
          <w:p w14:paraId="0776378F" w14:textId="77777777" w:rsidR="00B00DE2" w:rsidRPr="00EB0DC0" w:rsidRDefault="00B00DE2" w:rsidP="00D53AEF">
            <w:pPr>
              <w:spacing w:after="0" w:line="240" w:lineRule="auto"/>
              <w:jc w:val="both"/>
              <w:rPr>
                <w:rFonts w:eastAsia="Times New Roman" w:cs="Times New Roman"/>
                <w:color w:val="000000"/>
                <w:sz w:val="16"/>
                <w:szCs w:val="16"/>
              </w:rPr>
            </w:pPr>
            <w:r w:rsidRPr="00EB0DC0">
              <w:rPr>
                <w:rFonts w:eastAsia="Times New Roman" w:cs="Times New Roman"/>
                <w:color w:val="000000"/>
                <w:sz w:val="16"/>
                <w:szCs w:val="16"/>
              </w:rPr>
              <w:t>Operacja</w:t>
            </w:r>
          </w:p>
        </w:tc>
        <w:tc>
          <w:tcPr>
            <w:tcW w:w="851" w:type="dxa"/>
            <w:tcBorders>
              <w:top w:val="nil"/>
              <w:left w:val="nil"/>
              <w:bottom w:val="single" w:sz="4" w:space="0" w:color="auto"/>
              <w:right w:val="single" w:sz="4" w:space="0" w:color="auto"/>
            </w:tcBorders>
            <w:shd w:val="clear" w:color="auto" w:fill="auto"/>
            <w:vAlign w:val="center"/>
            <w:hideMark/>
          </w:tcPr>
          <w:p w14:paraId="5D3E2C88" w14:textId="77777777" w:rsidR="00B00DE2" w:rsidRPr="00EB0DC0" w:rsidRDefault="00B00DE2" w:rsidP="00D53AEF">
            <w:pPr>
              <w:spacing w:after="0" w:line="240" w:lineRule="auto"/>
              <w:jc w:val="both"/>
              <w:rPr>
                <w:rFonts w:eastAsia="Times New Roman" w:cs="Times New Roman"/>
                <w:color w:val="000000"/>
                <w:sz w:val="16"/>
                <w:szCs w:val="16"/>
              </w:rPr>
            </w:pPr>
            <w:r w:rsidRPr="00EB0DC0">
              <w:rPr>
                <w:rFonts w:eastAsia="Times New Roman" w:cs="Times New Roman"/>
                <w:color w:val="000000"/>
                <w:sz w:val="16"/>
                <w:szCs w:val="16"/>
              </w:rPr>
              <w:t>20</w:t>
            </w:r>
          </w:p>
        </w:tc>
        <w:tc>
          <w:tcPr>
            <w:tcW w:w="567" w:type="dxa"/>
            <w:tcBorders>
              <w:top w:val="nil"/>
              <w:left w:val="nil"/>
              <w:bottom w:val="single" w:sz="4" w:space="0" w:color="auto"/>
              <w:right w:val="single" w:sz="4" w:space="0" w:color="auto"/>
            </w:tcBorders>
            <w:shd w:val="clear" w:color="auto" w:fill="auto"/>
            <w:vAlign w:val="center"/>
            <w:hideMark/>
          </w:tcPr>
          <w:p w14:paraId="353F5777" w14:textId="77777777" w:rsidR="00B00DE2" w:rsidRPr="00EB0DC0" w:rsidRDefault="00B00DE2" w:rsidP="00D53AEF">
            <w:pPr>
              <w:spacing w:after="0" w:line="240" w:lineRule="auto"/>
              <w:jc w:val="both"/>
              <w:rPr>
                <w:rFonts w:ascii="Times New Roman" w:eastAsia="Times New Roman" w:hAnsi="Times New Roman" w:cs="Times New Roman"/>
                <w:color w:val="000000"/>
                <w:sz w:val="16"/>
                <w:szCs w:val="16"/>
              </w:rPr>
            </w:pPr>
            <w:r w:rsidRPr="00EB0DC0">
              <w:rPr>
                <w:rFonts w:ascii="Times New Roman" w:eastAsia="Times New Roman" w:hAnsi="Times New Roman" w:cs="Times New Roman"/>
                <w:color w:val="000000"/>
                <w:sz w:val="16"/>
                <w:szCs w:val="16"/>
              </w:rPr>
              <w:t>0</w:t>
            </w:r>
          </w:p>
        </w:tc>
        <w:tc>
          <w:tcPr>
            <w:tcW w:w="538" w:type="dxa"/>
            <w:tcBorders>
              <w:top w:val="nil"/>
              <w:left w:val="nil"/>
              <w:bottom w:val="single" w:sz="4" w:space="0" w:color="auto"/>
              <w:right w:val="single" w:sz="4" w:space="0" w:color="auto"/>
            </w:tcBorders>
            <w:shd w:val="clear" w:color="auto" w:fill="auto"/>
            <w:vAlign w:val="center"/>
            <w:hideMark/>
          </w:tcPr>
          <w:p w14:paraId="5A0B45F2" w14:textId="77777777" w:rsidR="00B00DE2" w:rsidRPr="00EB0DC0" w:rsidRDefault="00B00DE2" w:rsidP="00D53AEF">
            <w:pPr>
              <w:spacing w:after="0" w:line="240" w:lineRule="auto"/>
              <w:jc w:val="both"/>
              <w:rPr>
                <w:rFonts w:ascii="Times New Roman" w:eastAsia="Times New Roman" w:hAnsi="Times New Roman" w:cs="Times New Roman"/>
                <w:color w:val="000000"/>
                <w:sz w:val="16"/>
                <w:szCs w:val="16"/>
              </w:rPr>
            </w:pPr>
            <w:r w:rsidRPr="00EB0DC0">
              <w:rPr>
                <w:rFonts w:ascii="Times New Roman" w:eastAsia="Times New Roman" w:hAnsi="Times New Roman" w:cs="Times New Roman"/>
                <w:color w:val="000000"/>
                <w:sz w:val="16"/>
                <w:szCs w:val="16"/>
              </w:rPr>
              <w:t>0</w:t>
            </w:r>
          </w:p>
        </w:tc>
        <w:tc>
          <w:tcPr>
            <w:tcW w:w="678" w:type="dxa"/>
            <w:tcBorders>
              <w:top w:val="nil"/>
              <w:left w:val="nil"/>
              <w:bottom w:val="single" w:sz="4" w:space="0" w:color="auto"/>
              <w:right w:val="single" w:sz="4" w:space="0" w:color="auto"/>
            </w:tcBorders>
            <w:shd w:val="clear" w:color="auto" w:fill="auto"/>
            <w:vAlign w:val="center"/>
            <w:hideMark/>
          </w:tcPr>
          <w:p w14:paraId="7D874D52" w14:textId="77777777" w:rsidR="00B00DE2" w:rsidRPr="00EB0DC0" w:rsidRDefault="00B00DE2" w:rsidP="00D53AEF">
            <w:pPr>
              <w:spacing w:after="0" w:line="240" w:lineRule="auto"/>
              <w:jc w:val="both"/>
              <w:rPr>
                <w:rFonts w:ascii="Times New Roman" w:eastAsia="Times New Roman" w:hAnsi="Times New Roman" w:cs="Times New Roman"/>
                <w:color w:val="000000"/>
                <w:sz w:val="16"/>
                <w:szCs w:val="16"/>
              </w:rPr>
            </w:pPr>
            <w:r w:rsidRPr="00EB0DC0">
              <w:rPr>
                <w:rFonts w:ascii="Times New Roman" w:eastAsia="Times New Roman" w:hAnsi="Times New Roman" w:cs="Times New Roman"/>
                <w:color w:val="000000"/>
                <w:sz w:val="16"/>
                <w:szCs w:val="16"/>
              </w:rPr>
              <w:t>45,0%</w:t>
            </w:r>
          </w:p>
        </w:tc>
        <w:tc>
          <w:tcPr>
            <w:tcW w:w="606" w:type="dxa"/>
            <w:tcBorders>
              <w:top w:val="nil"/>
              <w:left w:val="nil"/>
              <w:bottom w:val="single" w:sz="4" w:space="0" w:color="auto"/>
              <w:right w:val="single" w:sz="4" w:space="0" w:color="auto"/>
            </w:tcBorders>
            <w:shd w:val="clear" w:color="auto" w:fill="auto"/>
            <w:vAlign w:val="center"/>
            <w:hideMark/>
          </w:tcPr>
          <w:p w14:paraId="4AAE3F05" w14:textId="77777777" w:rsidR="00B00DE2" w:rsidRPr="00EB0DC0" w:rsidRDefault="00B00DE2" w:rsidP="00D53AEF">
            <w:pPr>
              <w:spacing w:after="0" w:line="240" w:lineRule="auto"/>
              <w:jc w:val="both"/>
              <w:rPr>
                <w:rFonts w:ascii="Times New Roman" w:eastAsia="Times New Roman" w:hAnsi="Times New Roman" w:cs="Times New Roman"/>
                <w:color w:val="000000"/>
                <w:sz w:val="16"/>
                <w:szCs w:val="16"/>
              </w:rPr>
            </w:pPr>
            <w:r w:rsidRPr="00EB0DC0">
              <w:rPr>
                <w:rFonts w:ascii="Times New Roman" w:eastAsia="Times New Roman" w:hAnsi="Times New Roman" w:cs="Times New Roman"/>
                <w:color w:val="000000"/>
                <w:sz w:val="16"/>
                <w:szCs w:val="16"/>
              </w:rPr>
              <w:t>0</w:t>
            </w:r>
          </w:p>
        </w:tc>
        <w:tc>
          <w:tcPr>
            <w:tcW w:w="678" w:type="dxa"/>
            <w:tcBorders>
              <w:top w:val="nil"/>
              <w:left w:val="nil"/>
              <w:bottom w:val="single" w:sz="4" w:space="0" w:color="auto"/>
              <w:right w:val="single" w:sz="4" w:space="0" w:color="auto"/>
            </w:tcBorders>
            <w:shd w:val="clear" w:color="auto" w:fill="auto"/>
            <w:vAlign w:val="center"/>
            <w:hideMark/>
          </w:tcPr>
          <w:p w14:paraId="19B482F4" w14:textId="77777777" w:rsidR="00B00DE2" w:rsidRPr="00EB0DC0" w:rsidRDefault="00B00DE2" w:rsidP="00D53AEF">
            <w:pPr>
              <w:spacing w:after="0" w:line="240" w:lineRule="auto"/>
              <w:jc w:val="both"/>
              <w:rPr>
                <w:rFonts w:ascii="Times New Roman" w:eastAsia="Times New Roman" w:hAnsi="Times New Roman" w:cs="Times New Roman"/>
                <w:sz w:val="16"/>
                <w:szCs w:val="16"/>
              </w:rPr>
            </w:pPr>
            <w:r w:rsidRPr="00EB0DC0">
              <w:rPr>
                <w:rFonts w:ascii="Times New Roman" w:eastAsia="Times New Roman" w:hAnsi="Times New Roman" w:cs="Times New Roman"/>
                <w:sz w:val="16"/>
                <w:szCs w:val="16"/>
              </w:rPr>
              <w:t>65,0%</w:t>
            </w:r>
          </w:p>
        </w:tc>
        <w:tc>
          <w:tcPr>
            <w:tcW w:w="606" w:type="dxa"/>
            <w:tcBorders>
              <w:top w:val="nil"/>
              <w:left w:val="nil"/>
              <w:bottom w:val="single" w:sz="4" w:space="0" w:color="auto"/>
              <w:right w:val="single" w:sz="4" w:space="0" w:color="auto"/>
            </w:tcBorders>
            <w:shd w:val="clear" w:color="auto" w:fill="auto"/>
            <w:vAlign w:val="center"/>
            <w:hideMark/>
          </w:tcPr>
          <w:p w14:paraId="3D107FD7" w14:textId="77777777" w:rsidR="00B00DE2" w:rsidRPr="00EB0DC0" w:rsidRDefault="00B00DE2" w:rsidP="00D53AEF">
            <w:pPr>
              <w:spacing w:after="0" w:line="240" w:lineRule="auto"/>
              <w:jc w:val="both"/>
              <w:rPr>
                <w:rFonts w:ascii="Times New Roman" w:eastAsia="Times New Roman" w:hAnsi="Times New Roman" w:cs="Times New Roman"/>
                <w:sz w:val="16"/>
                <w:szCs w:val="16"/>
              </w:rPr>
            </w:pPr>
            <w:r w:rsidRPr="00EB0DC0">
              <w:rPr>
                <w:rFonts w:ascii="Times New Roman" w:eastAsia="Times New Roman" w:hAnsi="Times New Roman" w:cs="Times New Roman"/>
                <w:sz w:val="16"/>
                <w:szCs w:val="16"/>
              </w:rPr>
              <w:t>0</w:t>
            </w:r>
          </w:p>
        </w:tc>
        <w:tc>
          <w:tcPr>
            <w:tcW w:w="678" w:type="dxa"/>
            <w:tcBorders>
              <w:top w:val="nil"/>
              <w:left w:val="nil"/>
              <w:bottom w:val="single" w:sz="4" w:space="0" w:color="auto"/>
              <w:right w:val="single" w:sz="4" w:space="0" w:color="auto"/>
            </w:tcBorders>
            <w:shd w:val="clear" w:color="auto" w:fill="auto"/>
            <w:vAlign w:val="center"/>
            <w:hideMark/>
          </w:tcPr>
          <w:p w14:paraId="3D053399" w14:textId="77777777" w:rsidR="00B00DE2" w:rsidRPr="00EB0DC0" w:rsidRDefault="00B00DE2" w:rsidP="00D53AEF">
            <w:pPr>
              <w:spacing w:after="0" w:line="240" w:lineRule="auto"/>
              <w:jc w:val="both"/>
              <w:rPr>
                <w:rFonts w:ascii="Times New Roman" w:eastAsia="Times New Roman" w:hAnsi="Times New Roman" w:cs="Times New Roman"/>
                <w:sz w:val="16"/>
                <w:szCs w:val="16"/>
              </w:rPr>
            </w:pPr>
            <w:r w:rsidRPr="00EB0DC0">
              <w:rPr>
                <w:rFonts w:ascii="Times New Roman" w:eastAsia="Times New Roman" w:hAnsi="Times New Roman" w:cs="Times New Roman"/>
                <w:sz w:val="16"/>
                <w:szCs w:val="16"/>
              </w:rPr>
              <w:t>60,0%</w:t>
            </w:r>
          </w:p>
        </w:tc>
        <w:tc>
          <w:tcPr>
            <w:tcW w:w="678" w:type="dxa"/>
            <w:tcBorders>
              <w:top w:val="nil"/>
              <w:left w:val="nil"/>
              <w:bottom w:val="single" w:sz="4" w:space="0" w:color="auto"/>
              <w:right w:val="single" w:sz="4" w:space="0" w:color="auto"/>
            </w:tcBorders>
            <w:shd w:val="clear" w:color="auto" w:fill="auto"/>
            <w:vAlign w:val="center"/>
            <w:hideMark/>
          </w:tcPr>
          <w:p w14:paraId="0B993BEB" w14:textId="77777777" w:rsidR="00B00DE2" w:rsidRPr="00EB0DC0" w:rsidRDefault="00B00DE2" w:rsidP="00D53AEF">
            <w:pPr>
              <w:spacing w:after="0" w:line="240" w:lineRule="auto"/>
              <w:jc w:val="both"/>
              <w:rPr>
                <w:rFonts w:ascii="Times New Roman" w:eastAsia="Times New Roman" w:hAnsi="Times New Roman" w:cs="Times New Roman"/>
                <w:sz w:val="16"/>
                <w:szCs w:val="16"/>
              </w:rPr>
            </w:pPr>
            <w:r w:rsidRPr="00EB0DC0">
              <w:rPr>
                <w:rFonts w:ascii="Times New Roman" w:eastAsia="Times New Roman" w:hAnsi="Times New Roman" w:cs="Times New Roman"/>
                <w:sz w:val="16"/>
                <w:szCs w:val="16"/>
              </w:rPr>
              <w:t>55,0%</w:t>
            </w:r>
          </w:p>
        </w:tc>
        <w:tc>
          <w:tcPr>
            <w:tcW w:w="738" w:type="dxa"/>
            <w:tcBorders>
              <w:top w:val="nil"/>
              <w:left w:val="nil"/>
              <w:bottom w:val="single" w:sz="4" w:space="0" w:color="auto"/>
              <w:right w:val="single" w:sz="4" w:space="0" w:color="auto"/>
            </w:tcBorders>
            <w:shd w:val="clear" w:color="auto" w:fill="auto"/>
            <w:vAlign w:val="center"/>
            <w:hideMark/>
          </w:tcPr>
          <w:p w14:paraId="109C56DA" w14:textId="77777777" w:rsidR="00B00DE2" w:rsidRPr="00EB0DC0" w:rsidRDefault="00B00DE2" w:rsidP="00D53AEF">
            <w:pPr>
              <w:spacing w:after="0" w:line="240" w:lineRule="auto"/>
              <w:jc w:val="both"/>
              <w:rPr>
                <w:rFonts w:eastAsia="Times New Roman" w:cs="Times New Roman"/>
                <w:color w:val="000000"/>
                <w:sz w:val="16"/>
                <w:szCs w:val="16"/>
              </w:rPr>
            </w:pPr>
            <w:r w:rsidRPr="00EB0DC0">
              <w:rPr>
                <w:rFonts w:eastAsia="Times New Roman" w:cs="Times New Roman"/>
                <w:color w:val="000000"/>
                <w:sz w:val="16"/>
                <w:szCs w:val="16"/>
              </w:rPr>
              <w:t>60,00%</w:t>
            </w:r>
          </w:p>
        </w:tc>
        <w:tc>
          <w:tcPr>
            <w:tcW w:w="738" w:type="dxa"/>
            <w:tcBorders>
              <w:top w:val="nil"/>
              <w:left w:val="nil"/>
              <w:bottom w:val="single" w:sz="4" w:space="0" w:color="auto"/>
              <w:right w:val="single" w:sz="4" w:space="0" w:color="auto"/>
            </w:tcBorders>
            <w:shd w:val="clear" w:color="auto" w:fill="auto"/>
            <w:vAlign w:val="center"/>
            <w:hideMark/>
          </w:tcPr>
          <w:p w14:paraId="58BCB0AD" w14:textId="77777777" w:rsidR="00B00DE2" w:rsidRPr="00EB0DC0" w:rsidRDefault="00B00DE2" w:rsidP="00D53AEF">
            <w:pPr>
              <w:spacing w:after="0" w:line="240" w:lineRule="auto"/>
              <w:jc w:val="both"/>
              <w:rPr>
                <w:rFonts w:eastAsia="Times New Roman" w:cs="Times New Roman"/>
                <w:color w:val="000000"/>
                <w:sz w:val="16"/>
                <w:szCs w:val="16"/>
              </w:rPr>
            </w:pPr>
            <w:r w:rsidRPr="00EB0DC0">
              <w:rPr>
                <w:rFonts w:eastAsia="Times New Roman" w:cs="Times New Roman"/>
                <w:color w:val="000000"/>
                <w:sz w:val="16"/>
                <w:szCs w:val="16"/>
              </w:rPr>
              <w:t>60,00%</w:t>
            </w:r>
          </w:p>
        </w:tc>
      </w:tr>
      <w:tr w:rsidR="00D53AEF" w:rsidRPr="00EB0DC0" w14:paraId="53B39565" w14:textId="77777777" w:rsidTr="00725441">
        <w:trPr>
          <w:trHeight w:val="1020"/>
        </w:trPr>
        <w:tc>
          <w:tcPr>
            <w:tcW w:w="623" w:type="dxa"/>
            <w:vMerge/>
            <w:tcBorders>
              <w:top w:val="nil"/>
              <w:left w:val="single" w:sz="4" w:space="0" w:color="auto"/>
              <w:bottom w:val="single" w:sz="4" w:space="0" w:color="auto"/>
              <w:right w:val="single" w:sz="4" w:space="0" w:color="auto"/>
            </w:tcBorders>
            <w:shd w:val="clear" w:color="auto" w:fill="auto"/>
            <w:vAlign w:val="center"/>
            <w:hideMark/>
          </w:tcPr>
          <w:p w14:paraId="055AFCBB" w14:textId="77777777" w:rsidR="00D53AEF" w:rsidRPr="00EB0DC0" w:rsidRDefault="00D53AEF" w:rsidP="00D53AEF">
            <w:pPr>
              <w:spacing w:after="0" w:line="240" w:lineRule="auto"/>
              <w:jc w:val="both"/>
              <w:rPr>
                <w:rFonts w:ascii="Times New Roman" w:eastAsia="Times New Roman" w:hAnsi="Times New Roman" w:cs="Times New Roman"/>
                <w:b/>
                <w:bCs/>
                <w:color w:val="000000"/>
                <w:sz w:val="16"/>
                <w:szCs w:val="16"/>
              </w:rPr>
            </w:pPr>
          </w:p>
        </w:tc>
        <w:tc>
          <w:tcPr>
            <w:tcW w:w="1083" w:type="dxa"/>
            <w:vMerge/>
            <w:tcBorders>
              <w:top w:val="nil"/>
              <w:left w:val="single" w:sz="4" w:space="0" w:color="auto"/>
              <w:bottom w:val="single" w:sz="4" w:space="0" w:color="auto"/>
              <w:right w:val="single" w:sz="4" w:space="0" w:color="auto"/>
            </w:tcBorders>
            <w:shd w:val="clear" w:color="auto" w:fill="auto"/>
            <w:vAlign w:val="center"/>
            <w:hideMark/>
          </w:tcPr>
          <w:p w14:paraId="0E9E511A" w14:textId="77777777" w:rsidR="00D53AEF" w:rsidRPr="00EB0DC0" w:rsidRDefault="00D53AEF" w:rsidP="00D53AEF">
            <w:pPr>
              <w:spacing w:after="0" w:line="240" w:lineRule="auto"/>
              <w:jc w:val="both"/>
              <w:rPr>
                <w:rFonts w:ascii="Times New Roman" w:eastAsia="Times New Roman" w:hAnsi="Times New Roman" w:cs="Times New Roman"/>
                <w:color w:val="000000"/>
                <w:sz w:val="16"/>
                <w:szCs w:val="16"/>
              </w:rPr>
            </w:pPr>
          </w:p>
        </w:tc>
        <w:tc>
          <w:tcPr>
            <w:tcW w:w="1570" w:type="dxa"/>
            <w:vMerge w:val="restart"/>
            <w:tcBorders>
              <w:top w:val="nil"/>
              <w:left w:val="single" w:sz="4" w:space="0" w:color="auto"/>
              <w:right w:val="single" w:sz="4" w:space="0" w:color="auto"/>
            </w:tcBorders>
            <w:shd w:val="clear" w:color="auto" w:fill="auto"/>
            <w:vAlign w:val="center"/>
            <w:hideMark/>
          </w:tcPr>
          <w:p w14:paraId="71599478" w14:textId="77777777" w:rsidR="00D53AEF" w:rsidRPr="00EB0DC0" w:rsidRDefault="00D53AEF" w:rsidP="00D53AEF">
            <w:pPr>
              <w:spacing w:after="0" w:line="240" w:lineRule="auto"/>
              <w:jc w:val="both"/>
              <w:rPr>
                <w:rFonts w:eastAsia="Times New Roman" w:cs="Times New Roman"/>
                <w:color w:val="000000"/>
                <w:sz w:val="16"/>
                <w:szCs w:val="16"/>
              </w:rPr>
            </w:pPr>
            <w:r w:rsidRPr="00EB0DC0">
              <w:rPr>
                <w:rFonts w:eastAsia="Times New Roman" w:cs="Times New Roman"/>
                <w:color w:val="000000"/>
                <w:sz w:val="16"/>
                <w:szCs w:val="16"/>
              </w:rPr>
              <w:t>2.2. Rozwijanie istniejących, w tym innowacyjnych działalności gospodarczych</w:t>
            </w:r>
          </w:p>
          <w:p w14:paraId="6A9A0AA4" w14:textId="447C176C" w:rsidR="00D53AEF" w:rsidRPr="00EB0DC0" w:rsidRDefault="00D53AEF" w:rsidP="00D53AEF">
            <w:pPr>
              <w:spacing w:after="0" w:line="240" w:lineRule="auto"/>
              <w:jc w:val="both"/>
              <w:rPr>
                <w:rFonts w:eastAsia="Times New Roman" w:cs="Times New Roman"/>
                <w:color w:val="000000"/>
                <w:sz w:val="16"/>
                <w:szCs w:val="16"/>
              </w:rPr>
            </w:pPr>
          </w:p>
        </w:tc>
        <w:tc>
          <w:tcPr>
            <w:tcW w:w="1559" w:type="dxa"/>
            <w:tcBorders>
              <w:top w:val="nil"/>
              <w:left w:val="nil"/>
              <w:bottom w:val="single" w:sz="4" w:space="0" w:color="auto"/>
              <w:right w:val="single" w:sz="4" w:space="0" w:color="auto"/>
            </w:tcBorders>
            <w:shd w:val="clear" w:color="auto" w:fill="auto"/>
            <w:vAlign w:val="center"/>
            <w:hideMark/>
          </w:tcPr>
          <w:p w14:paraId="32971843" w14:textId="77777777" w:rsidR="00D53AEF" w:rsidRPr="00EB0DC0" w:rsidRDefault="00D53AEF" w:rsidP="00D53AEF">
            <w:pPr>
              <w:spacing w:after="0" w:line="240" w:lineRule="auto"/>
              <w:jc w:val="both"/>
              <w:rPr>
                <w:rFonts w:eastAsia="Times New Roman" w:cs="Times New Roman"/>
                <w:color w:val="000000"/>
                <w:sz w:val="16"/>
                <w:szCs w:val="16"/>
              </w:rPr>
            </w:pPr>
            <w:r w:rsidRPr="00EB0DC0">
              <w:rPr>
                <w:rFonts w:eastAsia="Times New Roman" w:cs="Times New Roman"/>
                <w:color w:val="000000"/>
                <w:sz w:val="16"/>
                <w:szCs w:val="16"/>
              </w:rPr>
              <w:t>Wp.2.2.1. Liczba operacji polegających na rozwoju istniejącego przedsiębiorstwa</w:t>
            </w:r>
          </w:p>
        </w:tc>
        <w:tc>
          <w:tcPr>
            <w:tcW w:w="850" w:type="dxa"/>
            <w:tcBorders>
              <w:top w:val="nil"/>
              <w:left w:val="nil"/>
              <w:bottom w:val="single" w:sz="4" w:space="0" w:color="auto"/>
              <w:right w:val="single" w:sz="4" w:space="0" w:color="auto"/>
            </w:tcBorders>
            <w:shd w:val="clear" w:color="auto" w:fill="auto"/>
            <w:vAlign w:val="center"/>
            <w:hideMark/>
          </w:tcPr>
          <w:p w14:paraId="698A7E48" w14:textId="77777777" w:rsidR="00D53AEF" w:rsidRPr="00EB0DC0" w:rsidRDefault="00D53AEF" w:rsidP="00D53AEF">
            <w:pPr>
              <w:spacing w:after="0" w:line="240" w:lineRule="auto"/>
              <w:jc w:val="both"/>
              <w:rPr>
                <w:rFonts w:eastAsia="Times New Roman" w:cs="Times New Roman"/>
                <w:color w:val="000000"/>
                <w:sz w:val="16"/>
                <w:szCs w:val="16"/>
              </w:rPr>
            </w:pPr>
            <w:r w:rsidRPr="00EB0DC0">
              <w:rPr>
                <w:rFonts w:eastAsia="Times New Roman" w:cs="Times New Roman"/>
                <w:color w:val="000000"/>
                <w:sz w:val="16"/>
                <w:szCs w:val="16"/>
              </w:rPr>
              <w:t>Podmiot gospodarczy</w:t>
            </w:r>
          </w:p>
        </w:tc>
        <w:tc>
          <w:tcPr>
            <w:tcW w:w="851" w:type="dxa"/>
            <w:tcBorders>
              <w:top w:val="nil"/>
              <w:left w:val="nil"/>
              <w:bottom w:val="single" w:sz="4" w:space="0" w:color="auto"/>
              <w:right w:val="single" w:sz="4" w:space="0" w:color="auto"/>
            </w:tcBorders>
            <w:shd w:val="clear" w:color="auto" w:fill="auto"/>
            <w:vAlign w:val="center"/>
            <w:hideMark/>
          </w:tcPr>
          <w:p w14:paraId="011B75FD" w14:textId="77777777" w:rsidR="00D53AEF" w:rsidRPr="00EB0DC0" w:rsidRDefault="00D53AEF" w:rsidP="00D53AEF">
            <w:pPr>
              <w:spacing w:after="0" w:line="240" w:lineRule="auto"/>
              <w:jc w:val="both"/>
              <w:rPr>
                <w:rFonts w:eastAsia="Times New Roman" w:cs="Times New Roman"/>
                <w:color w:val="000000"/>
                <w:sz w:val="16"/>
                <w:szCs w:val="16"/>
              </w:rPr>
            </w:pPr>
            <w:r w:rsidRPr="00EB0DC0">
              <w:rPr>
                <w:rFonts w:eastAsia="Times New Roman" w:cs="Times New Roman"/>
                <w:color w:val="000000"/>
                <w:sz w:val="16"/>
                <w:szCs w:val="16"/>
              </w:rPr>
              <w:t>33</w:t>
            </w:r>
          </w:p>
        </w:tc>
        <w:tc>
          <w:tcPr>
            <w:tcW w:w="567" w:type="dxa"/>
            <w:tcBorders>
              <w:top w:val="nil"/>
              <w:left w:val="nil"/>
              <w:bottom w:val="single" w:sz="4" w:space="0" w:color="auto"/>
              <w:right w:val="single" w:sz="4" w:space="0" w:color="auto"/>
            </w:tcBorders>
            <w:shd w:val="clear" w:color="auto" w:fill="auto"/>
            <w:vAlign w:val="center"/>
            <w:hideMark/>
          </w:tcPr>
          <w:p w14:paraId="158A189F" w14:textId="77777777" w:rsidR="00D53AEF" w:rsidRPr="00EB0DC0" w:rsidRDefault="00D53AEF" w:rsidP="00D53AEF">
            <w:pPr>
              <w:spacing w:after="0" w:line="240" w:lineRule="auto"/>
              <w:jc w:val="both"/>
              <w:rPr>
                <w:rFonts w:ascii="Times New Roman" w:eastAsia="Times New Roman" w:hAnsi="Times New Roman" w:cs="Times New Roman"/>
                <w:color w:val="000000"/>
                <w:sz w:val="16"/>
                <w:szCs w:val="16"/>
              </w:rPr>
            </w:pPr>
            <w:r w:rsidRPr="00EB0DC0">
              <w:rPr>
                <w:rFonts w:ascii="Times New Roman" w:eastAsia="Times New Roman" w:hAnsi="Times New Roman" w:cs="Times New Roman"/>
                <w:color w:val="000000"/>
                <w:sz w:val="16"/>
                <w:szCs w:val="16"/>
              </w:rPr>
              <w:t>0</w:t>
            </w:r>
          </w:p>
        </w:tc>
        <w:tc>
          <w:tcPr>
            <w:tcW w:w="538" w:type="dxa"/>
            <w:tcBorders>
              <w:top w:val="nil"/>
              <w:left w:val="nil"/>
              <w:bottom w:val="single" w:sz="4" w:space="0" w:color="auto"/>
              <w:right w:val="single" w:sz="4" w:space="0" w:color="auto"/>
            </w:tcBorders>
            <w:shd w:val="clear" w:color="auto" w:fill="auto"/>
            <w:vAlign w:val="center"/>
            <w:hideMark/>
          </w:tcPr>
          <w:p w14:paraId="6DDF3798" w14:textId="77777777" w:rsidR="00D53AEF" w:rsidRPr="00EB0DC0" w:rsidRDefault="00D53AEF" w:rsidP="00D53AEF">
            <w:pPr>
              <w:spacing w:after="0" w:line="240" w:lineRule="auto"/>
              <w:jc w:val="both"/>
              <w:rPr>
                <w:rFonts w:ascii="Times New Roman" w:eastAsia="Times New Roman" w:hAnsi="Times New Roman" w:cs="Times New Roman"/>
                <w:color w:val="000000"/>
                <w:sz w:val="16"/>
                <w:szCs w:val="16"/>
              </w:rPr>
            </w:pPr>
            <w:r w:rsidRPr="00EB0DC0">
              <w:rPr>
                <w:rFonts w:ascii="Times New Roman" w:eastAsia="Times New Roman" w:hAnsi="Times New Roman" w:cs="Times New Roman"/>
                <w:color w:val="000000"/>
                <w:sz w:val="16"/>
                <w:szCs w:val="16"/>
              </w:rPr>
              <w:t>0</w:t>
            </w:r>
          </w:p>
        </w:tc>
        <w:tc>
          <w:tcPr>
            <w:tcW w:w="678" w:type="dxa"/>
            <w:tcBorders>
              <w:top w:val="nil"/>
              <w:left w:val="nil"/>
              <w:bottom w:val="single" w:sz="4" w:space="0" w:color="auto"/>
              <w:right w:val="single" w:sz="4" w:space="0" w:color="auto"/>
            </w:tcBorders>
            <w:shd w:val="clear" w:color="auto" w:fill="auto"/>
            <w:vAlign w:val="center"/>
            <w:hideMark/>
          </w:tcPr>
          <w:p w14:paraId="2764B187" w14:textId="77777777" w:rsidR="00D53AEF" w:rsidRPr="00EB0DC0" w:rsidRDefault="00D53AEF" w:rsidP="00D53AEF">
            <w:pPr>
              <w:spacing w:after="0" w:line="240" w:lineRule="auto"/>
              <w:jc w:val="both"/>
              <w:rPr>
                <w:rFonts w:ascii="Times New Roman" w:eastAsia="Times New Roman" w:hAnsi="Times New Roman" w:cs="Times New Roman"/>
                <w:color w:val="000000"/>
                <w:sz w:val="16"/>
                <w:szCs w:val="16"/>
              </w:rPr>
            </w:pPr>
            <w:r w:rsidRPr="00EB0DC0">
              <w:rPr>
                <w:rFonts w:ascii="Times New Roman" w:eastAsia="Times New Roman" w:hAnsi="Times New Roman" w:cs="Times New Roman"/>
                <w:color w:val="000000"/>
                <w:sz w:val="16"/>
                <w:szCs w:val="16"/>
              </w:rPr>
              <w:t>12,1%</w:t>
            </w:r>
          </w:p>
        </w:tc>
        <w:tc>
          <w:tcPr>
            <w:tcW w:w="606" w:type="dxa"/>
            <w:tcBorders>
              <w:top w:val="nil"/>
              <w:left w:val="nil"/>
              <w:bottom w:val="single" w:sz="4" w:space="0" w:color="auto"/>
              <w:right w:val="single" w:sz="4" w:space="0" w:color="auto"/>
            </w:tcBorders>
            <w:shd w:val="clear" w:color="auto" w:fill="auto"/>
            <w:vAlign w:val="center"/>
            <w:hideMark/>
          </w:tcPr>
          <w:p w14:paraId="5CFB481B" w14:textId="77777777" w:rsidR="00D53AEF" w:rsidRPr="00EB0DC0" w:rsidRDefault="00D53AEF" w:rsidP="00D53AEF">
            <w:pPr>
              <w:spacing w:after="0" w:line="240" w:lineRule="auto"/>
              <w:jc w:val="both"/>
              <w:rPr>
                <w:rFonts w:ascii="Times New Roman" w:eastAsia="Times New Roman" w:hAnsi="Times New Roman" w:cs="Times New Roman"/>
                <w:color w:val="000000"/>
                <w:sz w:val="16"/>
                <w:szCs w:val="16"/>
              </w:rPr>
            </w:pPr>
            <w:r w:rsidRPr="00EB0DC0">
              <w:rPr>
                <w:rFonts w:ascii="Times New Roman" w:eastAsia="Times New Roman" w:hAnsi="Times New Roman" w:cs="Times New Roman"/>
                <w:color w:val="000000"/>
                <w:sz w:val="16"/>
                <w:szCs w:val="16"/>
              </w:rPr>
              <w:t>3,0%</w:t>
            </w:r>
          </w:p>
        </w:tc>
        <w:tc>
          <w:tcPr>
            <w:tcW w:w="678" w:type="dxa"/>
            <w:tcBorders>
              <w:top w:val="nil"/>
              <w:left w:val="nil"/>
              <w:bottom w:val="single" w:sz="4" w:space="0" w:color="auto"/>
              <w:right w:val="single" w:sz="4" w:space="0" w:color="auto"/>
            </w:tcBorders>
            <w:shd w:val="clear" w:color="auto" w:fill="auto"/>
            <w:vAlign w:val="center"/>
            <w:hideMark/>
          </w:tcPr>
          <w:p w14:paraId="2F0A1943" w14:textId="77777777" w:rsidR="00D53AEF" w:rsidRPr="00EB0DC0" w:rsidRDefault="00D53AEF" w:rsidP="00D53AEF">
            <w:pPr>
              <w:spacing w:after="0" w:line="240" w:lineRule="auto"/>
              <w:jc w:val="both"/>
              <w:rPr>
                <w:rFonts w:ascii="Times New Roman" w:eastAsia="Times New Roman" w:hAnsi="Times New Roman" w:cs="Times New Roman"/>
                <w:sz w:val="16"/>
                <w:szCs w:val="16"/>
              </w:rPr>
            </w:pPr>
            <w:r w:rsidRPr="00EB0DC0">
              <w:rPr>
                <w:rFonts w:ascii="Times New Roman" w:eastAsia="Times New Roman" w:hAnsi="Times New Roman" w:cs="Times New Roman"/>
                <w:sz w:val="16"/>
                <w:szCs w:val="16"/>
              </w:rPr>
              <w:t>27,3%</w:t>
            </w:r>
          </w:p>
        </w:tc>
        <w:tc>
          <w:tcPr>
            <w:tcW w:w="606" w:type="dxa"/>
            <w:tcBorders>
              <w:top w:val="nil"/>
              <w:left w:val="nil"/>
              <w:bottom w:val="single" w:sz="4" w:space="0" w:color="auto"/>
              <w:right w:val="single" w:sz="4" w:space="0" w:color="auto"/>
            </w:tcBorders>
            <w:shd w:val="clear" w:color="auto" w:fill="auto"/>
            <w:vAlign w:val="center"/>
            <w:hideMark/>
          </w:tcPr>
          <w:p w14:paraId="3177F6EF" w14:textId="77777777" w:rsidR="00D53AEF" w:rsidRPr="00EB0DC0" w:rsidRDefault="00D53AEF" w:rsidP="00D53AEF">
            <w:pPr>
              <w:spacing w:after="0" w:line="240" w:lineRule="auto"/>
              <w:jc w:val="both"/>
              <w:rPr>
                <w:rFonts w:ascii="Times New Roman" w:eastAsia="Times New Roman" w:hAnsi="Times New Roman" w:cs="Times New Roman"/>
                <w:sz w:val="16"/>
                <w:szCs w:val="16"/>
              </w:rPr>
            </w:pPr>
            <w:r w:rsidRPr="00EB0DC0">
              <w:rPr>
                <w:rFonts w:ascii="Times New Roman" w:eastAsia="Times New Roman" w:hAnsi="Times New Roman" w:cs="Times New Roman"/>
                <w:sz w:val="16"/>
                <w:szCs w:val="16"/>
              </w:rPr>
              <w:t>3,0%</w:t>
            </w:r>
          </w:p>
        </w:tc>
        <w:tc>
          <w:tcPr>
            <w:tcW w:w="678" w:type="dxa"/>
            <w:tcBorders>
              <w:top w:val="nil"/>
              <w:left w:val="nil"/>
              <w:bottom w:val="single" w:sz="4" w:space="0" w:color="auto"/>
              <w:right w:val="single" w:sz="4" w:space="0" w:color="auto"/>
            </w:tcBorders>
            <w:shd w:val="clear" w:color="auto" w:fill="auto"/>
            <w:vAlign w:val="center"/>
            <w:hideMark/>
          </w:tcPr>
          <w:p w14:paraId="6248EF43" w14:textId="77777777" w:rsidR="00D53AEF" w:rsidRPr="00EB0DC0" w:rsidRDefault="00D53AEF" w:rsidP="00D53AEF">
            <w:pPr>
              <w:spacing w:after="0" w:line="240" w:lineRule="auto"/>
              <w:jc w:val="both"/>
              <w:rPr>
                <w:rFonts w:ascii="Times New Roman" w:eastAsia="Times New Roman" w:hAnsi="Times New Roman" w:cs="Times New Roman"/>
                <w:sz w:val="16"/>
                <w:szCs w:val="16"/>
              </w:rPr>
            </w:pPr>
            <w:r w:rsidRPr="00EB0DC0">
              <w:rPr>
                <w:rFonts w:ascii="Times New Roman" w:eastAsia="Times New Roman" w:hAnsi="Times New Roman" w:cs="Times New Roman"/>
                <w:sz w:val="16"/>
                <w:szCs w:val="16"/>
              </w:rPr>
              <w:t>39,4%</w:t>
            </w:r>
          </w:p>
        </w:tc>
        <w:tc>
          <w:tcPr>
            <w:tcW w:w="678" w:type="dxa"/>
            <w:tcBorders>
              <w:top w:val="nil"/>
              <w:left w:val="nil"/>
              <w:bottom w:val="single" w:sz="4" w:space="0" w:color="auto"/>
              <w:right w:val="single" w:sz="4" w:space="0" w:color="auto"/>
            </w:tcBorders>
            <w:shd w:val="clear" w:color="auto" w:fill="auto"/>
            <w:vAlign w:val="center"/>
            <w:hideMark/>
          </w:tcPr>
          <w:p w14:paraId="230FBF46" w14:textId="77777777" w:rsidR="00D53AEF" w:rsidRPr="00EB0DC0" w:rsidRDefault="00D53AEF" w:rsidP="00D53AEF">
            <w:pPr>
              <w:spacing w:after="0" w:line="240" w:lineRule="auto"/>
              <w:jc w:val="both"/>
              <w:rPr>
                <w:rFonts w:ascii="Times New Roman" w:eastAsia="Times New Roman" w:hAnsi="Times New Roman" w:cs="Times New Roman"/>
                <w:sz w:val="16"/>
                <w:szCs w:val="16"/>
              </w:rPr>
            </w:pPr>
            <w:r w:rsidRPr="00EB0DC0">
              <w:rPr>
                <w:rFonts w:ascii="Times New Roman" w:eastAsia="Times New Roman" w:hAnsi="Times New Roman" w:cs="Times New Roman"/>
                <w:sz w:val="16"/>
                <w:szCs w:val="16"/>
              </w:rPr>
              <w:t>9,1%</w:t>
            </w:r>
          </w:p>
        </w:tc>
        <w:tc>
          <w:tcPr>
            <w:tcW w:w="738" w:type="dxa"/>
            <w:tcBorders>
              <w:top w:val="nil"/>
              <w:left w:val="nil"/>
              <w:bottom w:val="single" w:sz="4" w:space="0" w:color="auto"/>
              <w:right w:val="single" w:sz="4" w:space="0" w:color="auto"/>
            </w:tcBorders>
            <w:shd w:val="clear" w:color="auto" w:fill="auto"/>
            <w:vAlign w:val="center"/>
            <w:hideMark/>
          </w:tcPr>
          <w:p w14:paraId="2E29A36B" w14:textId="77777777" w:rsidR="00D53AEF" w:rsidRPr="00EB0DC0" w:rsidRDefault="00D53AEF" w:rsidP="00D53AEF">
            <w:pPr>
              <w:spacing w:after="0" w:line="240" w:lineRule="auto"/>
              <w:jc w:val="both"/>
              <w:rPr>
                <w:rFonts w:eastAsia="Times New Roman" w:cs="Times New Roman"/>
                <w:color w:val="000000"/>
                <w:sz w:val="16"/>
                <w:szCs w:val="16"/>
              </w:rPr>
            </w:pPr>
            <w:r w:rsidRPr="00EB0DC0">
              <w:rPr>
                <w:rFonts w:eastAsia="Times New Roman" w:cs="Times New Roman"/>
                <w:color w:val="000000"/>
                <w:sz w:val="16"/>
                <w:szCs w:val="16"/>
              </w:rPr>
              <w:t>39,39%</w:t>
            </w:r>
          </w:p>
        </w:tc>
        <w:tc>
          <w:tcPr>
            <w:tcW w:w="738" w:type="dxa"/>
            <w:tcBorders>
              <w:top w:val="nil"/>
              <w:left w:val="nil"/>
              <w:bottom w:val="single" w:sz="4" w:space="0" w:color="auto"/>
              <w:right w:val="single" w:sz="4" w:space="0" w:color="auto"/>
            </w:tcBorders>
            <w:shd w:val="clear" w:color="auto" w:fill="auto"/>
            <w:vAlign w:val="center"/>
            <w:hideMark/>
          </w:tcPr>
          <w:p w14:paraId="0E6F0230" w14:textId="77777777" w:rsidR="00D53AEF" w:rsidRPr="00EB0DC0" w:rsidRDefault="00D53AEF" w:rsidP="00D53AEF">
            <w:pPr>
              <w:spacing w:after="0" w:line="240" w:lineRule="auto"/>
              <w:jc w:val="both"/>
              <w:rPr>
                <w:rFonts w:eastAsia="Times New Roman" w:cs="Times New Roman"/>
                <w:color w:val="000000"/>
                <w:sz w:val="16"/>
                <w:szCs w:val="16"/>
              </w:rPr>
            </w:pPr>
            <w:r w:rsidRPr="00EB0DC0">
              <w:rPr>
                <w:rFonts w:eastAsia="Times New Roman" w:cs="Times New Roman"/>
                <w:color w:val="000000"/>
                <w:sz w:val="16"/>
                <w:szCs w:val="16"/>
              </w:rPr>
              <w:t>21,21%</w:t>
            </w:r>
          </w:p>
        </w:tc>
      </w:tr>
      <w:tr w:rsidR="00D53AEF" w:rsidRPr="00EB0DC0" w14:paraId="23A63747" w14:textId="77777777" w:rsidTr="00725441">
        <w:trPr>
          <w:trHeight w:val="840"/>
        </w:trPr>
        <w:tc>
          <w:tcPr>
            <w:tcW w:w="623" w:type="dxa"/>
            <w:vMerge/>
            <w:tcBorders>
              <w:top w:val="nil"/>
              <w:left w:val="single" w:sz="4" w:space="0" w:color="auto"/>
              <w:bottom w:val="single" w:sz="4" w:space="0" w:color="auto"/>
              <w:right w:val="single" w:sz="4" w:space="0" w:color="auto"/>
            </w:tcBorders>
            <w:shd w:val="clear" w:color="auto" w:fill="auto"/>
            <w:vAlign w:val="center"/>
            <w:hideMark/>
          </w:tcPr>
          <w:p w14:paraId="2B77391B" w14:textId="77777777" w:rsidR="00D53AEF" w:rsidRPr="00EB0DC0" w:rsidRDefault="00D53AEF" w:rsidP="00D53AEF">
            <w:pPr>
              <w:spacing w:after="0" w:line="240" w:lineRule="auto"/>
              <w:jc w:val="both"/>
              <w:rPr>
                <w:rFonts w:ascii="Times New Roman" w:eastAsia="Times New Roman" w:hAnsi="Times New Roman" w:cs="Times New Roman"/>
                <w:b/>
                <w:bCs/>
                <w:color w:val="000000"/>
                <w:sz w:val="16"/>
                <w:szCs w:val="16"/>
              </w:rPr>
            </w:pPr>
          </w:p>
        </w:tc>
        <w:tc>
          <w:tcPr>
            <w:tcW w:w="1083" w:type="dxa"/>
            <w:vMerge/>
            <w:tcBorders>
              <w:top w:val="nil"/>
              <w:left w:val="single" w:sz="4" w:space="0" w:color="auto"/>
              <w:bottom w:val="single" w:sz="4" w:space="0" w:color="auto"/>
              <w:right w:val="single" w:sz="4" w:space="0" w:color="auto"/>
            </w:tcBorders>
            <w:shd w:val="clear" w:color="auto" w:fill="auto"/>
            <w:vAlign w:val="center"/>
            <w:hideMark/>
          </w:tcPr>
          <w:p w14:paraId="17D68C7D" w14:textId="77777777" w:rsidR="00D53AEF" w:rsidRPr="00EB0DC0" w:rsidRDefault="00D53AEF" w:rsidP="00D53AEF">
            <w:pPr>
              <w:spacing w:after="0" w:line="240" w:lineRule="auto"/>
              <w:jc w:val="both"/>
              <w:rPr>
                <w:rFonts w:ascii="Times New Roman" w:eastAsia="Times New Roman" w:hAnsi="Times New Roman" w:cs="Times New Roman"/>
                <w:color w:val="000000"/>
                <w:sz w:val="16"/>
                <w:szCs w:val="16"/>
              </w:rPr>
            </w:pPr>
          </w:p>
        </w:tc>
        <w:tc>
          <w:tcPr>
            <w:tcW w:w="1570" w:type="dxa"/>
            <w:vMerge/>
            <w:tcBorders>
              <w:left w:val="single" w:sz="4" w:space="0" w:color="auto"/>
              <w:bottom w:val="single" w:sz="4" w:space="0" w:color="auto"/>
              <w:right w:val="single" w:sz="4" w:space="0" w:color="auto"/>
            </w:tcBorders>
            <w:shd w:val="clear" w:color="auto" w:fill="auto"/>
            <w:vAlign w:val="center"/>
            <w:hideMark/>
          </w:tcPr>
          <w:p w14:paraId="1CD85C6C" w14:textId="5ACC7962" w:rsidR="00D53AEF" w:rsidRPr="00EB0DC0" w:rsidRDefault="00D53AEF" w:rsidP="00D53AEF">
            <w:pPr>
              <w:spacing w:after="0" w:line="240" w:lineRule="auto"/>
              <w:jc w:val="both"/>
              <w:rPr>
                <w:rFonts w:eastAsia="Times New Roman" w:cs="Times New Roman"/>
                <w:color w:val="000000"/>
                <w:sz w:val="16"/>
                <w:szCs w:val="16"/>
              </w:rPr>
            </w:pPr>
          </w:p>
        </w:tc>
        <w:tc>
          <w:tcPr>
            <w:tcW w:w="1559" w:type="dxa"/>
            <w:tcBorders>
              <w:top w:val="nil"/>
              <w:left w:val="nil"/>
              <w:bottom w:val="single" w:sz="4" w:space="0" w:color="auto"/>
              <w:right w:val="single" w:sz="4" w:space="0" w:color="auto"/>
            </w:tcBorders>
            <w:shd w:val="clear" w:color="auto" w:fill="auto"/>
            <w:vAlign w:val="center"/>
            <w:hideMark/>
          </w:tcPr>
          <w:p w14:paraId="335E59E0" w14:textId="77777777" w:rsidR="00D53AEF" w:rsidRPr="00EB0DC0" w:rsidRDefault="00D53AEF" w:rsidP="00D53AEF">
            <w:pPr>
              <w:spacing w:after="0" w:line="240" w:lineRule="auto"/>
              <w:jc w:val="both"/>
              <w:rPr>
                <w:rFonts w:eastAsia="Times New Roman" w:cs="Times New Roman"/>
                <w:color w:val="000000"/>
                <w:sz w:val="16"/>
                <w:szCs w:val="16"/>
              </w:rPr>
            </w:pPr>
            <w:r w:rsidRPr="00EB0DC0">
              <w:rPr>
                <w:rFonts w:eastAsia="Times New Roman" w:cs="Times New Roman"/>
                <w:color w:val="000000"/>
                <w:sz w:val="16"/>
                <w:szCs w:val="16"/>
              </w:rPr>
              <w:t>Wp.2.2.1.Liczba operacji ukierunkowanych na innowacje</w:t>
            </w:r>
          </w:p>
        </w:tc>
        <w:tc>
          <w:tcPr>
            <w:tcW w:w="850" w:type="dxa"/>
            <w:tcBorders>
              <w:top w:val="nil"/>
              <w:left w:val="nil"/>
              <w:bottom w:val="single" w:sz="4" w:space="0" w:color="auto"/>
              <w:right w:val="single" w:sz="4" w:space="0" w:color="auto"/>
            </w:tcBorders>
            <w:shd w:val="clear" w:color="auto" w:fill="auto"/>
            <w:vAlign w:val="center"/>
            <w:hideMark/>
          </w:tcPr>
          <w:p w14:paraId="6CCD335A" w14:textId="77777777" w:rsidR="00D53AEF" w:rsidRPr="00EB0DC0" w:rsidRDefault="00D53AEF" w:rsidP="00D53AEF">
            <w:pPr>
              <w:spacing w:after="0" w:line="240" w:lineRule="auto"/>
              <w:jc w:val="both"/>
              <w:rPr>
                <w:rFonts w:eastAsia="Times New Roman" w:cs="Times New Roman"/>
                <w:color w:val="000000"/>
                <w:sz w:val="16"/>
                <w:szCs w:val="16"/>
              </w:rPr>
            </w:pPr>
            <w:r w:rsidRPr="00EB0DC0">
              <w:rPr>
                <w:rFonts w:eastAsia="Times New Roman" w:cs="Times New Roman"/>
                <w:color w:val="000000"/>
                <w:sz w:val="16"/>
                <w:szCs w:val="16"/>
              </w:rPr>
              <w:t>operacja</w:t>
            </w:r>
          </w:p>
          <w:p w14:paraId="45AABA85" w14:textId="1737F4EA" w:rsidR="00D53AEF" w:rsidRPr="00EB0DC0" w:rsidRDefault="00D53AEF" w:rsidP="00D53AEF">
            <w:pPr>
              <w:spacing w:after="0" w:line="240" w:lineRule="auto"/>
              <w:jc w:val="both"/>
              <w:rPr>
                <w:rFonts w:eastAsia="Times New Roman" w:cs="Times New Roman"/>
                <w:color w:val="000000"/>
                <w:sz w:val="16"/>
                <w:szCs w:val="16"/>
              </w:rPr>
            </w:pPr>
            <w:r w:rsidRPr="00EB0DC0">
              <w:rPr>
                <w:rFonts w:eastAsia="Times New Roman" w:cs="Times New Roman"/>
                <w:color w:val="000000"/>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14:paraId="3147EE53" w14:textId="77777777" w:rsidR="00D53AEF" w:rsidRPr="00EB0DC0" w:rsidRDefault="00D53AEF" w:rsidP="00D53AEF">
            <w:pPr>
              <w:spacing w:after="0" w:line="240" w:lineRule="auto"/>
              <w:jc w:val="both"/>
              <w:rPr>
                <w:rFonts w:eastAsia="Times New Roman" w:cs="Times New Roman"/>
                <w:color w:val="000000"/>
                <w:sz w:val="16"/>
                <w:szCs w:val="16"/>
              </w:rPr>
            </w:pPr>
            <w:r w:rsidRPr="00EB0DC0">
              <w:rPr>
                <w:rFonts w:eastAsia="Times New Roman" w:cs="Times New Roman"/>
                <w:color w:val="000000"/>
                <w:sz w:val="16"/>
                <w:szCs w:val="16"/>
              </w:rPr>
              <w:t>12</w:t>
            </w:r>
          </w:p>
          <w:p w14:paraId="41C2597B" w14:textId="2F8EBB33" w:rsidR="00D53AEF" w:rsidRPr="00EB0DC0" w:rsidRDefault="00D53AEF" w:rsidP="00D53AEF">
            <w:pPr>
              <w:spacing w:after="0" w:line="240" w:lineRule="auto"/>
              <w:jc w:val="both"/>
              <w:rPr>
                <w:rFonts w:eastAsia="Times New Roman" w:cs="Times New Roman"/>
                <w:color w:val="000000"/>
                <w:sz w:val="16"/>
                <w:szCs w:val="16"/>
              </w:rPr>
            </w:pPr>
            <w:r w:rsidRPr="00EB0DC0">
              <w:rPr>
                <w:rFonts w:eastAsia="Times New Roman" w:cs="Times New Roman"/>
                <w:color w:val="000000"/>
                <w:sz w:val="16"/>
                <w:szCs w:val="16"/>
              </w:rPr>
              <w:t> </w:t>
            </w:r>
          </w:p>
        </w:tc>
        <w:tc>
          <w:tcPr>
            <w:tcW w:w="567" w:type="dxa"/>
            <w:tcBorders>
              <w:top w:val="nil"/>
              <w:left w:val="nil"/>
              <w:bottom w:val="single" w:sz="4" w:space="0" w:color="auto"/>
              <w:right w:val="single" w:sz="4" w:space="0" w:color="auto"/>
            </w:tcBorders>
            <w:shd w:val="clear" w:color="auto" w:fill="auto"/>
            <w:vAlign w:val="center"/>
            <w:hideMark/>
          </w:tcPr>
          <w:p w14:paraId="57EFA35E" w14:textId="77777777" w:rsidR="00D53AEF" w:rsidRPr="00EB0DC0" w:rsidRDefault="00D53AEF" w:rsidP="00D53AEF">
            <w:pPr>
              <w:spacing w:after="0" w:line="240" w:lineRule="auto"/>
              <w:jc w:val="both"/>
              <w:rPr>
                <w:rFonts w:ascii="Times New Roman" w:eastAsia="Times New Roman" w:hAnsi="Times New Roman" w:cs="Times New Roman"/>
                <w:color w:val="000000"/>
                <w:sz w:val="16"/>
                <w:szCs w:val="16"/>
              </w:rPr>
            </w:pPr>
            <w:r w:rsidRPr="00EB0DC0">
              <w:rPr>
                <w:rFonts w:ascii="Times New Roman" w:eastAsia="Times New Roman" w:hAnsi="Times New Roman" w:cs="Times New Roman"/>
                <w:color w:val="000000"/>
                <w:sz w:val="16"/>
                <w:szCs w:val="16"/>
              </w:rPr>
              <w:t>0</w:t>
            </w:r>
          </w:p>
        </w:tc>
        <w:tc>
          <w:tcPr>
            <w:tcW w:w="538" w:type="dxa"/>
            <w:tcBorders>
              <w:top w:val="nil"/>
              <w:left w:val="nil"/>
              <w:bottom w:val="single" w:sz="4" w:space="0" w:color="auto"/>
              <w:right w:val="single" w:sz="4" w:space="0" w:color="auto"/>
            </w:tcBorders>
            <w:shd w:val="clear" w:color="auto" w:fill="auto"/>
            <w:vAlign w:val="center"/>
            <w:hideMark/>
          </w:tcPr>
          <w:p w14:paraId="1F5B2544" w14:textId="77777777" w:rsidR="00D53AEF" w:rsidRPr="00EB0DC0" w:rsidRDefault="00D53AEF" w:rsidP="00D53AEF">
            <w:pPr>
              <w:spacing w:after="0" w:line="240" w:lineRule="auto"/>
              <w:jc w:val="both"/>
              <w:rPr>
                <w:rFonts w:ascii="Times New Roman" w:eastAsia="Times New Roman" w:hAnsi="Times New Roman" w:cs="Times New Roman"/>
                <w:color w:val="000000"/>
                <w:sz w:val="16"/>
                <w:szCs w:val="16"/>
              </w:rPr>
            </w:pPr>
            <w:r w:rsidRPr="00EB0DC0">
              <w:rPr>
                <w:rFonts w:ascii="Times New Roman" w:eastAsia="Times New Roman" w:hAnsi="Times New Roman" w:cs="Times New Roman"/>
                <w:color w:val="000000"/>
                <w:sz w:val="16"/>
                <w:szCs w:val="16"/>
              </w:rPr>
              <w:t>0</w:t>
            </w:r>
          </w:p>
        </w:tc>
        <w:tc>
          <w:tcPr>
            <w:tcW w:w="678" w:type="dxa"/>
            <w:tcBorders>
              <w:top w:val="nil"/>
              <w:left w:val="nil"/>
              <w:bottom w:val="single" w:sz="4" w:space="0" w:color="auto"/>
              <w:right w:val="single" w:sz="4" w:space="0" w:color="auto"/>
            </w:tcBorders>
            <w:shd w:val="clear" w:color="auto" w:fill="auto"/>
            <w:vAlign w:val="center"/>
            <w:hideMark/>
          </w:tcPr>
          <w:p w14:paraId="06B16C8F" w14:textId="77777777" w:rsidR="00D53AEF" w:rsidRPr="00EB0DC0" w:rsidRDefault="00D53AEF" w:rsidP="00D53AEF">
            <w:pPr>
              <w:spacing w:after="0" w:line="240" w:lineRule="auto"/>
              <w:jc w:val="both"/>
              <w:rPr>
                <w:rFonts w:ascii="Times New Roman" w:eastAsia="Times New Roman" w:hAnsi="Times New Roman" w:cs="Times New Roman"/>
                <w:color w:val="000000"/>
                <w:sz w:val="16"/>
                <w:szCs w:val="16"/>
              </w:rPr>
            </w:pPr>
            <w:r w:rsidRPr="00EB0DC0">
              <w:rPr>
                <w:rFonts w:ascii="Times New Roman" w:eastAsia="Times New Roman" w:hAnsi="Times New Roman" w:cs="Times New Roman"/>
                <w:color w:val="000000"/>
                <w:sz w:val="16"/>
                <w:szCs w:val="16"/>
              </w:rPr>
              <w:t>33,3%</w:t>
            </w:r>
          </w:p>
        </w:tc>
        <w:tc>
          <w:tcPr>
            <w:tcW w:w="606" w:type="dxa"/>
            <w:tcBorders>
              <w:top w:val="nil"/>
              <w:left w:val="nil"/>
              <w:bottom w:val="single" w:sz="4" w:space="0" w:color="auto"/>
              <w:right w:val="single" w:sz="4" w:space="0" w:color="auto"/>
            </w:tcBorders>
            <w:shd w:val="clear" w:color="auto" w:fill="auto"/>
            <w:vAlign w:val="center"/>
            <w:hideMark/>
          </w:tcPr>
          <w:p w14:paraId="5F9E6F08" w14:textId="77777777" w:rsidR="00D53AEF" w:rsidRPr="00EB0DC0" w:rsidRDefault="00D53AEF" w:rsidP="00D53AEF">
            <w:pPr>
              <w:spacing w:after="0" w:line="240" w:lineRule="auto"/>
              <w:jc w:val="both"/>
              <w:rPr>
                <w:rFonts w:ascii="Times New Roman" w:eastAsia="Times New Roman" w:hAnsi="Times New Roman" w:cs="Times New Roman"/>
                <w:color w:val="000000"/>
                <w:sz w:val="16"/>
                <w:szCs w:val="16"/>
              </w:rPr>
            </w:pPr>
            <w:r w:rsidRPr="00EB0DC0">
              <w:rPr>
                <w:rFonts w:ascii="Times New Roman" w:eastAsia="Times New Roman" w:hAnsi="Times New Roman" w:cs="Times New Roman"/>
                <w:color w:val="000000"/>
                <w:sz w:val="16"/>
                <w:szCs w:val="16"/>
              </w:rPr>
              <w:t>0</w:t>
            </w:r>
          </w:p>
        </w:tc>
        <w:tc>
          <w:tcPr>
            <w:tcW w:w="678" w:type="dxa"/>
            <w:tcBorders>
              <w:top w:val="nil"/>
              <w:left w:val="nil"/>
              <w:bottom w:val="single" w:sz="4" w:space="0" w:color="auto"/>
              <w:right w:val="single" w:sz="4" w:space="0" w:color="auto"/>
            </w:tcBorders>
            <w:shd w:val="clear" w:color="auto" w:fill="auto"/>
            <w:vAlign w:val="center"/>
            <w:hideMark/>
          </w:tcPr>
          <w:p w14:paraId="5C1671E0" w14:textId="77777777" w:rsidR="00D53AEF" w:rsidRPr="00EB0DC0" w:rsidRDefault="00D53AEF" w:rsidP="00D53AEF">
            <w:pPr>
              <w:spacing w:after="0" w:line="240" w:lineRule="auto"/>
              <w:jc w:val="both"/>
              <w:rPr>
                <w:rFonts w:ascii="Times New Roman" w:eastAsia="Times New Roman" w:hAnsi="Times New Roman" w:cs="Times New Roman"/>
                <w:sz w:val="16"/>
                <w:szCs w:val="16"/>
              </w:rPr>
            </w:pPr>
            <w:r w:rsidRPr="00EB0DC0">
              <w:rPr>
                <w:rFonts w:ascii="Times New Roman" w:eastAsia="Times New Roman" w:hAnsi="Times New Roman" w:cs="Times New Roman"/>
                <w:sz w:val="16"/>
                <w:szCs w:val="16"/>
              </w:rPr>
              <w:t>41,7%</w:t>
            </w:r>
          </w:p>
        </w:tc>
        <w:tc>
          <w:tcPr>
            <w:tcW w:w="606" w:type="dxa"/>
            <w:tcBorders>
              <w:top w:val="nil"/>
              <w:left w:val="nil"/>
              <w:bottom w:val="single" w:sz="4" w:space="0" w:color="auto"/>
              <w:right w:val="single" w:sz="4" w:space="0" w:color="auto"/>
            </w:tcBorders>
            <w:shd w:val="clear" w:color="auto" w:fill="auto"/>
            <w:vAlign w:val="center"/>
            <w:hideMark/>
          </w:tcPr>
          <w:p w14:paraId="641B94C3" w14:textId="77777777" w:rsidR="00D53AEF" w:rsidRPr="00EB0DC0" w:rsidRDefault="00D53AEF" w:rsidP="00D53AEF">
            <w:pPr>
              <w:spacing w:after="0" w:line="240" w:lineRule="auto"/>
              <w:jc w:val="both"/>
              <w:rPr>
                <w:rFonts w:ascii="Times New Roman" w:eastAsia="Times New Roman" w:hAnsi="Times New Roman" w:cs="Times New Roman"/>
                <w:sz w:val="16"/>
                <w:szCs w:val="16"/>
              </w:rPr>
            </w:pPr>
            <w:r w:rsidRPr="00EB0DC0">
              <w:rPr>
                <w:rFonts w:ascii="Times New Roman" w:eastAsia="Times New Roman" w:hAnsi="Times New Roman" w:cs="Times New Roman"/>
                <w:sz w:val="16"/>
                <w:szCs w:val="16"/>
              </w:rPr>
              <w:t>8,3%</w:t>
            </w:r>
          </w:p>
        </w:tc>
        <w:tc>
          <w:tcPr>
            <w:tcW w:w="678" w:type="dxa"/>
            <w:tcBorders>
              <w:top w:val="nil"/>
              <w:left w:val="nil"/>
              <w:bottom w:val="single" w:sz="4" w:space="0" w:color="auto"/>
              <w:right w:val="single" w:sz="4" w:space="0" w:color="auto"/>
            </w:tcBorders>
            <w:shd w:val="clear" w:color="auto" w:fill="auto"/>
            <w:vAlign w:val="center"/>
            <w:hideMark/>
          </w:tcPr>
          <w:p w14:paraId="014E3EAC" w14:textId="77777777" w:rsidR="00D53AEF" w:rsidRPr="00EB0DC0" w:rsidRDefault="00D53AEF" w:rsidP="00D53AEF">
            <w:pPr>
              <w:spacing w:after="0" w:line="240" w:lineRule="auto"/>
              <w:jc w:val="both"/>
              <w:rPr>
                <w:rFonts w:ascii="Times New Roman" w:eastAsia="Times New Roman" w:hAnsi="Times New Roman" w:cs="Times New Roman"/>
                <w:sz w:val="16"/>
                <w:szCs w:val="16"/>
              </w:rPr>
            </w:pPr>
            <w:r w:rsidRPr="00EB0DC0">
              <w:rPr>
                <w:rFonts w:ascii="Times New Roman" w:eastAsia="Times New Roman" w:hAnsi="Times New Roman" w:cs="Times New Roman"/>
                <w:sz w:val="16"/>
                <w:szCs w:val="16"/>
              </w:rPr>
              <w:t>41,7%</w:t>
            </w:r>
          </w:p>
          <w:p w14:paraId="1126D662" w14:textId="31C6F6E5" w:rsidR="00D53AEF" w:rsidRPr="00EB0DC0" w:rsidRDefault="00D53AEF" w:rsidP="00D53AEF">
            <w:pPr>
              <w:spacing w:after="0" w:line="240" w:lineRule="auto"/>
              <w:jc w:val="both"/>
              <w:rPr>
                <w:rFonts w:ascii="Times New Roman" w:eastAsia="Times New Roman" w:hAnsi="Times New Roman" w:cs="Times New Roman"/>
                <w:sz w:val="16"/>
                <w:szCs w:val="16"/>
              </w:rPr>
            </w:pPr>
            <w:r w:rsidRPr="00EB0DC0">
              <w:rPr>
                <w:rFonts w:ascii="Times New Roman" w:eastAsia="Times New Roman" w:hAnsi="Times New Roman" w:cs="Times New Roman"/>
                <w:sz w:val="16"/>
                <w:szCs w:val="16"/>
              </w:rPr>
              <w:t> </w:t>
            </w:r>
          </w:p>
        </w:tc>
        <w:tc>
          <w:tcPr>
            <w:tcW w:w="678" w:type="dxa"/>
            <w:tcBorders>
              <w:top w:val="nil"/>
              <w:left w:val="nil"/>
              <w:bottom w:val="single" w:sz="4" w:space="0" w:color="auto"/>
              <w:right w:val="single" w:sz="4" w:space="0" w:color="auto"/>
            </w:tcBorders>
            <w:shd w:val="clear" w:color="auto" w:fill="auto"/>
            <w:vAlign w:val="center"/>
            <w:hideMark/>
          </w:tcPr>
          <w:p w14:paraId="1CC67598" w14:textId="77777777" w:rsidR="00D53AEF" w:rsidRPr="00EB0DC0" w:rsidRDefault="00D53AEF" w:rsidP="00D53AEF">
            <w:pPr>
              <w:spacing w:after="0" w:line="240" w:lineRule="auto"/>
              <w:jc w:val="both"/>
              <w:rPr>
                <w:rFonts w:ascii="Times New Roman" w:eastAsia="Times New Roman" w:hAnsi="Times New Roman" w:cs="Times New Roman"/>
                <w:sz w:val="16"/>
                <w:szCs w:val="16"/>
              </w:rPr>
            </w:pPr>
            <w:r w:rsidRPr="00EB0DC0">
              <w:rPr>
                <w:rFonts w:ascii="Times New Roman" w:eastAsia="Times New Roman" w:hAnsi="Times New Roman" w:cs="Times New Roman"/>
                <w:sz w:val="16"/>
                <w:szCs w:val="16"/>
              </w:rPr>
              <w:t>25,0%</w:t>
            </w:r>
          </w:p>
          <w:p w14:paraId="19FB2367" w14:textId="049A0FB4" w:rsidR="00D53AEF" w:rsidRPr="00EB0DC0" w:rsidRDefault="00D53AEF" w:rsidP="00D53AEF">
            <w:pPr>
              <w:spacing w:after="0" w:line="240" w:lineRule="auto"/>
              <w:jc w:val="both"/>
              <w:rPr>
                <w:rFonts w:ascii="Times New Roman" w:eastAsia="Times New Roman" w:hAnsi="Times New Roman" w:cs="Times New Roman"/>
                <w:sz w:val="16"/>
                <w:szCs w:val="16"/>
              </w:rPr>
            </w:pPr>
            <w:r w:rsidRPr="00EB0DC0">
              <w:rPr>
                <w:rFonts w:ascii="Times New Roman" w:eastAsia="Times New Roman" w:hAnsi="Times New Roman" w:cs="Times New Roman"/>
                <w:sz w:val="16"/>
                <w:szCs w:val="16"/>
              </w:rPr>
              <w:t> </w:t>
            </w:r>
          </w:p>
        </w:tc>
        <w:tc>
          <w:tcPr>
            <w:tcW w:w="738" w:type="dxa"/>
            <w:tcBorders>
              <w:top w:val="nil"/>
              <w:left w:val="nil"/>
              <w:bottom w:val="single" w:sz="4" w:space="0" w:color="auto"/>
              <w:right w:val="single" w:sz="4" w:space="0" w:color="auto"/>
            </w:tcBorders>
            <w:shd w:val="clear" w:color="auto" w:fill="auto"/>
            <w:vAlign w:val="center"/>
            <w:hideMark/>
          </w:tcPr>
          <w:p w14:paraId="3DA44B8A" w14:textId="77777777" w:rsidR="00D53AEF" w:rsidRPr="00EB0DC0" w:rsidRDefault="00D53AEF" w:rsidP="00D53AEF">
            <w:pPr>
              <w:spacing w:after="0" w:line="240" w:lineRule="auto"/>
              <w:jc w:val="both"/>
              <w:rPr>
                <w:rFonts w:eastAsia="Times New Roman" w:cs="Times New Roman"/>
                <w:color w:val="000000"/>
                <w:sz w:val="16"/>
                <w:szCs w:val="16"/>
              </w:rPr>
            </w:pPr>
            <w:r w:rsidRPr="00EB0DC0">
              <w:rPr>
                <w:rFonts w:eastAsia="Times New Roman" w:cs="Times New Roman"/>
                <w:color w:val="000000"/>
                <w:sz w:val="16"/>
                <w:szCs w:val="16"/>
              </w:rPr>
              <w:t>41,66%</w:t>
            </w:r>
          </w:p>
          <w:p w14:paraId="5289E9ED" w14:textId="62F2B00B" w:rsidR="00D53AEF" w:rsidRPr="00EB0DC0" w:rsidRDefault="00D53AEF" w:rsidP="00D53AEF">
            <w:pPr>
              <w:spacing w:after="0" w:line="240" w:lineRule="auto"/>
              <w:jc w:val="both"/>
              <w:rPr>
                <w:rFonts w:eastAsia="Times New Roman" w:cs="Times New Roman"/>
                <w:color w:val="000000"/>
                <w:sz w:val="16"/>
                <w:szCs w:val="16"/>
              </w:rPr>
            </w:pPr>
            <w:r w:rsidRPr="00EB0DC0">
              <w:rPr>
                <w:rFonts w:eastAsia="Times New Roman" w:cs="Times New Roman"/>
                <w:color w:val="000000"/>
                <w:sz w:val="16"/>
                <w:szCs w:val="16"/>
              </w:rPr>
              <w:t> </w:t>
            </w:r>
          </w:p>
        </w:tc>
        <w:tc>
          <w:tcPr>
            <w:tcW w:w="738" w:type="dxa"/>
            <w:tcBorders>
              <w:top w:val="nil"/>
              <w:left w:val="nil"/>
              <w:bottom w:val="single" w:sz="4" w:space="0" w:color="auto"/>
              <w:right w:val="single" w:sz="4" w:space="0" w:color="auto"/>
            </w:tcBorders>
            <w:shd w:val="clear" w:color="auto" w:fill="auto"/>
            <w:vAlign w:val="center"/>
            <w:hideMark/>
          </w:tcPr>
          <w:p w14:paraId="2F62E40F" w14:textId="77777777" w:rsidR="00D53AEF" w:rsidRPr="00EB0DC0" w:rsidRDefault="00D53AEF" w:rsidP="00D53AEF">
            <w:pPr>
              <w:spacing w:after="0" w:line="240" w:lineRule="auto"/>
              <w:jc w:val="both"/>
              <w:rPr>
                <w:rFonts w:eastAsia="Times New Roman" w:cs="Times New Roman"/>
                <w:color w:val="000000"/>
                <w:sz w:val="16"/>
                <w:szCs w:val="16"/>
              </w:rPr>
            </w:pPr>
            <w:r w:rsidRPr="00EB0DC0">
              <w:rPr>
                <w:rFonts w:eastAsia="Times New Roman" w:cs="Times New Roman"/>
                <w:color w:val="000000"/>
                <w:sz w:val="16"/>
                <w:szCs w:val="16"/>
              </w:rPr>
              <w:t>41,66%</w:t>
            </w:r>
          </w:p>
          <w:p w14:paraId="0FE01C31" w14:textId="7FD3EDA9" w:rsidR="00D53AEF" w:rsidRPr="00EB0DC0" w:rsidRDefault="00D53AEF" w:rsidP="00D53AEF">
            <w:pPr>
              <w:spacing w:after="0" w:line="240" w:lineRule="auto"/>
              <w:jc w:val="both"/>
              <w:rPr>
                <w:rFonts w:eastAsia="Times New Roman" w:cs="Times New Roman"/>
                <w:color w:val="000000"/>
                <w:sz w:val="16"/>
                <w:szCs w:val="16"/>
              </w:rPr>
            </w:pPr>
            <w:r w:rsidRPr="00EB0DC0">
              <w:rPr>
                <w:rFonts w:eastAsia="Times New Roman" w:cs="Times New Roman"/>
                <w:color w:val="000000"/>
                <w:sz w:val="16"/>
                <w:szCs w:val="16"/>
              </w:rPr>
              <w:t> </w:t>
            </w:r>
          </w:p>
        </w:tc>
      </w:tr>
      <w:tr w:rsidR="00B00DE2" w:rsidRPr="00EB0DC0" w14:paraId="2ACC3C63" w14:textId="77777777" w:rsidTr="00725441">
        <w:trPr>
          <w:trHeight w:val="1080"/>
        </w:trPr>
        <w:tc>
          <w:tcPr>
            <w:tcW w:w="623" w:type="dxa"/>
            <w:vMerge/>
            <w:tcBorders>
              <w:top w:val="nil"/>
              <w:left w:val="single" w:sz="4" w:space="0" w:color="auto"/>
              <w:bottom w:val="single" w:sz="4" w:space="0" w:color="auto"/>
              <w:right w:val="single" w:sz="4" w:space="0" w:color="auto"/>
            </w:tcBorders>
            <w:shd w:val="clear" w:color="auto" w:fill="auto"/>
            <w:vAlign w:val="center"/>
            <w:hideMark/>
          </w:tcPr>
          <w:p w14:paraId="5D320C04" w14:textId="77777777" w:rsidR="00B00DE2" w:rsidRPr="00EB0DC0" w:rsidRDefault="00B00DE2" w:rsidP="00D53AEF">
            <w:pPr>
              <w:spacing w:after="0" w:line="240" w:lineRule="auto"/>
              <w:jc w:val="both"/>
              <w:rPr>
                <w:rFonts w:ascii="Times New Roman" w:eastAsia="Times New Roman" w:hAnsi="Times New Roman" w:cs="Times New Roman"/>
                <w:b/>
                <w:bCs/>
                <w:color w:val="000000"/>
                <w:sz w:val="16"/>
                <w:szCs w:val="16"/>
              </w:rPr>
            </w:pPr>
          </w:p>
        </w:tc>
        <w:tc>
          <w:tcPr>
            <w:tcW w:w="1083"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5D8CE2F4" w14:textId="77777777" w:rsidR="00FE0331" w:rsidRPr="00EB0DC0" w:rsidRDefault="00B00DE2" w:rsidP="00D53AEF">
            <w:pPr>
              <w:spacing w:after="0" w:line="240" w:lineRule="auto"/>
              <w:jc w:val="both"/>
              <w:rPr>
                <w:rFonts w:ascii="Times New Roman" w:eastAsia="Times New Roman" w:hAnsi="Times New Roman" w:cs="Times New Roman"/>
                <w:color w:val="000000"/>
                <w:sz w:val="16"/>
                <w:szCs w:val="16"/>
              </w:rPr>
            </w:pPr>
            <w:r w:rsidRPr="00EB0DC0">
              <w:rPr>
                <w:rFonts w:ascii="Times New Roman" w:eastAsia="Times New Roman" w:hAnsi="Times New Roman" w:cs="Times New Roman"/>
                <w:color w:val="000000"/>
                <w:sz w:val="16"/>
                <w:szCs w:val="16"/>
              </w:rPr>
              <w:t xml:space="preserve">Kształtowanie tożsamości lokalnej w szczególności </w:t>
            </w:r>
          </w:p>
          <w:p w14:paraId="67A4E493" w14:textId="77777777" w:rsidR="00FE0331" w:rsidRPr="00EB0DC0" w:rsidRDefault="00B00DE2" w:rsidP="00D53AEF">
            <w:pPr>
              <w:spacing w:after="0" w:line="240" w:lineRule="auto"/>
              <w:jc w:val="both"/>
              <w:rPr>
                <w:rFonts w:ascii="Times New Roman" w:eastAsia="Times New Roman" w:hAnsi="Times New Roman" w:cs="Times New Roman"/>
                <w:color w:val="000000"/>
                <w:sz w:val="16"/>
                <w:szCs w:val="16"/>
              </w:rPr>
            </w:pPr>
            <w:r w:rsidRPr="00EB0DC0">
              <w:rPr>
                <w:rFonts w:ascii="Times New Roman" w:eastAsia="Times New Roman" w:hAnsi="Times New Roman" w:cs="Times New Roman"/>
                <w:color w:val="000000"/>
                <w:sz w:val="16"/>
                <w:szCs w:val="16"/>
              </w:rPr>
              <w:t xml:space="preserve">przez zachowanie i/lub ochronę dziedzictwa </w:t>
            </w:r>
          </w:p>
          <w:p w14:paraId="62062E34" w14:textId="77777777" w:rsidR="00FE0331" w:rsidRPr="00EB0DC0" w:rsidRDefault="00B00DE2" w:rsidP="00D53AEF">
            <w:pPr>
              <w:spacing w:after="0" w:line="240" w:lineRule="auto"/>
              <w:jc w:val="both"/>
              <w:rPr>
                <w:rFonts w:ascii="Times New Roman" w:eastAsia="Times New Roman" w:hAnsi="Times New Roman" w:cs="Times New Roman"/>
                <w:color w:val="000000"/>
                <w:sz w:val="16"/>
                <w:szCs w:val="16"/>
              </w:rPr>
            </w:pPr>
            <w:r w:rsidRPr="00EB0DC0">
              <w:rPr>
                <w:rFonts w:ascii="Times New Roman" w:eastAsia="Times New Roman" w:hAnsi="Times New Roman" w:cs="Times New Roman"/>
                <w:color w:val="000000"/>
                <w:sz w:val="16"/>
                <w:szCs w:val="16"/>
              </w:rPr>
              <w:t>historycznego i kulturowego obszaru Blisko Krakowa</w:t>
            </w:r>
          </w:p>
          <w:p w14:paraId="5C1B1ABB" w14:textId="77777777" w:rsidR="00FE0331" w:rsidRPr="00EB0DC0" w:rsidRDefault="00B00DE2" w:rsidP="00D53AEF">
            <w:pPr>
              <w:spacing w:after="0" w:line="240" w:lineRule="auto"/>
              <w:jc w:val="both"/>
              <w:rPr>
                <w:rFonts w:ascii="Times New Roman" w:eastAsia="Times New Roman" w:hAnsi="Times New Roman" w:cs="Times New Roman"/>
                <w:color w:val="000000"/>
                <w:sz w:val="16"/>
                <w:szCs w:val="16"/>
              </w:rPr>
            </w:pPr>
            <w:r w:rsidRPr="00EB0DC0">
              <w:rPr>
                <w:rFonts w:ascii="Times New Roman" w:eastAsia="Times New Roman" w:hAnsi="Times New Roman" w:cs="Times New Roman"/>
                <w:color w:val="000000"/>
                <w:sz w:val="16"/>
                <w:szCs w:val="16"/>
              </w:rPr>
              <w:t xml:space="preserve"> a także dbałość o ochronę środowiska i </w:t>
            </w:r>
          </w:p>
          <w:p w14:paraId="6403DFB3" w14:textId="16DD6A21" w:rsidR="00B00DE2" w:rsidRPr="00EB0DC0" w:rsidRDefault="00B00DE2" w:rsidP="00D53AEF">
            <w:pPr>
              <w:spacing w:after="0" w:line="240" w:lineRule="auto"/>
              <w:jc w:val="both"/>
              <w:rPr>
                <w:rFonts w:ascii="Times New Roman" w:eastAsia="Times New Roman" w:hAnsi="Times New Roman" w:cs="Times New Roman"/>
                <w:color w:val="000000"/>
                <w:sz w:val="16"/>
                <w:szCs w:val="16"/>
              </w:rPr>
            </w:pPr>
            <w:r w:rsidRPr="00EB0DC0">
              <w:rPr>
                <w:rFonts w:ascii="Times New Roman" w:eastAsia="Times New Roman" w:hAnsi="Times New Roman" w:cs="Times New Roman"/>
                <w:color w:val="000000"/>
                <w:sz w:val="16"/>
                <w:szCs w:val="16"/>
              </w:rPr>
              <w:t>przeciwdziałanie zmianom klimatycznym</w:t>
            </w:r>
          </w:p>
        </w:tc>
        <w:tc>
          <w:tcPr>
            <w:tcW w:w="15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A9C599" w14:textId="77777777" w:rsidR="00B00DE2" w:rsidRPr="00EB0DC0" w:rsidRDefault="00B00DE2" w:rsidP="00D53AEF">
            <w:pPr>
              <w:spacing w:after="0" w:line="240" w:lineRule="auto"/>
              <w:jc w:val="both"/>
              <w:rPr>
                <w:rFonts w:eastAsia="Times New Roman" w:cs="Times New Roman"/>
                <w:color w:val="000000"/>
                <w:sz w:val="16"/>
                <w:szCs w:val="16"/>
              </w:rPr>
            </w:pPr>
            <w:r w:rsidRPr="00EB0DC0">
              <w:rPr>
                <w:rFonts w:eastAsia="Times New Roman" w:cs="Times New Roman"/>
                <w:color w:val="000000"/>
                <w:sz w:val="16"/>
                <w:szCs w:val="16"/>
              </w:rPr>
              <w:t>3.1. Inwestycje służące zachowaniu lokalnego dziedzictwa obszaru Blisko Krakowa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30E43D1" w14:textId="77777777" w:rsidR="00B00DE2" w:rsidRPr="00EB0DC0" w:rsidRDefault="00B00DE2" w:rsidP="00D53AEF">
            <w:pPr>
              <w:spacing w:after="0" w:line="240" w:lineRule="auto"/>
              <w:jc w:val="both"/>
              <w:rPr>
                <w:rFonts w:eastAsia="Times New Roman" w:cs="Times New Roman"/>
                <w:color w:val="000000"/>
                <w:sz w:val="16"/>
                <w:szCs w:val="16"/>
              </w:rPr>
            </w:pPr>
            <w:r w:rsidRPr="00EB0DC0">
              <w:rPr>
                <w:rFonts w:eastAsia="Times New Roman" w:cs="Times New Roman"/>
                <w:color w:val="000000"/>
                <w:sz w:val="16"/>
                <w:szCs w:val="16"/>
              </w:rPr>
              <w:t>3.1.1 Liczba operacji obejmujących wyposażenie podmiotów działających w sferze kultury</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754C7C78" w14:textId="77777777" w:rsidR="00B00DE2" w:rsidRPr="00EB0DC0" w:rsidRDefault="00B00DE2" w:rsidP="00D53AEF">
            <w:pPr>
              <w:spacing w:after="0" w:line="240" w:lineRule="auto"/>
              <w:jc w:val="both"/>
              <w:rPr>
                <w:rFonts w:eastAsia="Times New Roman" w:cs="Times New Roman"/>
                <w:color w:val="000000"/>
                <w:sz w:val="16"/>
                <w:szCs w:val="16"/>
              </w:rPr>
            </w:pPr>
            <w:r w:rsidRPr="00EB0DC0">
              <w:rPr>
                <w:rFonts w:eastAsia="Times New Roman" w:cs="Times New Roman"/>
                <w:color w:val="000000"/>
                <w:sz w:val="16"/>
                <w:szCs w:val="16"/>
              </w:rPr>
              <w:t>operacja</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124FF5BE" w14:textId="77777777" w:rsidR="00B00DE2" w:rsidRPr="00EB0DC0" w:rsidRDefault="00B00DE2" w:rsidP="00D53AEF">
            <w:pPr>
              <w:spacing w:after="0" w:line="240" w:lineRule="auto"/>
              <w:jc w:val="both"/>
              <w:rPr>
                <w:rFonts w:eastAsia="Times New Roman" w:cs="Times New Roman"/>
                <w:color w:val="000000"/>
                <w:sz w:val="16"/>
                <w:szCs w:val="16"/>
              </w:rPr>
            </w:pPr>
            <w:r w:rsidRPr="00EB0DC0">
              <w:rPr>
                <w:rFonts w:eastAsia="Times New Roman" w:cs="Times New Roman"/>
                <w:color w:val="000000"/>
                <w:sz w:val="16"/>
                <w:szCs w:val="16"/>
              </w:rPr>
              <w:t>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20932E1A" w14:textId="77777777" w:rsidR="00B00DE2" w:rsidRPr="00EB0DC0" w:rsidRDefault="00B00DE2" w:rsidP="00D53AEF">
            <w:pPr>
              <w:spacing w:after="0" w:line="240" w:lineRule="auto"/>
              <w:jc w:val="both"/>
              <w:rPr>
                <w:rFonts w:ascii="Times New Roman" w:eastAsia="Times New Roman" w:hAnsi="Times New Roman" w:cs="Times New Roman"/>
                <w:color w:val="000000"/>
                <w:sz w:val="16"/>
                <w:szCs w:val="16"/>
              </w:rPr>
            </w:pPr>
            <w:r w:rsidRPr="00EB0DC0">
              <w:rPr>
                <w:rFonts w:ascii="Times New Roman" w:eastAsia="Times New Roman" w:hAnsi="Times New Roman" w:cs="Times New Roman"/>
                <w:color w:val="000000"/>
                <w:sz w:val="16"/>
                <w:szCs w:val="16"/>
              </w:rPr>
              <w:t>0</w:t>
            </w:r>
          </w:p>
        </w:tc>
        <w:tc>
          <w:tcPr>
            <w:tcW w:w="538" w:type="dxa"/>
            <w:tcBorders>
              <w:top w:val="single" w:sz="4" w:space="0" w:color="auto"/>
              <w:left w:val="nil"/>
              <w:bottom w:val="single" w:sz="4" w:space="0" w:color="auto"/>
              <w:right w:val="single" w:sz="4" w:space="0" w:color="auto"/>
            </w:tcBorders>
            <w:shd w:val="clear" w:color="auto" w:fill="auto"/>
            <w:vAlign w:val="center"/>
            <w:hideMark/>
          </w:tcPr>
          <w:p w14:paraId="495C5823" w14:textId="77777777" w:rsidR="00B00DE2" w:rsidRPr="00EB0DC0" w:rsidRDefault="00B00DE2" w:rsidP="00D53AEF">
            <w:pPr>
              <w:spacing w:after="0" w:line="240" w:lineRule="auto"/>
              <w:jc w:val="both"/>
              <w:rPr>
                <w:rFonts w:ascii="Times New Roman" w:eastAsia="Times New Roman" w:hAnsi="Times New Roman" w:cs="Times New Roman"/>
                <w:color w:val="000000"/>
                <w:sz w:val="16"/>
                <w:szCs w:val="16"/>
              </w:rPr>
            </w:pPr>
            <w:r w:rsidRPr="00EB0DC0">
              <w:rPr>
                <w:rFonts w:ascii="Times New Roman" w:eastAsia="Times New Roman" w:hAnsi="Times New Roman" w:cs="Times New Roman"/>
                <w:color w:val="000000"/>
                <w:sz w:val="16"/>
                <w:szCs w:val="16"/>
              </w:rPr>
              <w:t>0</w:t>
            </w:r>
          </w:p>
        </w:tc>
        <w:tc>
          <w:tcPr>
            <w:tcW w:w="678" w:type="dxa"/>
            <w:tcBorders>
              <w:top w:val="single" w:sz="4" w:space="0" w:color="auto"/>
              <w:left w:val="nil"/>
              <w:bottom w:val="single" w:sz="4" w:space="0" w:color="auto"/>
              <w:right w:val="single" w:sz="4" w:space="0" w:color="auto"/>
            </w:tcBorders>
            <w:shd w:val="clear" w:color="auto" w:fill="auto"/>
            <w:vAlign w:val="center"/>
            <w:hideMark/>
          </w:tcPr>
          <w:p w14:paraId="76AE157F" w14:textId="77777777" w:rsidR="00B00DE2" w:rsidRPr="00EB0DC0" w:rsidRDefault="00B00DE2" w:rsidP="00D53AEF">
            <w:pPr>
              <w:spacing w:after="0" w:line="240" w:lineRule="auto"/>
              <w:jc w:val="both"/>
              <w:rPr>
                <w:rFonts w:ascii="Times New Roman" w:eastAsia="Times New Roman" w:hAnsi="Times New Roman" w:cs="Times New Roman"/>
                <w:color w:val="000000"/>
                <w:sz w:val="16"/>
                <w:szCs w:val="16"/>
              </w:rPr>
            </w:pPr>
            <w:r w:rsidRPr="00EB0DC0">
              <w:rPr>
                <w:rFonts w:ascii="Times New Roman" w:eastAsia="Times New Roman" w:hAnsi="Times New Roman" w:cs="Times New Roman"/>
                <w:color w:val="000000"/>
                <w:sz w:val="16"/>
                <w:szCs w:val="16"/>
              </w:rPr>
              <w:t>0</w:t>
            </w:r>
          </w:p>
        </w:tc>
        <w:tc>
          <w:tcPr>
            <w:tcW w:w="606" w:type="dxa"/>
            <w:tcBorders>
              <w:top w:val="single" w:sz="4" w:space="0" w:color="auto"/>
              <w:left w:val="nil"/>
              <w:bottom w:val="single" w:sz="4" w:space="0" w:color="auto"/>
              <w:right w:val="single" w:sz="4" w:space="0" w:color="auto"/>
            </w:tcBorders>
            <w:shd w:val="clear" w:color="auto" w:fill="auto"/>
            <w:vAlign w:val="center"/>
            <w:hideMark/>
          </w:tcPr>
          <w:p w14:paraId="0F7BA0BA" w14:textId="77777777" w:rsidR="00B00DE2" w:rsidRPr="00EB0DC0" w:rsidRDefault="00B00DE2" w:rsidP="00D53AEF">
            <w:pPr>
              <w:spacing w:after="0" w:line="240" w:lineRule="auto"/>
              <w:jc w:val="both"/>
              <w:rPr>
                <w:rFonts w:ascii="Times New Roman" w:eastAsia="Times New Roman" w:hAnsi="Times New Roman" w:cs="Times New Roman"/>
                <w:color w:val="000000"/>
                <w:sz w:val="16"/>
                <w:szCs w:val="16"/>
              </w:rPr>
            </w:pPr>
            <w:r w:rsidRPr="00EB0DC0">
              <w:rPr>
                <w:rFonts w:ascii="Times New Roman" w:eastAsia="Times New Roman" w:hAnsi="Times New Roman" w:cs="Times New Roman"/>
                <w:color w:val="000000"/>
                <w:sz w:val="16"/>
                <w:szCs w:val="16"/>
              </w:rPr>
              <w:t>0</w:t>
            </w:r>
          </w:p>
        </w:tc>
        <w:tc>
          <w:tcPr>
            <w:tcW w:w="678" w:type="dxa"/>
            <w:tcBorders>
              <w:top w:val="single" w:sz="4" w:space="0" w:color="auto"/>
              <w:left w:val="nil"/>
              <w:bottom w:val="single" w:sz="4" w:space="0" w:color="auto"/>
              <w:right w:val="single" w:sz="4" w:space="0" w:color="auto"/>
            </w:tcBorders>
            <w:shd w:val="clear" w:color="auto" w:fill="auto"/>
            <w:vAlign w:val="center"/>
            <w:hideMark/>
          </w:tcPr>
          <w:p w14:paraId="14D1AF27" w14:textId="77777777" w:rsidR="00B00DE2" w:rsidRPr="00EB0DC0" w:rsidRDefault="00B00DE2" w:rsidP="00D53AEF">
            <w:pPr>
              <w:spacing w:after="0" w:line="240" w:lineRule="auto"/>
              <w:jc w:val="both"/>
              <w:rPr>
                <w:rFonts w:ascii="Times New Roman" w:eastAsia="Times New Roman" w:hAnsi="Times New Roman" w:cs="Times New Roman"/>
                <w:sz w:val="16"/>
                <w:szCs w:val="16"/>
              </w:rPr>
            </w:pPr>
            <w:r w:rsidRPr="00EB0DC0">
              <w:rPr>
                <w:rFonts w:ascii="Times New Roman" w:eastAsia="Times New Roman" w:hAnsi="Times New Roman" w:cs="Times New Roman"/>
                <w:sz w:val="16"/>
                <w:szCs w:val="16"/>
              </w:rPr>
              <w:t>0</w:t>
            </w:r>
          </w:p>
        </w:tc>
        <w:tc>
          <w:tcPr>
            <w:tcW w:w="606" w:type="dxa"/>
            <w:tcBorders>
              <w:top w:val="single" w:sz="4" w:space="0" w:color="auto"/>
              <w:left w:val="nil"/>
              <w:bottom w:val="single" w:sz="4" w:space="0" w:color="auto"/>
              <w:right w:val="single" w:sz="4" w:space="0" w:color="auto"/>
            </w:tcBorders>
            <w:shd w:val="clear" w:color="auto" w:fill="auto"/>
            <w:vAlign w:val="center"/>
            <w:hideMark/>
          </w:tcPr>
          <w:p w14:paraId="4B392BC1" w14:textId="77777777" w:rsidR="00B00DE2" w:rsidRPr="00EB0DC0" w:rsidRDefault="00B00DE2" w:rsidP="00D53AEF">
            <w:pPr>
              <w:spacing w:after="0" w:line="240" w:lineRule="auto"/>
              <w:jc w:val="both"/>
              <w:rPr>
                <w:rFonts w:ascii="Times New Roman" w:eastAsia="Times New Roman" w:hAnsi="Times New Roman" w:cs="Times New Roman"/>
                <w:sz w:val="16"/>
                <w:szCs w:val="16"/>
              </w:rPr>
            </w:pPr>
            <w:r w:rsidRPr="00EB0DC0">
              <w:rPr>
                <w:rFonts w:ascii="Times New Roman" w:eastAsia="Times New Roman" w:hAnsi="Times New Roman" w:cs="Times New Roman"/>
                <w:sz w:val="16"/>
                <w:szCs w:val="16"/>
              </w:rPr>
              <w:t>0</w:t>
            </w:r>
          </w:p>
        </w:tc>
        <w:tc>
          <w:tcPr>
            <w:tcW w:w="678" w:type="dxa"/>
            <w:tcBorders>
              <w:top w:val="single" w:sz="4" w:space="0" w:color="auto"/>
              <w:left w:val="nil"/>
              <w:bottom w:val="single" w:sz="4" w:space="0" w:color="auto"/>
              <w:right w:val="single" w:sz="4" w:space="0" w:color="auto"/>
            </w:tcBorders>
            <w:shd w:val="clear" w:color="auto" w:fill="auto"/>
            <w:vAlign w:val="center"/>
            <w:hideMark/>
          </w:tcPr>
          <w:p w14:paraId="6B507AFB" w14:textId="77777777" w:rsidR="00B00DE2" w:rsidRPr="00EB0DC0" w:rsidRDefault="00B00DE2" w:rsidP="00D53AEF">
            <w:pPr>
              <w:spacing w:after="0" w:line="240" w:lineRule="auto"/>
              <w:jc w:val="both"/>
              <w:rPr>
                <w:rFonts w:ascii="Times New Roman" w:eastAsia="Times New Roman" w:hAnsi="Times New Roman" w:cs="Times New Roman"/>
                <w:sz w:val="16"/>
                <w:szCs w:val="16"/>
              </w:rPr>
            </w:pPr>
            <w:r w:rsidRPr="00EB0DC0">
              <w:rPr>
                <w:rFonts w:ascii="Times New Roman" w:eastAsia="Times New Roman" w:hAnsi="Times New Roman" w:cs="Times New Roman"/>
                <w:sz w:val="16"/>
                <w:szCs w:val="16"/>
              </w:rPr>
              <w:t>40,0%</w:t>
            </w:r>
          </w:p>
        </w:tc>
        <w:tc>
          <w:tcPr>
            <w:tcW w:w="678" w:type="dxa"/>
            <w:tcBorders>
              <w:top w:val="single" w:sz="4" w:space="0" w:color="auto"/>
              <w:left w:val="nil"/>
              <w:bottom w:val="single" w:sz="4" w:space="0" w:color="auto"/>
              <w:right w:val="single" w:sz="4" w:space="0" w:color="auto"/>
            </w:tcBorders>
            <w:shd w:val="clear" w:color="auto" w:fill="auto"/>
            <w:vAlign w:val="center"/>
            <w:hideMark/>
          </w:tcPr>
          <w:p w14:paraId="098AD04B" w14:textId="77777777" w:rsidR="00B00DE2" w:rsidRPr="00EB0DC0" w:rsidRDefault="00B00DE2" w:rsidP="00D53AEF">
            <w:pPr>
              <w:spacing w:after="0" w:line="240" w:lineRule="auto"/>
              <w:jc w:val="both"/>
              <w:rPr>
                <w:rFonts w:ascii="Times New Roman" w:eastAsia="Times New Roman" w:hAnsi="Times New Roman" w:cs="Times New Roman"/>
                <w:sz w:val="16"/>
                <w:szCs w:val="16"/>
              </w:rPr>
            </w:pPr>
            <w:r w:rsidRPr="00EB0DC0">
              <w:rPr>
                <w:rFonts w:ascii="Times New Roman" w:eastAsia="Times New Roman" w:hAnsi="Times New Roman" w:cs="Times New Roman"/>
                <w:sz w:val="16"/>
                <w:szCs w:val="16"/>
              </w:rPr>
              <w:t>0</w:t>
            </w:r>
          </w:p>
        </w:tc>
        <w:tc>
          <w:tcPr>
            <w:tcW w:w="738" w:type="dxa"/>
            <w:tcBorders>
              <w:top w:val="single" w:sz="4" w:space="0" w:color="auto"/>
              <w:left w:val="nil"/>
              <w:bottom w:val="single" w:sz="4" w:space="0" w:color="auto"/>
              <w:right w:val="single" w:sz="4" w:space="0" w:color="auto"/>
            </w:tcBorders>
            <w:shd w:val="clear" w:color="auto" w:fill="auto"/>
            <w:vAlign w:val="center"/>
            <w:hideMark/>
          </w:tcPr>
          <w:p w14:paraId="2D65904F" w14:textId="77777777" w:rsidR="00B00DE2" w:rsidRPr="00EB0DC0" w:rsidRDefault="00B00DE2" w:rsidP="00D53AEF">
            <w:pPr>
              <w:spacing w:after="0" w:line="240" w:lineRule="auto"/>
              <w:jc w:val="both"/>
              <w:rPr>
                <w:rFonts w:eastAsia="Times New Roman" w:cs="Times New Roman"/>
                <w:color w:val="000000"/>
                <w:sz w:val="16"/>
                <w:szCs w:val="16"/>
              </w:rPr>
            </w:pPr>
            <w:r w:rsidRPr="00EB0DC0">
              <w:rPr>
                <w:rFonts w:eastAsia="Times New Roman" w:cs="Times New Roman"/>
                <w:color w:val="000000"/>
                <w:sz w:val="16"/>
                <w:szCs w:val="16"/>
              </w:rPr>
              <w:t>80,00%</w:t>
            </w:r>
          </w:p>
        </w:tc>
        <w:tc>
          <w:tcPr>
            <w:tcW w:w="738" w:type="dxa"/>
            <w:tcBorders>
              <w:top w:val="single" w:sz="4" w:space="0" w:color="auto"/>
              <w:left w:val="nil"/>
              <w:bottom w:val="single" w:sz="4" w:space="0" w:color="auto"/>
              <w:right w:val="single" w:sz="4" w:space="0" w:color="auto"/>
            </w:tcBorders>
            <w:shd w:val="clear" w:color="auto" w:fill="auto"/>
            <w:vAlign w:val="center"/>
            <w:hideMark/>
          </w:tcPr>
          <w:p w14:paraId="2C5DEFFB" w14:textId="77777777" w:rsidR="00B00DE2" w:rsidRPr="00EB0DC0" w:rsidRDefault="00B00DE2" w:rsidP="00D53AEF">
            <w:pPr>
              <w:spacing w:after="0" w:line="240" w:lineRule="auto"/>
              <w:jc w:val="both"/>
              <w:rPr>
                <w:rFonts w:eastAsia="Times New Roman" w:cs="Times New Roman"/>
                <w:color w:val="000000"/>
                <w:sz w:val="16"/>
                <w:szCs w:val="16"/>
              </w:rPr>
            </w:pPr>
            <w:r w:rsidRPr="00EB0DC0">
              <w:rPr>
                <w:rFonts w:eastAsia="Times New Roman" w:cs="Times New Roman"/>
                <w:color w:val="000000"/>
                <w:sz w:val="16"/>
                <w:szCs w:val="16"/>
              </w:rPr>
              <w:t>0,00%</w:t>
            </w:r>
          </w:p>
        </w:tc>
      </w:tr>
      <w:tr w:rsidR="00B00DE2" w:rsidRPr="00EB0DC0" w14:paraId="25AC3B3F" w14:textId="77777777" w:rsidTr="00725441">
        <w:trPr>
          <w:trHeight w:val="1180"/>
        </w:trPr>
        <w:tc>
          <w:tcPr>
            <w:tcW w:w="623" w:type="dxa"/>
            <w:vMerge/>
            <w:tcBorders>
              <w:top w:val="nil"/>
              <w:left w:val="single" w:sz="4" w:space="0" w:color="auto"/>
              <w:bottom w:val="single" w:sz="4" w:space="0" w:color="auto"/>
              <w:right w:val="single" w:sz="4" w:space="0" w:color="auto"/>
            </w:tcBorders>
            <w:shd w:val="clear" w:color="auto" w:fill="auto"/>
            <w:vAlign w:val="center"/>
            <w:hideMark/>
          </w:tcPr>
          <w:p w14:paraId="78357163" w14:textId="77777777" w:rsidR="00B00DE2" w:rsidRPr="00EB0DC0" w:rsidRDefault="00B00DE2" w:rsidP="00D53AEF">
            <w:pPr>
              <w:spacing w:after="0" w:line="240" w:lineRule="auto"/>
              <w:jc w:val="both"/>
              <w:rPr>
                <w:rFonts w:ascii="Times New Roman" w:eastAsia="Times New Roman" w:hAnsi="Times New Roman" w:cs="Times New Roman"/>
                <w:b/>
                <w:bCs/>
                <w:color w:val="000000"/>
                <w:sz w:val="16"/>
                <w:szCs w:val="16"/>
              </w:rPr>
            </w:pPr>
          </w:p>
        </w:tc>
        <w:tc>
          <w:tcPr>
            <w:tcW w:w="1083" w:type="dxa"/>
            <w:vMerge/>
            <w:tcBorders>
              <w:top w:val="nil"/>
              <w:left w:val="single" w:sz="4" w:space="0" w:color="auto"/>
              <w:bottom w:val="single" w:sz="4" w:space="0" w:color="auto"/>
              <w:right w:val="single" w:sz="4" w:space="0" w:color="auto"/>
            </w:tcBorders>
            <w:shd w:val="clear" w:color="auto" w:fill="auto"/>
            <w:vAlign w:val="center"/>
            <w:hideMark/>
          </w:tcPr>
          <w:p w14:paraId="354BD17C" w14:textId="77777777" w:rsidR="00B00DE2" w:rsidRPr="00EB0DC0" w:rsidRDefault="00B00DE2" w:rsidP="00D53AEF">
            <w:pPr>
              <w:spacing w:after="0" w:line="240" w:lineRule="auto"/>
              <w:jc w:val="both"/>
              <w:rPr>
                <w:rFonts w:ascii="Times New Roman" w:eastAsia="Times New Roman" w:hAnsi="Times New Roman" w:cs="Times New Roman"/>
                <w:color w:val="000000"/>
                <w:sz w:val="16"/>
                <w:szCs w:val="16"/>
              </w:rPr>
            </w:pPr>
          </w:p>
        </w:tc>
        <w:tc>
          <w:tcPr>
            <w:tcW w:w="1570" w:type="dxa"/>
            <w:vMerge/>
            <w:tcBorders>
              <w:top w:val="nil"/>
              <w:left w:val="single" w:sz="4" w:space="0" w:color="auto"/>
              <w:bottom w:val="single" w:sz="4" w:space="0" w:color="auto"/>
              <w:right w:val="single" w:sz="4" w:space="0" w:color="auto"/>
            </w:tcBorders>
            <w:shd w:val="clear" w:color="auto" w:fill="auto"/>
            <w:vAlign w:val="center"/>
            <w:hideMark/>
          </w:tcPr>
          <w:p w14:paraId="38B058E4" w14:textId="77777777" w:rsidR="00B00DE2" w:rsidRPr="00EB0DC0" w:rsidRDefault="00B00DE2" w:rsidP="00D53AEF">
            <w:pPr>
              <w:spacing w:after="0" w:line="240" w:lineRule="auto"/>
              <w:jc w:val="both"/>
              <w:rPr>
                <w:rFonts w:eastAsia="Times New Roman" w:cs="Times New Roman"/>
                <w:color w:val="000000"/>
                <w:sz w:val="16"/>
                <w:szCs w:val="16"/>
              </w:rPr>
            </w:pPr>
          </w:p>
        </w:tc>
        <w:tc>
          <w:tcPr>
            <w:tcW w:w="1559" w:type="dxa"/>
            <w:tcBorders>
              <w:top w:val="nil"/>
              <w:left w:val="nil"/>
              <w:bottom w:val="single" w:sz="4" w:space="0" w:color="auto"/>
              <w:right w:val="single" w:sz="4" w:space="0" w:color="auto"/>
            </w:tcBorders>
            <w:shd w:val="clear" w:color="auto" w:fill="auto"/>
            <w:vAlign w:val="center"/>
            <w:hideMark/>
          </w:tcPr>
          <w:p w14:paraId="604EEA4F" w14:textId="77777777" w:rsidR="00B00DE2" w:rsidRPr="00EB0DC0" w:rsidRDefault="00B00DE2" w:rsidP="00D53AEF">
            <w:pPr>
              <w:spacing w:after="0" w:line="240" w:lineRule="auto"/>
              <w:jc w:val="both"/>
              <w:rPr>
                <w:rFonts w:eastAsia="Times New Roman" w:cs="Times New Roman"/>
                <w:color w:val="000000"/>
                <w:sz w:val="16"/>
                <w:szCs w:val="16"/>
              </w:rPr>
            </w:pPr>
            <w:r w:rsidRPr="00EB0DC0">
              <w:rPr>
                <w:rFonts w:eastAsia="Times New Roman" w:cs="Times New Roman"/>
                <w:color w:val="000000"/>
                <w:sz w:val="16"/>
                <w:szCs w:val="16"/>
              </w:rPr>
              <w:t>3.1.2 Liczba obiektów dziedzictwa obszaru Blisko Krakowa objętych wsparciem</w:t>
            </w:r>
          </w:p>
        </w:tc>
        <w:tc>
          <w:tcPr>
            <w:tcW w:w="850" w:type="dxa"/>
            <w:tcBorders>
              <w:top w:val="nil"/>
              <w:left w:val="nil"/>
              <w:bottom w:val="single" w:sz="4" w:space="0" w:color="auto"/>
              <w:right w:val="single" w:sz="4" w:space="0" w:color="auto"/>
            </w:tcBorders>
            <w:shd w:val="clear" w:color="auto" w:fill="auto"/>
            <w:vAlign w:val="center"/>
            <w:hideMark/>
          </w:tcPr>
          <w:p w14:paraId="4E7FBD7A" w14:textId="77777777" w:rsidR="00B00DE2" w:rsidRPr="00EB0DC0" w:rsidRDefault="00B00DE2" w:rsidP="00D53AEF">
            <w:pPr>
              <w:spacing w:after="0" w:line="240" w:lineRule="auto"/>
              <w:jc w:val="both"/>
              <w:rPr>
                <w:rFonts w:eastAsia="Times New Roman" w:cs="Times New Roman"/>
                <w:color w:val="000000"/>
                <w:sz w:val="16"/>
                <w:szCs w:val="16"/>
              </w:rPr>
            </w:pPr>
            <w:r w:rsidRPr="00EB0DC0">
              <w:rPr>
                <w:rFonts w:eastAsia="Times New Roman" w:cs="Times New Roman"/>
                <w:color w:val="000000"/>
                <w:sz w:val="16"/>
                <w:szCs w:val="16"/>
              </w:rPr>
              <w:t>obiekt</w:t>
            </w:r>
          </w:p>
        </w:tc>
        <w:tc>
          <w:tcPr>
            <w:tcW w:w="851" w:type="dxa"/>
            <w:tcBorders>
              <w:top w:val="nil"/>
              <w:left w:val="nil"/>
              <w:bottom w:val="single" w:sz="4" w:space="0" w:color="auto"/>
              <w:right w:val="single" w:sz="4" w:space="0" w:color="auto"/>
            </w:tcBorders>
            <w:shd w:val="clear" w:color="auto" w:fill="auto"/>
            <w:vAlign w:val="center"/>
            <w:hideMark/>
          </w:tcPr>
          <w:p w14:paraId="1594D6ED" w14:textId="77777777" w:rsidR="00B00DE2" w:rsidRPr="00EB0DC0" w:rsidRDefault="00B00DE2" w:rsidP="00D53AEF">
            <w:pPr>
              <w:spacing w:after="0" w:line="240" w:lineRule="auto"/>
              <w:jc w:val="both"/>
              <w:rPr>
                <w:rFonts w:eastAsia="Times New Roman" w:cs="Times New Roman"/>
                <w:color w:val="000000"/>
                <w:sz w:val="16"/>
                <w:szCs w:val="16"/>
              </w:rPr>
            </w:pPr>
            <w:r w:rsidRPr="00EB0DC0">
              <w:rPr>
                <w:rFonts w:eastAsia="Times New Roman" w:cs="Times New Roman"/>
                <w:color w:val="000000"/>
                <w:sz w:val="16"/>
                <w:szCs w:val="16"/>
              </w:rPr>
              <w:t>5</w:t>
            </w:r>
          </w:p>
        </w:tc>
        <w:tc>
          <w:tcPr>
            <w:tcW w:w="567" w:type="dxa"/>
            <w:tcBorders>
              <w:top w:val="nil"/>
              <w:left w:val="nil"/>
              <w:bottom w:val="single" w:sz="4" w:space="0" w:color="auto"/>
              <w:right w:val="single" w:sz="4" w:space="0" w:color="auto"/>
            </w:tcBorders>
            <w:shd w:val="clear" w:color="auto" w:fill="auto"/>
            <w:vAlign w:val="center"/>
            <w:hideMark/>
          </w:tcPr>
          <w:p w14:paraId="0A060144" w14:textId="77777777" w:rsidR="00B00DE2" w:rsidRPr="00EB0DC0" w:rsidRDefault="00B00DE2" w:rsidP="00D53AEF">
            <w:pPr>
              <w:spacing w:after="0" w:line="240" w:lineRule="auto"/>
              <w:jc w:val="both"/>
              <w:rPr>
                <w:rFonts w:ascii="Times New Roman" w:eastAsia="Times New Roman" w:hAnsi="Times New Roman" w:cs="Times New Roman"/>
                <w:color w:val="000000"/>
                <w:sz w:val="16"/>
                <w:szCs w:val="16"/>
              </w:rPr>
            </w:pPr>
            <w:r w:rsidRPr="00EB0DC0">
              <w:rPr>
                <w:rFonts w:ascii="Times New Roman" w:eastAsia="Times New Roman" w:hAnsi="Times New Roman" w:cs="Times New Roman"/>
                <w:color w:val="000000"/>
                <w:sz w:val="16"/>
                <w:szCs w:val="16"/>
              </w:rPr>
              <w:t>0</w:t>
            </w:r>
          </w:p>
        </w:tc>
        <w:tc>
          <w:tcPr>
            <w:tcW w:w="538" w:type="dxa"/>
            <w:tcBorders>
              <w:top w:val="nil"/>
              <w:left w:val="nil"/>
              <w:bottom w:val="single" w:sz="4" w:space="0" w:color="auto"/>
              <w:right w:val="single" w:sz="4" w:space="0" w:color="auto"/>
            </w:tcBorders>
            <w:shd w:val="clear" w:color="auto" w:fill="auto"/>
            <w:vAlign w:val="center"/>
            <w:hideMark/>
          </w:tcPr>
          <w:p w14:paraId="236B45E7" w14:textId="77777777" w:rsidR="00B00DE2" w:rsidRPr="00EB0DC0" w:rsidRDefault="00B00DE2" w:rsidP="00D53AEF">
            <w:pPr>
              <w:spacing w:after="0" w:line="240" w:lineRule="auto"/>
              <w:jc w:val="both"/>
              <w:rPr>
                <w:rFonts w:ascii="Times New Roman" w:eastAsia="Times New Roman" w:hAnsi="Times New Roman" w:cs="Times New Roman"/>
                <w:color w:val="000000"/>
                <w:sz w:val="16"/>
                <w:szCs w:val="16"/>
              </w:rPr>
            </w:pPr>
            <w:r w:rsidRPr="00EB0DC0">
              <w:rPr>
                <w:rFonts w:ascii="Times New Roman" w:eastAsia="Times New Roman" w:hAnsi="Times New Roman" w:cs="Times New Roman"/>
                <w:color w:val="000000"/>
                <w:sz w:val="16"/>
                <w:szCs w:val="16"/>
              </w:rPr>
              <w:t>0</w:t>
            </w:r>
          </w:p>
        </w:tc>
        <w:tc>
          <w:tcPr>
            <w:tcW w:w="678" w:type="dxa"/>
            <w:tcBorders>
              <w:top w:val="nil"/>
              <w:left w:val="nil"/>
              <w:bottom w:val="single" w:sz="4" w:space="0" w:color="auto"/>
              <w:right w:val="single" w:sz="4" w:space="0" w:color="auto"/>
            </w:tcBorders>
            <w:shd w:val="clear" w:color="auto" w:fill="auto"/>
            <w:vAlign w:val="center"/>
            <w:hideMark/>
          </w:tcPr>
          <w:p w14:paraId="65656B3C" w14:textId="77777777" w:rsidR="00B00DE2" w:rsidRPr="00EB0DC0" w:rsidRDefault="00B00DE2" w:rsidP="00D53AEF">
            <w:pPr>
              <w:spacing w:after="0" w:line="240" w:lineRule="auto"/>
              <w:jc w:val="both"/>
              <w:rPr>
                <w:rFonts w:ascii="Times New Roman" w:eastAsia="Times New Roman" w:hAnsi="Times New Roman" w:cs="Times New Roman"/>
                <w:color w:val="000000"/>
                <w:sz w:val="16"/>
                <w:szCs w:val="16"/>
              </w:rPr>
            </w:pPr>
            <w:r w:rsidRPr="00EB0DC0">
              <w:rPr>
                <w:rFonts w:ascii="Times New Roman" w:eastAsia="Times New Roman" w:hAnsi="Times New Roman" w:cs="Times New Roman"/>
                <w:color w:val="000000"/>
                <w:sz w:val="16"/>
                <w:szCs w:val="16"/>
              </w:rPr>
              <w:t>0</w:t>
            </w:r>
          </w:p>
        </w:tc>
        <w:tc>
          <w:tcPr>
            <w:tcW w:w="606" w:type="dxa"/>
            <w:tcBorders>
              <w:top w:val="nil"/>
              <w:left w:val="nil"/>
              <w:bottom w:val="single" w:sz="4" w:space="0" w:color="auto"/>
              <w:right w:val="single" w:sz="4" w:space="0" w:color="auto"/>
            </w:tcBorders>
            <w:shd w:val="clear" w:color="auto" w:fill="auto"/>
            <w:vAlign w:val="center"/>
            <w:hideMark/>
          </w:tcPr>
          <w:p w14:paraId="7ECFBF19" w14:textId="77777777" w:rsidR="00B00DE2" w:rsidRPr="00EB0DC0" w:rsidRDefault="00B00DE2" w:rsidP="00D53AEF">
            <w:pPr>
              <w:spacing w:after="0" w:line="240" w:lineRule="auto"/>
              <w:jc w:val="both"/>
              <w:rPr>
                <w:rFonts w:ascii="Times New Roman" w:eastAsia="Times New Roman" w:hAnsi="Times New Roman" w:cs="Times New Roman"/>
                <w:color w:val="000000"/>
                <w:sz w:val="16"/>
                <w:szCs w:val="16"/>
              </w:rPr>
            </w:pPr>
            <w:r w:rsidRPr="00EB0DC0">
              <w:rPr>
                <w:rFonts w:ascii="Times New Roman" w:eastAsia="Times New Roman" w:hAnsi="Times New Roman" w:cs="Times New Roman"/>
                <w:color w:val="000000"/>
                <w:sz w:val="16"/>
                <w:szCs w:val="16"/>
              </w:rPr>
              <w:t>0</w:t>
            </w:r>
          </w:p>
        </w:tc>
        <w:tc>
          <w:tcPr>
            <w:tcW w:w="678" w:type="dxa"/>
            <w:tcBorders>
              <w:top w:val="nil"/>
              <w:left w:val="nil"/>
              <w:bottom w:val="single" w:sz="4" w:space="0" w:color="auto"/>
              <w:right w:val="single" w:sz="4" w:space="0" w:color="auto"/>
            </w:tcBorders>
            <w:shd w:val="clear" w:color="auto" w:fill="auto"/>
            <w:vAlign w:val="center"/>
            <w:hideMark/>
          </w:tcPr>
          <w:p w14:paraId="02E32E47" w14:textId="77777777" w:rsidR="00B00DE2" w:rsidRPr="00EB0DC0" w:rsidRDefault="00B00DE2" w:rsidP="00D53AEF">
            <w:pPr>
              <w:spacing w:after="0" w:line="240" w:lineRule="auto"/>
              <w:jc w:val="both"/>
              <w:rPr>
                <w:rFonts w:ascii="Times New Roman" w:eastAsia="Times New Roman" w:hAnsi="Times New Roman" w:cs="Times New Roman"/>
                <w:sz w:val="16"/>
                <w:szCs w:val="16"/>
              </w:rPr>
            </w:pPr>
            <w:r w:rsidRPr="00EB0DC0">
              <w:rPr>
                <w:rFonts w:ascii="Times New Roman" w:eastAsia="Times New Roman" w:hAnsi="Times New Roman" w:cs="Times New Roman"/>
                <w:sz w:val="16"/>
                <w:szCs w:val="16"/>
              </w:rPr>
              <w:t>0</w:t>
            </w:r>
          </w:p>
        </w:tc>
        <w:tc>
          <w:tcPr>
            <w:tcW w:w="606" w:type="dxa"/>
            <w:tcBorders>
              <w:top w:val="nil"/>
              <w:left w:val="nil"/>
              <w:bottom w:val="single" w:sz="4" w:space="0" w:color="auto"/>
              <w:right w:val="single" w:sz="4" w:space="0" w:color="auto"/>
            </w:tcBorders>
            <w:shd w:val="clear" w:color="auto" w:fill="auto"/>
            <w:vAlign w:val="center"/>
            <w:hideMark/>
          </w:tcPr>
          <w:p w14:paraId="60730793" w14:textId="77777777" w:rsidR="00B00DE2" w:rsidRPr="00EB0DC0" w:rsidRDefault="00B00DE2" w:rsidP="00D53AEF">
            <w:pPr>
              <w:spacing w:after="0" w:line="240" w:lineRule="auto"/>
              <w:jc w:val="both"/>
              <w:rPr>
                <w:rFonts w:ascii="Times New Roman" w:eastAsia="Times New Roman" w:hAnsi="Times New Roman" w:cs="Times New Roman"/>
                <w:sz w:val="16"/>
                <w:szCs w:val="16"/>
              </w:rPr>
            </w:pPr>
            <w:r w:rsidRPr="00EB0DC0">
              <w:rPr>
                <w:rFonts w:ascii="Times New Roman" w:eastAsia="Times New Roman" w:hAnsi="Times New Roman" w:cs="Times New Roman"/>
                <w:sz w:val="16"/>
                <w:szCs w:val="16"/>
              </w:rPr>
              <w:t>0</w:t>
            </w:r>
          </w:p>
        </w:tc>
        <w:tc>
          <w:tcPr>
            <w:tcW w:w="678" w:type="dxa"/>
            <w:tcBorders>
              <w:top w:val="nil"/>
              <w:left w:val="nil"/>
              <w:bottom w:val="single" w:sz="4" w:space="0" w:color="auto"/>
              <w:right w:val="single" w:sz="4" w:space="0" w:color="auto"/>
            </w:tcBorders>
            <w:shd w:val="clear" w:color="auto" w:fill="auto"/>
            <w:vAlign w:val="center"/>
            <w:hideMark/>
          </w:tcPr>
          <w:p w14:paraId="37F66B92" w14:textId="77777777" w:rsidR="00B00DE2" w:rsidRPr="00EB0DC0" w:rsidRDefault="00B00DE2" w:rsidP="00D53AEF">
            <w:pPr>
              <w:spacing w:after="0" w:line="240" w:lineRule="auto"/>
              <w:jc w:val="both"/>
              <w:rPr>
                <w:rFonts w:ascii="Times New Roman" w:eastAsia="Times New Roman" w:hAnsi="Times New Roman" w:cs="Times New Roman"/>
                <w:sz w:val="16"/>
                <w:szCs w:val="16"/>
              </w:rPr>
            </w:pPr>
            <w:r w:rsidRPr="00EB0DC0">
              <w:rPr>
                <w:rFonts w:ascii="Times New Roman" w:eastAsia="Times New Roman" w:hAnsi="Times New Roman" w:cs="Times New Roman"/>
                <w:sz w:val="16"/>
                <w:szCs w:val="16"/>
              </w:rPr>
              <w:t>0</w:t>
            </w:r>
          </w:p>
        </w:tc>
        <w:tc>
          <w:tcPr>
            <w:tcW w:w="678" w:type="dxa"/>
            <w:tcBorders>
              <w:top w:val="nil"/>
              <w:left w:val="nil"/>
              <w:bottom w:val="single" w:sz="4" w:space="0" w:color="auto"/>
              <w:right w:val="single" w:sz="4" w:space="0" w:color="auto"/>
            </w:tcBorders>
            <w:shd w:val="clear" w:color="auto" w:fill="auto"/>
            <w:vAlign w:val="center"/>
            <w:hideMark/>
          </w:tcPr>
          <w:p w14:paraId="0389905E" w14:textId="77777777" w:rsidR="00B00DE2" w:rsidRPr="00EB0DC0" w:rsidRDefault="00B00DE2" w:rsidP="00D53AEF">
            <w:pPr>
              <w:spacing w:after="0" w:line="240" w:lineRule="auto"/>
              <w:jc w:val="both"/>
              <w:rPr>
                <w:rFonts w:ascii="Times New Roman" w:eastAsia="Times New Roman" w:hAnsi="Times New Roman" w:cs="Times New Roman"/>
                <w:sz w:val="16"/>
                <w:szCs w:val="16"/>
              </w:rPr>
            </w:pPr>
            <w:r w:rsidRPr="00EB0DC0">
              <w:rPr>
                <w:rFonts w:ascii="Times New Roman" w:eastAsia="Times New Roman" w:hAnsi="Times New Roman" w:cs="Times New Roman"/>
                <w:sz w:val="16"/>
                <w:szCs w:val="16"/>
              </w:rPr>
              <w:t>0</w:t>
            </w:r>
          </w:p>
        </w:tc>
        <w:tc>
          <w:tcPr>
            <w:tcW w:w="738" w:type="dxa"/>
            <w:tcBorders>
              <w:top w:val="nil"/>
              <w:left w:val="nil"/>
              <w:bottom w:val="single" w:sz="4" w:space="0" w:color="auto"/>
              <w:right w:val="single" w:sz="4" w:space="0" w:color="auto"/>
            </w:tcBorders>
            <w:shd w:val="clear" w:color="auto" w:fill="auto"/>
            <w:vAlign w:val="center"/>
            <w:hideMark/>
          </w:tcPr>
          <w:p w14:paraId="4F740ED5" w14:textId="77777777" w:rsidR="00B00DE2" w:rsidRPr="00EB0DC0" w:rsidRDefault="00B00DE2" w:rsidP="00D53AEF">
            <w:pPr>
              <w:spacing w:after="0" w:line="240" w:lineRule="auto"/>
              <w:jc w:val="both"/>
              <w:rPr>
                <w:rFonts w:eastAsia="Times New Roman" w:cs="Times New Roman"/>
                <w:color w:val="000000"/>
                <w:sz w:val="16"/>
                <w:szCs w:val="16"/>
              </w:rPr>
            </w:pPr>
            <w:r w:rsidRPr="00EB0DC0">
              <w:rPr>
                <w:rFonts w:eastAsia="Times New Roman" w:cs="Times New Roman"/>
                <w:color w:val="000000"/>
                <w:sz w:val="16"/>
                <w:szCs w:val="16"/>
              </w:rPr>
              <w:t>0,00%</w:t>
            </w:r>
          </w:p>
        </w:tc>
        <w:tc>
          <w:tcPr>
            <w:tcW w:w="738" w:type="dxa"/>
            <w:tcBorders>
              <w:top w:val="nil"/>
              <w:left w:val="nil"/>
              <w:bottom w:val="single" w:sz="4" w:space="0" w:color="auto"/>
              <w:right w:val="single" w:sz="4" w:space="0" w:color="auto"/>
            </w:tcBorders>
            <w:shd w:val="clear" w:color="auto" w:fill="auto"/>
            <w:vAlign w:val="center"/>
            <w:hideMark/>
          </w:tcPr>
          <w:p w14:paraId="3269F36C" w14:textId="77777777" w:rsidR="00B00DE2" w:rsidRPr="00EB0DC0" w:rsidRDefault="00B00DE2" w:rsidP="00D53AEF">
            <w:pPr>
              <w:spacing w:after="0" w:line="240" w:lineRule="auto"/>
              <w:jc w:val="both"/>
              <w:rPr>
                <w:rFonts w:eastAsia="Times New Roman" w:cs="Times New Roman"/>
                <w:color w:val="000000"/>
                <w:sz w:val="16"/>
                <w:szCs w:val="16"/>
              </w:rPr>
            </w:pPr>
            <w:r w:rsidRPr="00EB0DC0">
              <w:rPr>
                <w:rFonts w:eastAsia="Times New Roman" w:cs="Times New Roman"/>
                <w:color w:val="000000"/>
                <w:sz w:val="16"/>
                <w:szCs w:val="16"/>
              </w:rPr>
              <w:t>0,00%</w:t>
            </w:r>
          </w:p>
        </w:tc>
      </w:tr>
      <w:tr w:rsidR="00B00DE2" w:rsidRPr="00EB0DC0" w14:paraId="27F08074" w14:textId="77777777" w:rsidTr="00725441">
        <w:trPr>
          <w:trHeight w:val="282"/>
        </w:trPr>
        <w:tc>
          <w:tcPr>
            <w:tcW w:w="623" w:type="dxa"/>
            <w:vMerge/>
            <w:tcBorders>
              <w:top w:val="nil"/>
              <w:left w:val="single" w:sz="4" w:space="0" w:color="auto"/>
              <w:bottom w:val="single" w:sz="4" w:space="0" w:color="auto"/>
              <w:right w:val="single" w:sz="4" w:space="0" w:color="auto"/>
            </w:tcBorders>
            <w:shd w:val="clear" w:color="auto" w:fill="auto"/>
            <w:vAlign w:val="center"/>
            <w:hideMark/>
          </w:tcPr>
          <w:p w14:paraId="5B699E87" w14:textId="77777777" w:rsidR="00B00DE2" w:rsidRPr="00EB0DC0" w:rsidRDefault="00B00DE2" w:rsidP="00D53AEF">
            <w:pPr>
              <w:spacing w:after="0" w:line="240" w:lineRule="auto"/>
              <w:jc w:val="both"/>
              <w:rPr>
                <w:rFonts w:ascii="Times New Roman" w:eastAsia="Times New Roman" w:hAnsi="Times New Roman" w:cs="Times New Roman"/>
                <w:b/>
                <w:bCs/>
                <w:color w:val="000000"/>
                <w:sz w:val="16"/>
                <w:szCs w:val="16"/>
              </w:rPr>
            </w:pPr>
          </w:p>
        </w:tc>
        <w:tc>
          <w:tcPr>
            <w:tcW w:w="1083" w:type="dxa"/>
            <w:vMerge/>
            <w:tcBorders>
              <w:top w:val="nil"/>
              <w:left w:val="single" w:sz="4" w:space="0" w:color="auto"/>
              <w:bottom w:val="single" w:sz="4" w:space="0" w:color="auto"/>
              <w:right w:val="single" w:sz="4" w:space="0" w:color="auto"/>
            </w:tcBorders>
            <w:shd w:val="clear" w:color="auto" w:fill="auto"/>
            <w:vAlign w:val="center"/>
            <w:hideMark/>
          </w:tcPr>
          <w:p w14:paraId="7DF3752F" w14:textId="77777777" w:rsidR="00B00DE2" w:rsidRPr="00EB0DC0" w:rsidRDefault="00B00DE2" w:rsidP="00D53AEF">
            <w:pPr>
              <w:spacing w:after="0" w:line="240" w:lineRule="auto"/>
              <w:jc w:val="both"/>
              <w:rPr>
                <w:rFonts w:ascii="Times New Roman" w:eastAsia="Times New Roman" w:hAnsi="Times New Roman" w:cs="Times New Roman"/>
                <w:color w:val="000000"/>
                <w:sz w:val="16"/>
                <w:szCs w:val="16"/>
              </w:rPr>
            </w:pPr>
          </w:p>
        </w:tc>
        <w:tc>
          <w:tcPr>
            <w:tcW w:w="1570" w:type="dxa"/>
            <w:tcBorders>
              <w:top w:val="nil"/>
              <w:left w:val="nil"/>
              <w:bottom w:val="single" w:sz="4" w:space="0" w:color="auto"/>
              <w:right w:val="single" w:sz="4" w:space="0" w:color="auto"/>
            </w:tcBorders>
            <w:shd w:val="clear" w:color="auto" w:fill="auto"/>
            <w:vAlign w:val="center"/>
            <w:hideMark/>
          </w:tcPr>
          <w:p w14:paraId="7FE38B99" w14:textId="77777777" w:rsidR="00B00DE2" w:rsidRPr="00EB0DC0" w:rsidRDefault="00B00DE2" w:rsidP="00D53AEF">
            <w:pPr>
              <w:spacing w:after="0" w:line="240" w:lineRule="auto"/>
              <w:jc w:val="both"/>
              <w:rPr>
                <w:rFonts w:eastAsia="Times New Roman" w:cs="Times New Roman"/>
                <w:color w:val="000000"/>
                <w:sz w:val="16"/>
                <w:szCs w:val="16"/>
              </w:rPr>
            </w:pPr>
            <w:r w:rsidRPr="00EB0DC0">
              <w:rPr>
                <w:rFonts w:eastAsia="Times New Roman" w:cs="Times New Roman"/>
                <w:color w:val="000000"/>
                <w:sz w:val="16"/>
                <w:szCs w:val="16"/>
              </w:rPr>
              <w:t>3.2. Realizacja inicjatyw związanych z pielęgnowaniem oraz zachowaniem lokalnego dziedzictwa obszaru Blisko Krakowa</w:t>
            </w:r>
          </w:p>
        </w:tc>
        <w:tc>
          <w:tcPr>
            <w:tcW w:w="1559" w:type="dxa"/>
            <w:tcBorders>
              <w:top w:val="nil"/>
              <w:left w:val="nil"/>
              <w:bottom w:val="single" w:sz="4" w:space="0" w:color="auto"/>
              <w:right w:val="single" w:sz="4" w:space="0" w:color="auto"/>
            </w:tcBorders>
            <w:shd w:val="clear" w:color="auto" w:fill="auto"/>
            <w:vAlign w:val="center"/>
            <w:hideMark/>
          </w:tcPr>
          <w:p w14:paraId="576F72C7" w14:textId="2671D235" w:rsidR="00B00DE2" w:rsidRPr="00EB0DC0" w:rsidRDefault="00B00DE2" w:rsidP="00D53AEF">
            <w:pPr>
              <w:spacing w:after="0" w:line="240" w:lineRule="auto"/>
              <w:jc w:val="both"/>
              <w:rPr>
                <w:rFonts w:eastAsia="Times New Roman" w:cs="Times New Roman"/>
                <w:color w:val="000000"/>
                <w:sz w:val="16"/>
                <w:szCs w:val="16"/>
              </w:rPr>
            </w:pPr>
            <w:r w:rsidRPr="00EB0DC0">
              <w:rPr>
                <w:rFonts w:eastAsia="Times New Roman" w:cs="Times New Roman"/>
                <w:color w:val="000000"/>
                <w:sz w:val="16"/>
                <w:szCs w:val="16"/>
              </w:rPr>
              <w:t>3.2.1 Liczba przedsięwzięć w sferze kultury, które otrzymały wsparcie w ramach realizacji LSR</w:t>
            </w:r>
          </w:p>
        </w:tc>
        <w:tc>
          <w:tcPr>
            <w:tcW w:w="850" w:type="dxa"/>
            <w:tcBorders>
              <w:top w:val="nil"/>
              <w:left w:val="nil"/>
              <w:bottom w:val="single" w:sz="4" w:space="0" w:color="auto"/>
              <w:right w:val="single" w:sz="4" w:space="0" w:color="auto"/>
            </w:tcBorders>
            <w:shd w:val="clear" w:color="auto" w:fill="auto"/>
            <w:vAlign w:val="center"/>
            <w:hideMark/>
          </w:tcPr>
          <w:p w14:paraId="6993226B" w14:textId="77777777" w:rsidR="00B00DE2" w:rsidRPr="00EB0DC0" w:rsidRDefault="00B00DE2" w:rsidP="00D53AEF">
            <w:pPr>
              <w:spacing w:after="0" w:line="240" w:lineRule="auto"/>
              <w:jc w:val="both"/>
              <w:rPr>
                <w:rFonts w:eastAsia="Times New Roman" w:cs="Times New Roman"/>
                <w:color w:val="000000"/>
                <w:sz w:val="16"/>
                <w:szCs w:val="16"/>
              </w:rPr>
            </w:pPr>
            <w:r w:rsidRPr="00EB0DC0">
              <w:rPr>
                <w:rFonts w:eastAsia="Times New Roman" w:cs="Times New Roman"/>
                <w:color w:val="000000"/>
                <w:sz w:val="16"/>
                <w:szCs w:val="16"/>
              </w:rPr>
              <w:t>podmiot</w:t>
            </w:r>
          </w:p>
        </w:tc>
        <w:tc>
          <w:tcPr>
            <w:tcW w:w="851" w:type="dxa"/>
            <w:tcBorders>
              <w:top w:val="nil"/>
              <w:left w:val="nil"/>
              <w:bottom w:val="single" w:sz="4" w:space="0" w:color="auto"/>
              <w:right w:val="single" w:sz="4" w:space="0" w:color="auto"/>
            </w:tcBorders>
            <w:shd w:val="clear" w:color="auto" w:fill="auto"/>
            <w:vAlign w:val="center"/>
            <w:hideMark/>
          </w:tcPr>
          <w:p w14:paraId="4C9C52D0" w14:textId="77777777" w:rsidR="00B00DE2" w:rsidRPr="00EB0DC0" w:rsidRDefault="00B00DE2" w:rsidP="00D53AEF">
            <w:pPr>
              <w:spacing w:after="0" w:line="240" w:lineRule="auto"/>
              <w:jc w:val="both"/>
              <w:rPr>
                <w:rFonts w:eastAsia="Times New Roman" w:cs="Times New Roman"/>
                <w:color w:val="000000"/>
                <w:sz w:val="16"/>
                <w:szCs w:val="16"/>
              </w:rPr>
            </w:pPr>
            <w:r w:rsidRPr="00EB0DC0">
              <w:rPr>
                <w:rFonts w:eastAsia="Times New Roman" w:cs="Times New Roman"/>
                <w:color w:val="000000"/>
                <w:sz w:val="16"/>
                <w:szCs w:val="16"/>
              </w:rPr>
              <w:t>8</w:t>
            </w:r>
          </w:p>
        </w:tc>
        <w:tc>
          <w:tcPr>
            <w:tcW w:w="567" w:type="dxa"/>
            <w:tcBorders>
              <w:top w:val="nil"/>
              <w:left w:val="nil"/>
              <w:bottom w:val="single" w:sz="4" w:space="0" w:color="auto"/>
              <w:right w:val="single" w:sz="4" w:space="0" w:color="auto"/>
            </w:tcBorders>
            <w:shd w:val="clear" w:color="auto" w:fill="auto"/>
            <w:vAlign w:val="center"/>
            <w:hideMark/>
          </w:tcPr>
          <w:p w14:paraId="2421DDA4" w14:textId="77777777" w:rsidR="00B00DE2" w:rsidRPr="00EB0DC0" w:rsidRDefault="00B00DE2" w:rsidP="00D53AEF">
            <w:pPr>
              <w:spacing w:after="0" w:line="240" w:lineRule="auto"/>
              <w:jc w:val="both"/>
              <w:rPr>
                <w:rFonts w:ascii="Times New Roman" w:eastAsia="Times New Roman" w:hAnsi="Times New Roman" w:cs="Times New Roman"/>
                <w:color w:val="000000"/>
                <w:sz w:val="16"/>
                <w:szCs w:val="16"/>
              </w:rPr>
            </w:pPr>
            <w:r w:rsidRPr="00EB0DC0">
              <w:rPr>
                <w:rFonts w:ascii="Times New Roman" w:eastAsia="Times New Roman" w:hAnsi="Times New Roman" w:cs="Times New Roman"/>
                <w:color w:val="000000"/>
                <w:sz w:val="16"/>
                <w:szCs w:val="16"/>
              </w:rPr>
              <w:t>0</w:t>
            </w:r>
          </w:p>
        </w:tc>
        <w:tc>
          <w:tcPr>
            <w:tcW w:w="538" w:type="dxa"/>
            <w:tcBorders>
              <w:top w:val="nil"/>
              <w:left w:val="nil"/>
              <w:bottom w:val="single" w:sz="4" w:space="0" w:color="auto"/>
              <w:right w:val="single" w:sz="4" w:space="0" w:color="auto"/>
            </w:tcBorders>
            <w:shd w:val="clear" w:color="auto" w:fill="auto"/>
            <w:vAlign w:val="center"/>
            <w:hideMark/>
          </w:tcPr>
          <w:p w14:paraId="42409B85" w14:textId="77777777" w:rsidR="00B00DE2" w:rsidRPr="00EB0DC0" w:rsidRDefault="00B00DE2" w:rsidP="00D53AEF">
            <w:pPr>
              <w:spacing w:after="0" w:line="240" w:lineRule="auto"/>
              <w:jc w:val="both"/>
              <w:rPr>
                <w:rFonts w:ascii="Times New Roman" w:eastAsia="Times New Roman" w:hAnsi="Times New Roman" w:cs="Times New Roman"/>
                <w:color w:val="000000"/>
                <w:sz w:val="16"/>
                <w:szCs w:val="16"/>
              </w:rPr>
            </w:pPr>
            <w:r w:rsidRPr="00EB0DC0">
              <w:rPr>
                <w:rFonts w:ascii="Times New Roman" w:eastAsia="Times New Roman" w:hAnsi="Times New Roman" w:cs="Times New Roman"/>
                <w:color w:val="000000"/>
                <w:sz w:val="16"/>
                <w:szCs w:val="16"/>
              </w:rPr>
              <w:t>0</w:t>
            </w:r>
          </w:p>
        </w:tc>
        <w:tc>
          <w:tcPr>
            <w:tcW w:w="678" w:type="dxa"/>
            <w:tcBorders>
              <w:top w:val="nil"/>
              <w:left w:val="nil"/>
              <w:bottom w:val="single" w:sz="4" w:space="0" w:color="auto"/>
              <w:right w:val="single" w:sz="4" w:space="0" w:color="auto"/>
            </w:tcBorders>
            <w:shd w:val="clear" w:color="auto" w:fill="auto"/>
            <w:vAlign w:val="center"/>
            <w:hideMark/>
          </w:tcPr>
          <w:p w14:paraId="439B06F9" w14:textId="77777777" w:rsidR="00B00DE2" w:rsidRPr="00EB0DC0" w:rsidRDefault="00B00DE2" w:rsidP="00D53AEF">
            <w:pPr>
              <w:spacing w:after="0" w:line="240" w:lineRule="auto"/>
              <w:jc w:val="both"/>
              <w:rPr>
                <w:rFonts w:ascii="Times New Roman" w:eastAsia="Times New Roman" w:hAnsi="Times New Roman" w:cs="Times New Roman"/>
                <w:color w:val="000000"/>
                <w:sz w:val="16"/>
                <w:szCs w:val="16"/>
              </w:rPr>
            </w:pPr>
            <w:r w:rsidRPr="00EB0DC0">
              <w:rPr>
                <w:rFonts w:ascii="Times New Roman" w:eastAsia="Times New Roman" w:hAnsi="Times New Roman" w:cs="Times New Roman"/>
                <w:color w:val="000000"/>
                <w:sz w:val="16"/>
                <w:szCs w:val="16"/>
              </w:rPr>
              <w:t>0</w:t>
            </w:r>
          </w:p>
        </w:tc>
        <w:tc>
          <w:tcPr>
            <w:tcW w:w="606" w:type="dxa"/>
            <w:tcBorders>
              <w:top w:val="nil"/>
              <w:left w:val="nil"/>
              <w:bottom w:val="single" w:sz="4" w:space="0" w:color="auto"/>
              <w:right w:val="single" w:sz="4" w:space="0" w:color="auto"/>
            </w:tcBorders>
            <w:shd w:val="clear" w:color="auto" w:fill="auto"/>
            <w:vAlign w:val="center"/>
            <w:hideMark/>
          </w:tcPr>
          <w:p w14:paraId="2D674724" w14:textId="77777777" w:rsidR="00B00DE2" w:rsidRPr="00EB0DC0" w:rsidRDefault="00B00DE2" w:rsidP="00D53AEF">
            <w:pPr>
              <w:spacing w:after="0" w:line="240" w:lineRule="auto"/>
              <w:jc w:val="both"/>
              <w:rPr>
                <w:rFonts w:ascii="Times New Roman" w:eastAsia="Times New Roman" w:hAnsi="Times New Roman" w:cs="Times New Roman"/>
                <w:color w:val="000000"/>
                <w:sz w:val="16"/>
                <w:szCs w:val="16"/>
              </w:rPr>
            </w:pPr>
            <w:r w:rsidRPr="00EB0DC0">
              <w:rPr>
                <w:rFonts w:ascii="Times New Roman" w:eastAsia="Times New Roman" w:hAnsi="Times New Roman" w:cs="Times New Roman"/>
                <w:color w:val="000000"/>
                <w:sz w:val="16"/>
                <w:szCs w:val="16"/>
              </w:rPr>
              <w:t>0</w:t>
            </w:r>
          </w:p>
        </w:tc>
        <w:tc>
          <w:tcPr>
            <w:tcW w:w="678" w:type="dxa"/>
            <w:tcBorders>
              <w:top w:val="nil"/>
              <w:left w:val="nil"/>
              <w:bottom w:val="single" w:sz="4" w:space="0" w:color="auto"/>
              <w:right w:val="single" w:sz="4" w:space="0" w:color="auto"/>
            </w:tcBorders>
            <w:shd w:val="clear" w:color="auto" w:fill="auto"/>
            <w:vAlign w:val="center"/>
            <w:hideMark/>
          </w:tcPr>
          <w:p w14:paraId="6E20EAE5" w14:textId="77777777" w:rsidR="00B00DE2" w:rsidRPr="00EB0DC0" w:rsidRDefault="00B00DE2" w:rsidP="00D53AEF">
            <w:pPr>
              <w:spacing w:after="0" w:line="240" w:lineRule="auto"/>
              <w:jc w:val="both"/>
              <w:rPr>
                <w:rFonts w:ascii="Times New Roman" w:eastAsia="Times New Roman" w:hAnsi="Times New Roman" w:cs="Times New Roman"/>
                <w:sz w:val="16"/>
                <w:szCs w:val="16"/>
              </w:rPr>
            </w:pPr>
            <w:r w:rsidRPr="00EB0DC0">
              <w:rPr>
                <w:rFonts w:ascii="Times New Roman" w:eastAsia="Times New Roman" w:hAnsi="Times New Roman" w:cs="Times New Roman"/>
                <w:sz w:val="16"/>
                <w:szCs w:val="16"/>
              </w:rPr>
              <w:t>0</w:t>
            </w:r>
          </w:p>
        </w:tc>
        <w:tc>
          <w:tcPr>
            <w:tcW w:w="606" w:type="dxa"/>
            <w:tcBorders>
              <w:top w:val="nil"/>
              <w:left w:val="nil"/>
              <w:bottom w:val="single" w:sz="4" w:space="0" w:color="auto"/>
              <w:right w:val="single" w:sz="4" w:space="0" w:color="auto"/>
            </w:tcBorders>
            <w:shd w:val="clear" w:color="auto" w:fill="auto"/>
            <w:vAlign w:val="center"/>
            <w:hideMark/>
          </w:tcPr>
          <w:p w14:paraId="7FE04395" w14:textId="77777777" w:rsidR="00B00DE2" w:rsidRPr="00EB0DC0" w:rsidRDefault="00B00DE2" w:rsidP="00D53AEF">
            <w:pPr>
              <w:spacing w:after="0" w:line="240" w:lineRule="auto"/>
              <w:jc w:val="both"/>
              <w:rPr>
                <w:rFonts w:ascii="Times New Roman" w:eastAsia="Times New Roman" w:hAnsi="Times New Roman" w:cs="Times New Roman"/>
                <w:sz w:val="16"/>
                <w:szCs w:val="16"/>
              </w:rPr>
            </w:pPr>
            <w:r w:rsidRPr="00EB0DC0">
              <w:rPr>
                <w:rFonts w:ascii="Times New Roman" w:eastAsia="Times New Roman" w:hAnsi="Times New Roman" w:cs="Times New Roman"/>
                <w:sz w:val="16"/>
                <w:szCs w:val="16"/>
              </w:rPr>
              <w:t>0</w:t>
            </w:r>
          </w:p>
        </w:tc>
        <w:tc>
          <w:tcPr>
            <w:tcW w:w="678" w:type="dxa"/>
            <w:tcBorders>
              <w:top w:val="nil"/>
              <w:left w:val="nil"/>
              <w:bottom w:val="single" w:sz="4" w:space="0" w:color="auto"/>
              <w:right w:val="single" w:sz="4" w:space="0" w:color="auto"/>
            </w:tcBorders>
            <w:shd w:val="clear" w:color="auto" w:fill="auto"/>
            <w:vAlign w:val="center"/>
            <w:hideMark/>
          </w:tcPr>
          <w:p w14:paraId="598D96A6" w14:textId="77777777" w:rsidR="00B00DE2" w:rsidRPr="00EB0DC0" w:rsidRDefault="00B00DE2" w:rsidP="00D53AEF">
            <w:pPr>
              <w:spacing w:after="0" w:line="240" w:lineRule="auto"/>
              <w:jc w:val="both"/>
              <w:rPr>
                <w:rFonts w:ascii="Times New Roman" w:eastAsia="Times New Roman" w:hAnsi="Times New Roman" w:cs="Times New Roman"/>
                <w:sz w:val="16"/>
                <w:szCs w:val="16"/>
              </w:rPr>
            </w:pPr>
            <w:r w:rsidRPr="00EB0DC0">
              <w:rPr>
                <w:rFonts w:ascii="Times New Roman" w:eastAsia="Times New Roman" w:hAnsi="Times New Roman" w:cs="Times New Roman"/>
                <w:sz w:val="16"/>
                <w:szCs w:val="16"/>
              </w:rPr>
              <w:t>0</w:t>
            </w:r>
          </w:p>
        </w:tc>
        <w:tc>
          <w:tcPr>
            <w:tcW w:w="678" w:type="dxa"/>
            <w:tcBorders>
              <w:top w:val="nil"/>
              <w:left w:val="nil"/>
              <w:bottom w:val="single" w:sz="4" w:space="0" w:color="auto"/>
              <w:right w:val="single" w:sz="4" w:space="0" w:color="auto"/>
            </w:tcBorders>
            <w:shd w:val="clear" w:color="auto" w:fill="auto"/>
            <w:vAlign w:val="center"/>
            <w:hideMark/>
          </w:tcPr>
          <w:p w14:paraId="27D95152" w14:textId="77777777" w:rsidR="00B00DE2" w:rsidRPr="00EB0DC0" w:rsidRDefault="00B00DE2" w:rsidP="00D53AEF">
            <w:pPr>
              <w:spacing w:after="0" w:line="240" w:lineRule="auto"/>
              <w:jc w:val="both"/>
              <w:rPr>
                <w:rFonts w:ascii="Times New Roman" w:eastAsia="Times New Roman" w:hAnsi="Times New Roman" w:cs="Times New Roman"/>
                <w:sz w:val="16"/>
                <w:szCs w:val="16"/>
              </w:rPr>
            </w:pPr>
            <w:r w:rsidRPr="00EB0DC0">
              <w:rPr>
                <w:rFonts w:ascii="Times New Roman" w:eastAsia="Times New Roman" w:hAnsi="Times New Roman" w:cs="Times New Roman"/>
                <w:sz w:val="16"/>
                <w:szCs w:val="16"/>
              </w:rPr>
              <w:t>0</w:t>
            </w:r>
          </w:p>
        </w:tc>
        <w:tc>
          <w:tcPr>
            <w:tcW w:w="738" w:type="dxa"/>
            <w:tcBorders>
              <w:top w:val="nil"/>
              <w:left w:val="nil"/>
              <w:bottom w:val="single" w:sz="4" w:space="0" w:color="auto"/>
              <w:right w:val="single" w:sz="4" w:space="0" w:color="auto"/>
            </w:tcBorders>
            <w:shd w:val="clear" w:color="auto" w:fill="auto"/>
            <w:vAlign w:val="center"/>
            <w:hideMark/>
          </w:tcPr>
          <w:p w14:paraId="571189A9" w14:textId="77777777" w:rsidR="00B00DE2" w:rsidRPr="00EB0DC0" w:rsidRDefault="00B00DE2" w:rsidP="00D53AEF">
            <w:pPr>
              <w:spacing w:after="0" w:line="240" w:lineRule="auto"/>
              <w:jc w:val="both"/>
              <w:rPr>
                <w:rFonts w:eastAsia="Times New Roman" w:cs="Times New Roman"/>
                <w:color w:val="000000"/>
                <w:sz w:val="16"/>
                <w:szCs w:val="16"/>
              </w:rPr>
            </w:pPr>
            <w:r w:rsidRPr="00EB0DC0">
              <w:rPr>
                <w:rFonts w:eastAsia="Times New Roman" w:cs="Times New Roman"/>
                <w:color w:val="000000"/>
                <w:sz w:val="16"/>
                <w:szCs w:val="16"/>
              </w:rPr>
              <w:t>25,00%</w:t>
            </w:r>
          </w:p>
        </w:tc>
        <w:tc>
          <w:tcPr>
            <w:tcW w:w="738" w:type="dxa"/>
            <w:tcBorders>
              <w:top w:val="nil"/>
              <w:left w:val="nil"/>
              <w:bottom w:val="single" w:sz="4" w:space="0" w:color="auto"/>
              <w:right w:val="single" w:sz="4" w:space="0" w:color="auto"/>
            </w:tcBorders>
            <w:shd w:val="clear" w:color="auto" w:fill="auto"/>
            <w:vAlign w:val="center"/>
            <w:hideMark/>
          </w:tcPr>
          <w:p w14:paraId="56DAEE30" w14:textId="77777777" w:rsidR="00B00DE2" w:rsidRPr="00EB0DC0" w:rsidRDefault="00B00DE2" w:rsidP="00D53AEF">
            <w:pPr>
              <w:spacing w:after="0" w:line="240" w:lineRule="auto"/>
              <w:jc w:val="both"/>
              <w:rPr>
                <w:rFonts w:eastAsia="Times New Roman" w:cs="Times New Roman"/>
                <w:color w:val="000000"/>
                <w:sz w:val="16"/>
                <w:szCs w:val="16"/>
              </w:rPr>
            </w:pPr>
            <w:r w:rsidRPr="00EB0DC0">
              <w:rPr>
                <w:rFonts w:eastAsia="Times New Roman" w:cs="Times New Roman"/>
                <w:color w:val="000000"/>
                <w:sz w:val="16"/>
                <w:szCs w:val="16"/>
              </w:rPr>
              <w:t>0,00%</w:t>
            </w:r>
          </w:p>
        </w:tc>
      </w:tr>
      <w:tr w:rsidR="00B00DE2" w:rsidRPr="00EB0DC0" w14:paraId="0C83F7BC" w14:textId="77777777" w:rsidTr="00725441">
        <w:trPr>
          <w:trHeight w:val="2640"/>
        </w:trPr>
        <w:tc>
          <w:tcPr>
            <w:tcW w:w="623" w:type="dxa"/>
            <w:vMerge/>
            <w:tcBorders>
              <w:top w:val="nil"/>
              <w:left w:val="single" w:sz="4" w:space="0" w:color="auto"/>
              <w:bottom w:val="single" w:sz="4" w:space="0" w:color="auto"/>
              <w:right w:val="single" w:sz="4" w:space="0" w:color="auto"/>
            </w:tcBorders>
            <w:shd w:val="clear" w:color="auto" w:fill="auto"/>
            <w:vAlign w:val="center"/>
            <w:hideMark/>
          </w:tcPr>
          <w:p w14:paraId="507CB3E3" w14:textId="77777777" w:rsidR="00B00DE2" w:rsidRPr="00EB0DC0" w:rsidRDefault="00B00DE2" w:rsidP="00D53AEF">
            <w:pPr>
              <w:spacing w:after="0" w:line="240" w:lineRule="auto"/>
              <w:jc w:val="both"/>
              <w:rPr>
                <w:rFonts w:ascii="Times New Roman" w:eastAsia="Times New Roman" w:hAnsi="Times New Roman" w:cs="Times New Roman"/>
                <w:b/>
                <w:bCs/>
                <w:color w:val="000000"/>
                <w:sz w:val="16"/>
                <w:szCs w:val="16"/>
              </w:rPr>
            </w:pPr>
          </w:p>
        </w:tc>
        <w:tc>
          <w:tcPr>
            <w:tcW w:w="1083" w:type="dxa"/>
            <w:vMerge/>
            <w:tcBorders>
              <w:top w:val="nil"/>
              <w:left w:val="single" w:sz="4" w:space="0" w:color="auto"/>
              <w:bottom w:val="single" w:sz="4" w:space="0" w:color="auto"/>
              <w:right w:val="single" w:sz="4" w:space="0" w:color="auto"/>
            </w:tcBorders>
            <w:shd w:val="clear" w:color="auto" w:fill="auto"/>
            <w:vAlign w:val="center"/>
            <w:hideMark/>
          </w:tcPr>
          <w:p w14:paraId="5B0DEBD2" w14:textId="77777777" w:rsidR="00B00DE2" w:rsidRPr="00EB0DC0" w:rsidRDefault="00B00DE2" w:rsidP="00D53AEF">
            <w:pPr>
              <w:spacing w:after="0" w:line="240" w:lineRule="auto"/>
              <w:jc w:val="both"/>
              <w:rPr>
                <w:rFonts w:ascii="Times New Roman" w:eastAsia="Times New Roman" w:hAnsi="Times New Roman" w:cs="Times New Roman"/>
                <w:color w:val="000000"/>
                <w:sz w:val="16"/>
                <w:szCs w:val="16"/>
              </w:rPr>
            </w:pPr>
          </w:p>
        </w:tc>
        <w:tc>
          <w:tcPr>
            <w:tcW w:w="1570" w:type="dxa"/>
            <w:tcBorders>
              <w:top w:val="nil"/>
              <w:left w:val="nil"/>
              <w:bottom w:val="single" w:sz="4" w:space="0" w:color="auto"/>
              <w:right w:val="single" w:sz="4" w:space="0" w:color="auto"/>
            </w:tcBorders>
            <w:shd w:val="clear" w:color="auto" w:fill="auto"/>
            <w:vAlign w:val="center"/>
            <w:hideMark/>
          </w:tcPr>
          <w:p w14:paraId="401CC7C2" w14:textId="77777777" w:rsidR="00B00DE2" w:rsidRPr="00EB0DC0" w:rsidRDefault="00B00DE2" w:rsidP="00D53AEF">
            <w:pPr>
              <w:spacing w:after="0" w:line="240" w:lineRule="auto"/>
              <w:jc w:val="both"/>
              <w:rPr>
                <w:rFonts w:eastAsia="Times New Roman" w:cs="Times New Roman"/>
                <w:color w:val="000000"/>
                <w:sz w:val="16"/>
                <w:szCs w:val="16"/>
              </w:rPr>
            </w:pPr>
            <w:r w:rsidRPr="00EB0DC0">
              <w:rPr>
                <w:rFonts w:eastAsia="Times New Roman" w:cs="Times New Roman"/>
                <w:color w:val="000000"/>
                <w:sz w:val="16"/>
                <w:szCs w:val="16"/>
              </w:rPr>
              <w:t>3.3. Działania służące wzmocnieniu kapitału społecznego, w tym w zakresie ochrony środowiska i/lub wspieranie inicjatyw służących przeciwdziałaniu zmianom klimatu, a także zwiększeniu wewnętrznej spójności obszaru.</w:t>
            </w:r>
          </w:p>
        </w:tc>
        <w:tc>
          <w:tcPr>
            <w:tcW w:w="1559" w:type="dxa"/>
            <w:tcBorders>
              <w:top w:val="nil"/>
              <w:left w:val="nil"/>
              <w:bottom w:val="single" w:sz="4" w:space="0" w:color="auto"/>
              <w:right w:val="single" w:sz="4" w:space="0" w:color="auto"/>
            </w:tcBorders>
            <w:shd w:val="clear" w:color="auto" w:fill="auto"/>
            <w:vAlign w:val="center"/>
            <w:hideMark/>
          </w:tcPr>
          <w:p w14:paraId="2B28299B" w14:textId="77777777" w:rsidR="00B00DE2" w:rsidRPr="00EB0DC0" w:rsidRDefault="00B00DE2" w:rsidP="00D53AEF">
            <w:pPr>
              <w:spacing w:after="0" w:line="240" w:lineRule="auto"/>
              <w:jc w:val="both"/>
              <w:rPr>
                <w:rFonts w:eastAsia="Times New Roman" w:cs="Times New Roman"/>
                <w:color w:val="000000"/>
                <w:sz w:val="16"/>
                <w:szCs w:val="16"/>
              </w:rPr>
            </w:pPr>
            <w:r w:rsidRPr="00EB0DC0">
              <w:rPr>
                <w:rFonts w:eastAsia="Times New Roman" w:cs="Times New Roman"/>
                <w:color w:val="000000"/>
                <w:sz w:val="16"/>
                <w:szCs w:val="16"/>
              </w:rPr>
              <w:t>3.3.1 Liczba przedsięwzięć służących wzmocnieniu kapitału społecznego, w tym w zakresie ochrony środowiska i/lub wspierających inicjatywy służące przeciwdziałaniu zmianom klimatu, a także zwiększeniu wewnętrznej spójności społecznej obszaru</w:t>
            </w:r>
          </w:p>
        </w:tc>
        <w:tc>
          <w:tcPr>
            <w:tcW w:w="850" w:type="dxa"/>
            <w:tcBorders>
              <w:top w:val="nil"/>
              <w:left w:val="nil"/>
              <w:bottom w:val="single" w:sz="4" w:space="0" w:color="auto"/>
              <w:right w:val="single" w:sz="4" w:space="0" w:color="auto"/>
            </w:tcBorders>
            <w:shd w:val="clear" w:color="auto" w:fill="auto"/>
            <w:vAlign w:val="center"/>
            <w:hideMark/>
          </w:tcPr>
          <w:p w14:paraId="3ED0E7C4" w14:textId="77777777" w:rsidR="00B00DE2" w:rsidRPr="00EB0DC0" w:rsidRDefault="00B00DE2" w:rsidP="00D53AEF">
            <w:pPr>
              <w:spacing w:after="0" w:line="240" w:lineRule="auto"/>
              <w:jc w:val="both"/>
              <w:rPr>
                <w:rFonts w:eastAsia="Times New Roman" w:cs="Times New Roman"/>
                <w:color w:val="000000"/>
                <w:sz w:val="16"/>
                <w:szCs w:val="16"/>
              </w:rPr>
            </w:pPr>
            <w:r w:rsidRPr="00EB0DC0">
              <w:rPr>
                <w:rFonts w:eastAsia="Times New Roman" w:cs="Times New Roman"/>
                <w:color w:val="000000"/>
                <w:sz w:val="16"/>
                <w:szCs w:val="16"/>
              </w:rPr>
              <w:t>przedsięwzięcie</w:t>
            </w:r>
          </w:p>
        </w:tc>
        <w:tc>
          <w:tcPr>
            <w:tcW w:w="851" w:type="dxa"/>
            <w:tcBorders>
              <w:top w:val="nil"/>
              <w:left w:val="nil"/>
              <w:bottom w:val="single" w:sz="4" w:space="0" w:color="auto"/>
              <w:right w:val="single" w:sz="4" w:space="0" w:color="auto"/>
            </w:tcBorders>
            <w:shd w:val="clear" w:color="auto" w:fill="auto"/>
            <w:vAlign w:val="center"/>
            <w:hideMark/>
          </w:tcPr>
          <w:p w14:paraId="6F58167A" w14:textId="77777777" w:rsidR="00B00DE2" w:rsidRPr="00EB0DC0" w:rsidRDefault="00B00DE2" w:rsidP="00D53AEF">
            <w:pPr>
              <w:spacing w:after="0" w:line="240" w:lineRule="auto"/>
              <w:jc w:val="both"/>
              <w:rPr>
                <w:rFonts w:eastAsia="Times New Roman" w:cs="Times New Roman"/>
                <w:color w:val="000000"/>
                <w:sz w:val="16"/>
                <w:szCs w:val="16"/>
              </w:rPr>
            </w:pPr>
            <w:r w:rsidRPr="00EB0DC0">
              <w:rPr>
                <w:rFonts w:eastAsia="Times New Roman" w:cs="Times New Roman"/>
                <w:color w:val="000000"/>
                <w:sz w:val="16"/>
                <w:szCs w:val="16"/>
              </w:rPr>
              <w:t>5</w:t>
            </w:r>
          </w:p>
        </w:tc>
        <w:tc>
          <w:tcPr>
            <w:tcW w:w="567" w:type="dxa"/>
            <w:tcBorders>
              <w:top w:val="nil"/>
              <w:left w:val="nil"/>
              <w:bottom w:val="single" w:sz="4" w:space="0" w:color="auto"/>
              <w:right w:val="single" w:sz="4" w:space="0" w:color="auto"/>
            </w:tcBorders>
            <w:shd w:val="clear" w:color="auto" w:fill="auto"/>
            <w:vAlign w:val="center"/>
            <w:hideMark/>
          </w:tcPr>
          <w:p w14:paraId="21634314" w14:textId="77777777" w:rsidR="00B00DE2" w:rsidRPr="00EB0DC0" w:rsidRDefault="00B00DE2" w:rsidP="00D53AEF">
            <w:pPr>
              <w:spacing w:after="0" w:line="240" w:lineRule="auto"/>
              <w:jc w:val="both"/>
              <w:rPr>
                <w:rFonts w:ascii="Times New Roman" w:eastAsia="Times New Roman" w:hAnsi="Times New Roman" w:cs="Times New Roman"/>
                <w:color w:val="000000"/>
                <w:sz w:val="16"/>
                <w:szCs w:val="16"/>
              </w:rPr>
            </w:pPr>
            <w:r w:rsidRPr="00EB0DC0">
              <w:rPr>
                <w:rFonts w:ascii="Times New Roman" w:eastAsia="Times New Roman" w:hAnsi="Times New Roman" w:cs="Times New Roman"/>
                <w:color w:val="000000"/>
                <w:sz w:val="16"/>
                <w:szCs w:val="16"/>
              </w:rPr>
              <w:t>0</w:t>
            </w:r>
          </w:p>
        </w:tc>
        <w:tc>
          <w:tcPr>
            <w:tcW w:w="538" w:type="dxa"/>
            <w:tcBorders>
              <w:top w:val="nil"/>
              <w:left w:val="nil"/>
              <w:bottom w:val="single" w:sz="4" w:space="0" w:color="auto"/>
              <w:right w:val="single" w:sz="4" w:space="0" w:color="auto"/>
            </w:tcBorders>
            <w:shd w:val="clear" w:color="auto" w:fill="auto"/>
            <w:vAlign w:val="center"/>
            <w:hideMark/>
          </w:tcPr>
          <w:p w14:paraId="78111A5F" w14:textId="77777777" w:rsidR="00B00DE2" w:rsidRPr="00EB0DC0" w:rsidRDefault="00B00DE2" w:rsidP="00D53AEF">
            <w:pPr>
              <w:spacing w:after="0" w:line="240" w:lineRule="auto"/>
              <w:jc w:val="both"/>
              <w:rPr>
                <w:rFonts w:ascii="Times New Roman" w:eastAsia="Times New Roman" w:hAnsi="Times New Roman" w:cs="Times New Roman"/>
                <w:color w:val="000000"/>
                <w:sz w:val="16"/>
                <w:szCs w:val="16"/>
              </w:rPr>
            </w:pPr>
            <w:r w:rsidRPr="00EB0DC0">
              <w:rPr>
                <w:rFonts w:ascii="Times New Roman" w:eastAsia="Times New Roman" w:hAnsi="Times New Roman" w:cs="Times New Roman"/>
                <w:color w:val="000000"/>
                <w:sz w:val="16"/>
                <w:szCs w:val="16"/>
              </w:rPr>
              <w:t>0</w:t>
            </w:r>
          </w:p>
        </w:tc>
        <w:tc>
          <w:tcPr>
            <w:tcW w:w="678" w:type="dxa"/>
            <w:tcBorders>
              <w:top w:val="nil"/>
              <w:left w:val="nil"/>
              <w:bottom w:val="single" w:sz="4" w:space="0" w:color="auto"/>
              <w:right w:val="single" w:sz="4" w:space="0" w:color="auto"/>
            </w:tcBorders>
            <w:shd w:val="clear" w:color="auto" w:fill="auto"/>
            <w:vAlign w:val="center"/>
            <w:hideMark/>
          </w:tcPr>
          <w:p w14:paraId="432DB2FC" w14:textId="77777777" w:rsidR="00B00DE2" w:rsidRPr="00EB0DC0" w:rsidRDefault="00B00DE2" w:rsidP="00D53AEF">
            <w:pPr>
              <w:spacing w:after="0" w:line="240" w:lineRule="auto"/>
              <w:jc w:val="both"/>
              <w:rPr>
                <w:rFonts w:ascii="Times New Roman" w:eastAsia="Times New Roman" w:hAnsi="Times New Roman" w:cs="Times New Roman"/>
                <w:color w:val="000000"/>
                <w:sz w:val="16"/>
                <w:szCs w:val="16"/>
              </w:rPr>
            </w:pPr>
            <w:r w:rsidRPr="00EB0DC0">
              <w:rPr>
                <w:rFonts w:ascii="Times New Roman" w:eastAsia="Times New Roman" w:hAnsi="Times New Roman" w:cs="Times New Roman"/>
                <w:color w:val="000000"/>
                <w:sz w:val="16"/>
                <w:szCs w:val="16"/>
              </w:rPr>
              <w:t>0</w:t>
            </w:r>
          </w:p>
        </w:tc>
        <w:tc>
          <w:tcPr>
            <w:tcW w:w="606" w:type="dxa"/>
            <w:tcBorders>
              <w:top w:val="nil"/>
              <w:left w:val="nil"/>
              <w:bottom w:val="single" w:sz="4" w:space="0" w:color="auto"/>
              <w:right w:val="single" w:sz="4" w:space="0" w:color="auto"/>
            </w:tcBorders>
            <w:shd w:val="clear" w:color="auto" w:fill="auto"/>
            <w:vAlign w:val="center"/>
            <w:hideMark/>
          </w:tcPr>
          <w:p w14:paraId="4B384CC8" w14:textId="77777777" w:rsidR="00B00DE2" w:rsidRPr="00EB0DC0" w:rsidRDefault="00B00DE2" w:rsidP="00D53AEF">
            <w:pPr>
              <w:spacing w:after="0" w:line="240" w:lineRule="auto"/>
              <w:jc w:val="both"/>
              <w:rPr>
                <w:rFonts w:ascii="Times New Roman" w:eastAsia="Times New Roman" w:hAnsi="Times New Roman" w:cs="Times New Roman"/>
                <w:color w:val="000000"/>
                <w:sz w:val="16"/>
                <w:szCs w:val="16"/>
              </w:rPr>
            </w:pPr>
            <w:r w:rsidRPr="00EB0DC0">
              <w:rPr>
                <w:rFonts w:ascii="Times New Roman" w:eastAsia="Times New Roman" w:hAnsi="Times New Roman" w:cs="Times New Roman"/>
                <w:color w:val="000000"/>
                <w:sz w:val="16"/>
                <w:szCs w:val="16"/>
              </w:rPr>
              <w:t>0</w:t>
            </w:r>
          </w:p>
        </w:tc>
        <w:tc>
          <w:tcPr>
            <w:tcW w:w="678" w:type="dxa"/>
            <w:tcBorders>
              <w:top w:val="nil"/>
              <w:left w:val="nil"/>
              <w:bottom w:val="single" w:sz="4" w:space="0" w:color="auto"/>
              <w:right w:val="single" w:sz="4" w:space="0" w:color="auto"/>
            </w:tcBorders>
            <w:shd w:val="clear" w:color="auto" w:fill="auto"/>
            <w:vAlign w:val="center"/>
            <w:hideMark/>
          </w:tcPr>
          <w:p w14:paraId="49E66953" w14:textId="77777777" w:rsidR="00B00DE2" w:rsidRPr="00EB0DC0" w:rsidRDefault="00B00DE2" w:rsidP="00D53AEF">
            <w:pPr>
              <w:spacing w:after="0" w:line="240" w:lineRule="auto"/>
              <w:jc w:val="both"/>
              <w:rPr>
                <w:rFonts w:ascii="Times New Roman" w:eastAsia="Times New Roman" w:hAnsi="Times New Roman" w:cs="Times New Roman"/>
                <w:sz w:val="16"/>
                <w:szCs w:val="16"/>
              </w:rPr>
            </w:pPr>
            <w:r w:rsidRPr="00EB0DC0">
              <w:rPr>
                <w:rFonts w:ascii="Times New Roman" w:eastAsia="Times New Roman" w:hAnsi="Times New Roman" w:cs="Times New Roman"/>
                <w:sz w:val="16"/>
                <w:szCs w:val="16"/>
              </w:rPr>
              <w:t>20,0%</w:t>
            </w:r>
          </w:p>
        </w:tc>
        <w:tc>
          <w:tcPr>
            <w:tcW w:w="606" w:type="dxa"/>
            <w:tcBorders>
              <w:top w:val="nil"/>
              <w:left w:val="nil"/>
              <w:bottom w:val="single" w:sz="4" w:space="0" w:color="auto"/>
              <w:right w:val="single" w:sz="4" w:space="0" w:color="auto"/>
            </w:tcBorders>
            <w:shd w:val="clear" w:color="auto" w:fill="auto"/>
            <w:vAlign w:val="center"/>
            <w:hideMark/>
          </w:tcPr>
          <w:p w14:paraId="276378BC" w14:textId="77777777" w:rsidR="00B00DE2" w:rsidRPr="00EB0DC0" w:rsidRDefault="00B00DE2" w:rsidP="00D53AEF">
            <w:pPr>
              <w:spacing w:after="0" w:line="240" w:lineRule="auto"/>
              <w:jc w:val="both"/>
              <w:rPr>
                <w:rFonts w:ascii="Times New Roman" w:eastAsia="Times New Roman" w:hAnsi="Times New Roman" w:cs="Times New Roman"/>
                <w:sz w:val="16"/>
                <w:szCs w:val="16"/>
              </w:rPr>
            </w:pPr>
            <w:r w:rsidRPr="00EB0DC0">
              <w:rPr>
                <w:rFonts w:ascii="Times New Roman" w:eastAsia="Times New Roman" w:hAnsi="Times New Roman" w:cs="Times New Roman"/>
                <w:sz w:val="16"/>
                <w:szCs w:val="16"/>
              </w:rPr>
              <w:t>0,0%</w:t>
            </w:r>
          </w:p>
        </w:tc>
        <w:tc>
          <w:tcPr>
            <w:tcW w:w="678" w:type="dxa"/>
            <w:tcBorders>
              <w:top w:val="nil"/>
              <w:left w:val="nil"/>
              <w:bottom w:val="single" w:sz="4" w:space="0" w:color="auto"/>
              <w:right w:val="single" w:sz="4" w:space="0" w:color="auto"/>
            </w:tcBorders>
            <w:shd w:val="clear" w:color="auto" w:fill="auto"/>
            <w:vAlign w:val="center"/>
            <w:hideMark/>
          </w:tcPr>
          <w:p w14:paraId="2E1B8722" w14:textId="77777777" w:rsidR="00B00DE2" w:rsidRPr="00EB0DC0" w:rsidRDefault="00B00DE2" w:rsidP="00D53AEF">
            <w:pPr>
              <w:spacing w:after="0" w:line="240" w:lineRule="auto"/>
              <w:jc w:val="both"/>
              <w:rPr>
                <w:rFonts w:ascii="Times New Roman" w:eastAsia="Times New Roman" w:hAnsi="Times New Roman" w:cs="Times New Roman"/>
                <w:sz w:val="16"/>
                <w:szCs w:val="16"/>
              </w:rPr>
            </w:pPr>
            <w:r w:rsidRPr="00EB0DC0">
              <w:rPr>
                <w:rFonts w:ascii="Times New Roman" w:eastAsia="Times New Roman" w:hAnsi="Times New Roman" w:cs="Times New Roman"/>
                <w:sz w:val="16"/>
                <w:szCs w:val="16"/>
              </w:rPr>
              <w:t>20,0%</w:t>
            </w:r>
          </w:p>
        </w:tc>
        <w:tc>
          <w:tcPr>
            <w:tcW w:w="678" w:type="dxa"/>
            <w:tcBorders>
              <w:top w:val="nil"/>
              <w:left w:val="nil"/>
              <w:bottom w:val="single" w:sz="4" w:space="0" w:color="auto"/>
              <w:right w:val="single" w:sz="4" w:space="0" w:color="auto"/>
            </w:tcBorders>
            <w:shd w:val="clear" w:color="auto" w:fill="auto"/>
            <w:vAlign w:val="center"/>
            <w:hideMark/>
          </w:tcPr>
          <w:p w14:paraId="711BFE16" w14:textId="77777777" w:rsidR="00B00DE2" w:rsidRPr="00EB0DC0" w:rsidRDefault="00B00DE2" w:rsidP="00D53AEF">
            <w:pPr>
              <w:spacing w:after="0" w:line="240" w:lineRule="auto"/>
              <w:jc w:val="both"/>
              <w:rPr>
                <w:rFonts w:ascii="Times New Roman" w:eastAsia="Times New Roman" w:hAnsi="Times New Roman" w:cs="Times New Roman"/>
                <w:sz w:val="16"/>
                <w:szCs w:val="16"/>
              </w:rPr>
            </w:pPr>
            <w:r w:rsidRPr="00EB0DC0">
              <w:rPr>
                <w:rFonts w:ascii="Times New Roman" w:eastAsia="Times New Roman" w:hAnsi="Times New Roman" w:cs="Times New Roman"/>
                <w:sz w:val="16"/>
                <w:szCs w:val="16"/>
              </w:rPr>
              <w:t>0,0%</w:t>
            </w:r>
          </w:p>
        </w:tc>
        <w:tc>
          <w:tcPr>
            <w:tcW w:w="738" w:type="dxa"/>
            <w:tcBorders>
              <w:top w:val="nil"/>
              <w:left w:val="nil"/>
              <w:bottom w:val="single" w:sz="4" w:space="0" w:color="auto"/>
              <w:right w:val="single" w:sz="4" w:space="0" w:color="auto"/>
            </w:tcBorders>
            <w:shd w:val="clear" w:color="auto" w:fill="auto"/>
            <w:vAlign w:val="center"/>
            <w:hideMark/>
          </w:tcPr>
          <w:p w14:paraId="59EF90EB" w14:textId="77777777" w:rsidR="00B00DE2" w:rsidRPr="00EB0DC0" w:rsidRDefault="00B00DE2" w:rsidP="00D53AEF">
            <w:pPr>
              <w:spacing w:after="0" w:line="240" w:lineRule="auto"/>
              <w:jc w:val="both"/>
              <w:rPr>
                <w:rFonts w:eastAsia="Times New Roman" w:cs="Times New Roman"/>
                <w:color w:val="000000"/>
                <w:sz w:val="16"/>
                <w:szCs w:val="16"/>
              </w:rPr>
            </w:pPr>
            <w:r w:rsidRPr="00EB0DC0">
              <w:rPr>
                <w:rFonts w:eastAsia="Times New Roman" w:cs="Times New Roman"/>
                <w:color w:val="000000"/>
                <w:sz w:val="16"/>
                <w:szCs w:val="16"/>
              </w:rPr>
              <w:t>20,00%</w:t>
            </w:r>
          </w:p>
        </w:tc>
        <w:tc>
          <w:tcPr>
            <w:tcW w:w="738" w:type="dxa"/>
            <w:tcBorders>
              <w:top w:val="nil"/>
              <w:left w:val="nil"/>
              <w:bottom w:val="single" w:sz="4" w:space="0" w:color="auto"/>
              <w:right w:val="single" w:sz="4" w:space="0" w:color="auto"/>
            </w:tcBorders>
            <w:shd w:val="clear" w:color="auto" w:fill="auto"/>
            <w:vAlign w:val="center"/>
            <w:hideMark/>
          </w:tcPr>
          <w:p w14:paraId="56977C2F" w14:textId="77777777" w:rsidR="00B00DE2" w:rsidRPr="00EB0DC0" w:rsidRDefault="00B00DE2" w:rsidP="00D53AEF">
            <w:pPr>
              <w:spacing w:after="0" w:line="240" w:lineRule="auto"/>
              <w:jc w:val="both"/>
              <w:rPr>
                <w:rFonts w:eastAsia="Times New Roman" w:cs="Times New Roman"/>
                <w:color w:val="000000"/>
                <w:sz w:val="16"/>
                <w:szCs w:val="16"/>
              </w:rPr>
            </w:pPr>
            <w:r w:rsidRPr="00EB0DC0">
              <w:rPr>
                <w:rFonts w:eastAsia="Times New Roman" w:cs="Times New Roman"/>
                <w:color w:val="000000"/>
                <w:sz w:val="16"/>
                <w:szCs w:val="16"/>
              </w:rPr>
              <w:t>0,00%</w:t>
            </w:r>
          </w:p>
        </w:tc>
      </w:tr>
      <w:tr w:rsidR="00B00DE2" w:rsidRPr="00EB0DC0" w14:paraId="0DEDAB52" w14:textId="77777777" w:rsidTr="00725441">
        <w:trPr>
          <w:trHeight w:val="1060"/>
        </w:trPr>
        <w:tc>
          <w:tcPr>
            <w:tcW w:w="623" w:type="dxa"/>
            <w:vMerge/>
            <w:tcBorders>
              <w:top w:val="nil"/>
              <w:left w:val="single" w:sz="4" w:space="0" w:color="auto"/>
              <w:bottom w:val="single" w:sz="4" w:space="0" w:color="auto"/>
              <w:right w:val="single" w:sz="4" w:space="0" w:color="auto"/>
            </w:tcBorders>
            <w:shd w:val="clear" w:color="auto" w:fill="auto"/>
            <w:vAlign w:val="center"/>
            <w:hideMark/>
          </w:tcPr>
          <w:p w14:paraId="3DC3A6E9" w14:textId="77777777" w:rsidR="00B00DE2" w:rsidRPr="00EB0DC0" w:rsidRDefault="00B00DE2" w:rsidP="00D53AEF">
            <w:pPr>
              <w:spacing w:after="0" w:line="240" w:lineRule="auto"/>
              <w:jc w:val="both"/>
              <w:rPr>
                <w:rFonts w:ascii="Times New Roman" w:eastAsia="Times New Roman" w:hAnsi="Times New Roman" w:cs="Times New Roman"/>
                <w:b/>
                <w:bCs/>
                <w:color w:val="000000"/>
                <w:sz w:val="16"/>
                <w:szCs w:val="16"/>
              </w:rPr>
            </w:pPr>
          </w:p>
        </w:tc>
        <w:tc>
          <w:tcPr>
            <w:tcW w:w="1083"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15E71AA7" w14:textId="77777777" w:rsidR="00B00DE2" w:rsidRPr="00EB0DC0" w:rsidRDefault="00B00DE2" w:rsidP="00D53AEF">
            <w:pPr>
              <w:spacing w:after="0" w:line="240" w:lineRule="auto"/>
              <w:jc w:val="both"/>
              <w:rPr>
                <w:rFonts w:ascii="Times New Roman" w:eastAsia="Times New Roman" w:hAnsi="Times New Roman" w:cs="Times New Roman"/>
                <w:color w:val="000000"/>
                <w:sz w:val="16"/>
                <w:szCs w:val="16"/>
              </w:rPr>
            </w:pPr>
            <w:r w:rsidRPr="00EB0DC0">
              <w:rPr>
                <w:rFonts w:ascii="Times New Roman" w:eastAsia="Times New Roman" w:hAnsi="Times New Roman" w:cs="Times New Roman"/>
                <w:color w:val="000000"/>
                <w:sz w:val="16"/>
                <w:szCs w:val="16"/>
              </w:rPr>
              <w:t>Rozwój kompetencji, wiedzy i aktywności społeczności Blisko Krakowa na rzecz podniesienia jakości życia i zwiększenia jej udziału w realizacji LSR, poprzez działania realizowane przez Stowarzyszenie Blisko Krakowa</w:t>
            </w:r>
          </w:p>
        </w:tc>
        <w:tc>
          <w:tcPr>
            <w:tcW w:w="1570" w:type="dxa"/>
            <w:vMerge w:val="restart"/>
            <w:tcBorders>
              <w:top w:val="nil"/>
              <w:left w:val="single" w:sz="4" w:space="0" w:color="auto"/>
              <w:bottom w:val="single" w:sz="4" w:space="0" w:color="auto"/>
              <w:right w:val="single" w:sz="4" w:space="0" w:color="auto"/>
            </w:tcBorders>
            <w:shd w:val="clear" w:color="auto" w:fill="auto"/>
            <w:vAlign w:val="center"/>
            <w:hideMark/>
          </w:tcPr>
          <w:p w14:paraId="5DF6429F" w14:textId="77777777" w:rsidR="00B00DE2" w:rsidRPr="00EB0DC0" w:rsidRDefault="00B00DE2" w:rsidP="00D53AEF">
            <w:pPr>
              <w:spacing w:after="0" w:line="240" w:lineRule="auto"/>
              <w:jc w:val="both"/>
              <w:rPr>
                <w:rFonts w:eastAsia="Times New Roman" w:cs="Times New Roman"/>
                <w:color w:val="000000"/>
                <w:sz w:val="16"/>
                <w:szCs w:val="16"/>
              </w:rPr>
            </w:pPr>
            <w:r w:rsidRPr="00EB0DC0">
              <w:rPr>
                <w:rFonts w:eastAsia="Times New Roman" w:cs="Times New Roman"/>
                <w:color w:val="000000"/>
                <w:sz w:val="16"/>
                <w:szCs w:val="16"/>
              </w:rPr>
              <w:t>4.1 Działania służące aktywizacji społeczności lokalnej</w:t>
            </w:r>
          </w:p>
        </w:tc>
        <w:tc>
          <w:tcPr>
            <w:tcW w:w="1559" w:type="dxa"/>
            <w:tcBorders>
              <w:top w:val="nil"/>
              <w:left w:val="nil"/>
              <w:bottom w:val="single" w:sz="4" w:space="0" w:color="auto"/>
              <w:right w:val="single" w:sz="4" w:space="0" w:color="auto"/>
            </w:tcBorders>
            <w:shd w:val="clear" w:color="auto" w:fill="auto"/>
            <w:vAlign w:val="center"/>
            <w:hideMark/>
          </w:tcPr>
          <w:p w14:paraId="4B66B251" w14:textId="77777777" w:rsidR="00B00DE2" w:rsidRPr="00EB0DC0" w:rsidRDefault="00B00DE2" w:rsidP="00D53AEF">
            <w:pPr>
              <w:spacing w:after="0" w:line="240" w:lineRule="auto"/>
              <w:jc w:val="both"/>
              <w:rPr>
                <w:rFonts w:eastAsia="Times New Roman" w:cs="Times New Roman"/>
                <w:color w:val="000000"/>
                <w:sz w:val="16"/>
                <w:szCs w:val="16"/>
              </w:rPr>
            </w:pPr>
            <w:r w:rsidRPr="00EB0DC0">
              <w:rPr>
                <w:rFonts w:eastAsia="Times New Roman" w:cs="Times New Roman"/>
                <w:color w:val="000000"/>
                <w:sz w:val="16"/>
                <w:szCs w:val="16"/>
              </w:rPr>
              <w:t>4.1.1 Liczba spotkań informacyjno-konsultacyjnych LGD z mieszkańcami</w:t>
            </w:r>
          </w:p>
        </w:tc>
        <w:tc>
          <w:tcPr>
            <w:tcW w:w="850" w:type="dxa"/>
            <w:tcBorders>
              <w:top w:val="nil"/>
              <w:left w:val="nil"/>
              <w:bottom w:val="single" w:sz="4" w:space="0" w:color="auto"/>
              <w:right w:val="single" w:sz="4" w:space="0" w:color="auto"/>
            </w:tcBorders>
            <w:shd w:val="clear" w:color="auto" w:fill="auto"/>
            <w:vAlign w:val="center"/>
            <w:hideMark/>
          </w:tcPr>
          <w:p w14:paraId="3DD39E20" w14:textId="77777777" w:rsidR="00B00DE2" w:rsidRPr="00EB0DC0" w:rsidRDefault="00B00DE2" w:rsidP="00D53AEF">
            <w:pPr>
              <w:spacing w:after="0" w:line="240" w:lineRule="auto"/>
              <w:jc w:val="both"/>
              <w:rPr>
                <w:rFonts w:eastAsia="Times New Roman" w:cs="Times New Roman"/>
                <w:color w:val="000000"/>
                <w:sz w:val="16"/>
                <w:szCs w:val="16"/>
              </w:rPr>
            </w:pPr>
            <w:r w:rsidRPr="00EB0DC0">
              <w:rPr>
                <w:rFonts w:eastAsia="Times New Roman" w:cs="Times New Roman"/>
                <w:color w:val="000000"/>
                <w:sz w:val="16"/>
                <w:szCs w:val="16"/>
              </w:rPr>
              <w:t>spotkanie</w:t>
            </w:r>
          </w:p>
        </w:tc>
        <w:tc>
          <w:tcPr>
            <w:tcW w:w="851" w:type="dxa"/>
            <w:tcBorders>
              <w:top w:val="nil"/>
              <w:left w:val="nil"/>
              <w:bottom w:val="single" w:sz="4" w:space="0" w:color="auto"/>
              <w:right w:val="single" w:sz="4" w:space="0" w:color="auto"/>
            </w:tcBorders>
            <w:shd w:val="clear" w:color="auto" w:fill="auto"/>
            <w:vAlign w:val="center"/>
            <w:hideMark/>
          </w:tcPr>
          <w:p w14:paraId="7A65FD26" w14:textId="77777777" w:rsidR="00B00DE2" w:rsidRPr="00EB0DC0" w:rsidRDefault="00B00DE2" w:rsidP="00D53AEF">
            <w:pPr>
              <w:spacing w:after="0" w:line="240" w:lineRule="auto"/>
              <w:jc w:val="both"/>
              <w:rPr>
                <w:rFonts w:eastAsia="Times New Roman" w:cs="Times New Roman"/>
                <w:color w:val="000000"/>
                <w:sz w:val="16"/>
                <w:szCs w:val="16"/>
              </w:rPr>
            </w:pPr>
            <w:r w:rsidRPr="00EB0DC0">
              <w:rPr>
                <w:rFonts w:eastAsia="Times New Roman" w:cs="Times New Roman"/>
                <w:color w:val="000000"/>
                <w:sz w:val="16"/>
                <w:szCs w:val="16"/>
              </w:rPr>
              <w:t>14</w:t>
            </w:r>
          </w:p>
        </w:tc>
        <w:tc>
          <w:tcPr>
            <w:tcW w:w="567" w:type="dxa"/>
            <w:tcBorders>
              <w:top w:val="nil"/>
              <w:left w:val="nil"/>
              <w:bottom w:val="single" w:sz="4" w:space="0" w:color="auto"/>
              <w:right w:val="single" w:sz="4" w:space="0" w:color="auto"/>
            </w:tcBorders>
            <w:shd w:val="clear" w:color="auto" w:fill="auto"/>
            <w:vAlign w:val="center"/>
            <w:hideMark/>
          </w:tcPr>
          <w:p w14:paraId="35AD9E9B" w14:textId="77777777" w:rsidR="00B00DE2" w:rsidRPr="00EB0DC0" w:rsidRDefault="00B00DE2" w:rsidP="00D53AEF">
            <w:pPr>
              <w:spacing w:after="0" w:line="240" w:lineRule="auto"/>
              <w:jc w:val="both"/>
              <w:rPr>
                <w:rFonts w:ascii="Times New Roman" w:eastAsia="Times New Roman" w:hAnsi="Times New Roman" w:cs="Times New Roman"/>
                <w:color w:val="000000"/>
                <w:sz w:val="16"/>
                <w:szCs w:val="16"/>
              </w:rPr>
            </w:pPr>
            <w:r w:rsidRPr="00EB0DC0">
              <w:rPr>
                <w:rFonts w:ascii="Times New Roman" w:eastAsia="Times New Roman" w:hAnsi="Times New Roman" w:cs="Times New Roman"/>
                <w:color w:val="000000"/>
                <w:sz w:val="16"/>
                <w:szCs w:val="16"/>
              </w:rPr>
              <w:t>5</w:t>
            </w:r>
          </w:p>
        </w:tc>
        <w:tc>
          <w:tcPr>
            <w:tcW w:w="538" w:type="dxa"/>
            <w:tcBorders>
              <w:top w:val="nil"/>
              <w:left w:val="nil"/>
              <w:bottom w:val="single" w:sz="4" w:space="0" w:color="auto"/>
              <w:right w:val="single" w:sz="4" w:space="0" w:color="auto"/>
            </w:tcBorders>
            <w:shd w:val="clear" w:color="auto" w:fill="auto"/>
            <w:vAlign w:val="center"/>
            <w:hideMark/>
          </w:tcPr>
          <w:p w14:paraId="60AA6744" w14:textId="77777777" w:rsidR="00B00DE2" w:rsidRPr="00EB0DC0" w:rsidRDefault="00B00DE2" w:rsidP="00D53AEF">
            <w:pPr>
              <w:spacing w:after="0" w:line="240" w:lineRule="auto"/>
              <w:jc w:val="both"/>
              <w:rPr>
                <w:rFonts w:ascii="Times New Roman" w:eastAsia="Times New Roman" w:hAnsi="Times New Roman" w:cs="Times New Roman"/>
                <w:color w:val="000000"/>
                <w:sz w:val="16"/>
                <w:szCs w:val="16"/>
              </w:rPr>
            </w:pPr>
            <w:r w:rsidRPr="00EB0DC0">
              <w:rPr>
                <w:rFonts w:ascii="Times New Roman" w:eastAsia="Times New Roman" w:hAnsi="Times New Roman" w:cs="Times New Roman"/>
                <w:color w:val="000000"/>
                <w:sz w:val="16"/>
                <w:szCs w:val="16"/>
              </w:rPr>
              <w:t>0</w:t>
            </w:r>
          </w:p>
        </w:tc>
        <w:tc>
          <w:tcPr>
            <w:tcW w:w="678" w:type="dxa"/>
            <w:tcBorders>
              <w:top w:val="nil"/>
              <w:left w:val="nil"/>
              <w:bottom w:val="single" w:sz="4" w:space="0" w:color="auto"/>
              <w:right w:val="single" w:sz="4" w:space="0" w:color="auto"/>
            </w:tcBorders>
            <w:shd w:val="clear" w:color="auto" w:fill="auto"/>
            <w:vAlign w:val="center"/>
            <w:hideMark/>
          </w:tcPr>
          <w:p w14:paraId="04487612" w14:textId="77777777" w:rsidR="00B00DE2" w:rsidRPr="00EB0DC0" w:rsidRDefault="00B00DE2" w:rsidP="00D53AEF">
            <w:pPr>
              <w:spacing w:after="0" w:line="240" w:lineRule="auto"/>
              <w:jc w:val="both"/>
              <w:rPr>
                <w:rFonts w:ascii="Times New Roman" w:eastAsia="Times New Roman" w:hAnsi="Times New Roman" w:cs="Times New Roman"/>
                <w:color w:val="000000"/>
                <w:sz w:val="16"/>
                <w:szCs w:val="16"/>
              </w:rPr>
            </w:pPr>
            <w:r w:rsidRPr="00EB0DC0">
              <w:rPr>
                <w:rFonts w:ascii="Times New Roman" w:eastAsia="Times New Roman" w:hAnsi="Times New Roman" w:cs="Times New Roman"/>
                <w:color w:val="000000"/>
                <w:sz w:val="16"/>
                <w:szCs w:val="16"/>
              </w:rPr>
              <w:t>121,4%</w:t>
            </w:r>
          </w:p>
        </w:tc>
        <w:tc>
          <w:tcPr>
            <w:tcW w:w="606" w:type="dxa"/>
            <w:tcBorders>
              <w:top w:val="nil"/>
              <w:left w:val="nil"/>
              <w:bottom w:val="single" w:sz="4" w:space="0" w:color="auto"/>
              <w:right w:val="single" w:sz="4" w:space="0" w:color="auto"/>
            </w:tcBorders>
            <w:shd w:val="clear" w:color="auto" w:fill="auto"/>
            <w:vAlign w:val="center"/>
            <w:hideMark/>
          </w:tcPr>
          <w:p w14:paraId="6AE64643" w14:textId="77777777" w:rsidR="00B00DE2" w:rsidRPr="00EB0DC0" w:rsidRDefault="00B00DE2" w:rsidP="00D53AEF">
            <w:pPr>
              <w:spacing w:after="0" w:line="240" w:lineRule="auto"/>
              <w:jc w:val="both"/>
              <w:rPr>
                <w:rFonts w:ascii="Times New Roman" w:eastAsia="Times New Roman" w:hAnsi="Times New Roman" w:cs="Times New Roman"/>
                <w:color w:val="000000"/>
                <w:sz w:val="16"/>
                <w:szCs w:val="16"/>
              </w:rPr>
            </w:pPr>
            <w:r w:rsidRPr="00EB0DC0">
              <w:rPr>
                <w:rFonts w:ascii="Times New Roman" w:eastAsia="Times New Roman" w:hAnsi="Times New Roman" w:cs="Times New Roman"/>
                <w:color w:val="000000"/>
                <w:sz w:val="16"/>
                <w:szCs w:val="16"/>
              </w:rPr>
              <w:t>0</w:t>
            </w:r>
          </w:p>
        </w:tc>
        <w:tc>
          <w:tcPr>
            <w:tcW w:w="678" w:type="dxa"/>
            <w:tcBorders>
              <w:top w:val="nil"/>
              <w:left w:val="nil"/>
              <w:bottom w:val="single" w:sz="4" w:space="0" w:color="auto"/>
              <w:right w:val="single" w:sz="4" w:space="0" w:color="auto"/>
            </w:tcBorders>
            <w:shd w:val="clear" w:color="auto" w:fill="auto"/>
            <w:vAlign w:val="center"/>
            <w:hideMark/>
          </w:tcPr>
          <w:p w14:paraId="1F225B3F" w14:textId="77777777" w:rsidR="00B00DE2" w:rsidRPr="00EB0DC0" w:rsidRDefault="00B00DE2" w:rsidP="00D53AEF">
            <w:pPr>
              <w:spacing w:after="0" w:line="240" w:lineRule="auto"/>
              <w:jc w:val="both"/>
              <w:rPr>
                <w:rFonts w:ascii="Times New Roman" w:eastAsia="Times New Roman" w:hAnsi="Times New Roman" w:cs="Times New Roman"/>
                <w:sz w:val="16"/>
                <w:szCs w:val="16"/>
              </w:rPr>
            </w:pPr>
            <w:r w:rsidRPr="00EB0DC0">
              <w:rPr>
                <w:rFonts w:ascii="Times New Roman" w:eastAsia="Times New Roman" w:hAnsi="Times New Roman" w:cs="Times New Roman"/>
                <w:sz w:val="16"/>
                <w:szCs w:val="16"/>
              </w:rPr>
              <w:t>142,9%</w:t>
            </w:r>
          </w:p>
        </w:tc>
        <w:tc>
          <w:tcPr>
            <w:tcW w:w="606" w:type="dxa"/>
            <w:tcBorders>
              <w:top w:val="nil"/>
              <w:left w:val="nil"/>
              <w:bottom w:val="single" w:sz="4" w:space="0" w:color="auto"/>
              <w:right w:val="single" w:sz="4" w:space="0" w:color="auto"/>
            </w:tcBorders>
            <w:shd w:val="clear" w:color="auto" w:fill="auto"/>
            <w:vAlign w:val="center"/>
            <w:hideMark/>
          </w:tcPr>
          <w:p w14:paraId="041350BD" w14:textId="77777777" w:rsidR="00B00DE2" w:rsidRPr="00EB0DC0" w:rsidRDefault="00B00DE2" w:rsidP="00D53AEF">
            <w:pPr>
              <w:spacing w:after="0" w:line="240" w:lineRule="auto"/>
              <w:jc w:val="both"/>
              <w:rPr>
                <w:rFonts w:ascii="Times New Roman" w:eastAsia="Times New Roman" w:hAnsi="Times New Roman" w:cs="Times New Roman"/>
                <w:sz w:val="16"/>
                <w:szCs w:val="16"/>
              </w:rPr>
            </w:pPr>
            <w:r w:rsidRPr="00EB0DC0">
              <w:rPr>
                <w:rFonts w:ascii="Times New Roman" w:eastAsia="Times New Roman" w:hAnsi="Times New Roman" w:cs="Times New Roman"/>
                <w:sz w:val="16"/>
                <w:szCs w:val="16"/>
              </w:rPr>
              <w:t>0</w:t>
            </w:r>
          </w:p>
        </w:tc>
        <w:tc>
          <w:tcPr>
            <w:tcW w:w="678" w:type="dxa"/>
            <w:tcBorders>
              <w:top w:val="nil"/>
              <w:left w:val="nil"/>
              <w:bottom w:val="single" w:sz="4" w:space="0" w:color="auto"/>
              <w:right w:val="single" w:sz="4" w:space="0" w:color="auto"/>
            </w:tcBorders>
            <w:shd w:val="clear" w:color="auto" w:fill="auto"/>
            <w:vAlign w:val="center"/>
            <w:hideMark/>
          </w:tcPr>
          <w:p w14:paraId="740D15C2" w14:textId="77777777" w:rsidR="00B00DE2" w:rsidRPr="00EB0DC0" w:rsidRDefault="00B00DE2" w:rsidP="00D53AEF">
            <w:pPr>
              <w:spacing w:after="0" w:line="240" w:lineRule="auto"/>
              <w:jc w:val="both"/>
              <w:rPr>
                <w:rFonts w:ascii="Times New Roman" w:eastAsia="Times New Roman" w:hAnsi="Times New Roman" w:cs="Times New Roman"/>
                <w:sz w:val="16"/>
                <w:szCs w:val="16"/>
              </w:rPr>
            </w:pPr>
            <w:r w:rsidRPr="00EB0DC0">
              <w:rPr>
                <w:rFonts w:ascii="Times New Roman" w:eastAsia="Times New Roman" w:hAnsi="Times New Roman" w:cs="Times New Roman"/>
                <w:sz w:val="16"/>
                <w:szCs w:val="16"/>
              </w:rPr>
              <w:t>178,6%</w:t>
            </w:r>
          </w:p>
        </w:tc>
        <w:tc>
          <w:tcPr>
            <w:tcW w:w="678" w:type="dxa"/>
            <w:tcBorders>
              <w:top w:val="nil"/>
              <w:left w:val="nil"/>
              <w:bottom w:val="single" w:sz="4" w:space="0" w:color="auto"/>
              <w:right w:val="single" w:sz="4" w:space="0" w:color="auto"/>
            </w:tcBorders>
            <w:shd w:val="clear" w:color="auto" w:fill="auto"/>
            <w:vAlign w:val="center"/>
            <w:hideMark/>
          </w:tcPr>
          <w:p w14:paraId="3508AF09" w14:textId="77777777" w:rsidR="00B00DE2" w:rsidRPr="00EB0DC0" w:rsidRDefault="00B00DE2" w:rsidP="00D53AEF">
            <w:pPr>
              <w:spacing w:after="0" w:line="240" w:lineRule="auto"/>
              <w:jc w:val="both"/>
              <w:rPr>
                <w:rFonts w:ascii="Times New Roman" w:eastAsia="Times New Roman" w:hAnsi="Times New Roman" w:cs="Times New Roman"/>
                <w:sz w:val="16"/>
                <w:szCs w:val="16"/>
              </w:rPr>
            </w:pPr>
            <w:r w:rsidRPr="00EB0DC0">
              <w:rPr>
                <w:rFonts w:ascii="Times New Roman" w:eastAsia="Times New Roman" w:hAnsi="Times New Roman" w:cs="Times New Roman"/>
                <w:sz w:val="16"/>
                <w:szCs w:val="16"/>
              </w:rPr>
              <w:t>0</w:t>
            </w:r>
          </w:p>
        </w:tc>
        <w:tc>
          <w:tcPr>
            <w:tcW w:w="738" w:type="dxa"/>
            <w:tcBorders>
              <w:top w:val="nil"/>
              <w:left w:val="nil"/>
              <w:bottom w:val="single" w:sz="4" w:space="0" w:color="auto"/>
              <w:right w:val="single" w:sz="4" w:space="0" w:color="auto"/>
            </w:tcBorders>
            <w:shd w:val="clear" w:color="auto" w:fill="auto"/>
            <w:vAlign w:val="center"/>
            <w:hideMark/>
          </w:tcPr>
          <w:p w14:paraId="292FB3FA" w14:textId="77777777" w:rsidR="00B00DE2" w:rsidRPr="00EB0DC0" w:rsidRDefault="00B00DE2" w:rsidP="00D53AEF">
            <w:pPr>
              <w:spacing w:after="0" w:line="240" w:lineRule="auto"/>
              <w:jc w:val="both"/>
              <w:rPr>
                <w:rFonts w:eastAsia="Times New Roman" w:cs="Times New Roman"/>
                <w:color w:val="000000"/>
                <w:sz w:val="16"/>
                <w:szCs w:val="16"/>
              </w:rPr>
            </w:pPr>
            <w:r w:rsidRPr="00EB0DC0">
              <w:rPr>
                <w:rFonts w:eastAsia="Times New Roman" w:cs="Times New Roman"/>
                <w:color w:val="000000"/>
                <w:sz w:val="16"/>
                <w:szCs w:val="16"/>
              </w:rPr>
              <w:t>192,86%</w:t>
            </w:r>
          </w:p>
        </w:tc>
        <w:tc>
          <w:tcPr>
            <w:tcW w:w="738" w:type="dxa"/>
            <w:tcBorders>
              <w:top w:val="nil"/>
              <w:left w:val="nil"/>
              <w:bottom w:val="single" w:sz="4" w:space="0" w:color="auto"/>
              <w:right w:val="single" w:sz="4" w:space="0" w:color="auto"/>
            </w:tcBorders>
            <w:shd w:val="clear" w:color="auto" w:fill="auto"/>
            <w:vAlign w:val="center"/>
            <w:hideMark/>
          </w:tcPr>
          <w:p w14:paraId="26185124" w14:textId="77777777" w:rsidR="00B00DE2" w:rsidRPr="00EB0DC0" w:rsidRDefault="00B00DE2" w:rsidP="00D53AEF">
            <w:pPr>
              <w:spacing w:after="0" w:line="240" w:lineRule="auto"/>
              <w:jc w:val="both"/>
              <w:rPr>
                <w:rFonts w:eastAsia="Times New Roman" w:cs="Times New Roman"/>
                <w:color w:val="000000"/>
                <w:sz w:val="16"/>
                <w:szCs w:val="16"/>
              </w:rPr>
            </w:pPr>
            <w:r w:rsidRPr="00EB0DC0">
              <w:rPr>
                <w:rFonts w:eastAsia="Times New Roman" w:cs="Times New Roman"/>
                <w:color w:val="000000"/>
                <w:sz w:val="16"/>
                <w:szCs w:val="16"/>
              </w:rPr>
              <w:t>142,86%</w:t>
            </w:r>
          </w:p>
        </w:tc>
      </w:tr>
      <w:tr w:rsidR="00B00DE2" w:rsidRPr="00EB0DC0" w14:paraId="63D8616C" w14:textId="77777777" w:rsidTr="00725441">
        <w:trPr>
          <w:trHeight w:val="760"/>
        </w:trPr>
        <w:tc>
          <w:tcPr>
            <w:tcW w:w="623" w:type="dxa"/>
            <w:vMerge/>
            <w:tcBorders>
              <w:top w:val="nil"/>
              <w:left w:val="single" w:sz="4" w:space="0" w:color="auto"/>
              <w:bottom w:val="single" w:sz="4" w:space="0" w:color="auto"/>
              <w:right w:val="single" w:sz="4" w:space="0" w:color="auto"/>
            </w:tcBorders>
            <w:shd w:val="clear" w:color="auto" w:fill="auto"/>
            <w:vAlign w:val="center"/>
            <w:hideMark/>
          </w:tcPr>
          <w:p w14:paraId="71D22913" w14:textId="77777777" w:rsidR="00B00DE2" w:rsidRPr="00EB0DC0" w:rsidRDefault="00B00DE2" w:rsidP="00D53AEF">
            <w:pPr>
              <w:spacing w:after="0" w:line="240" w:lineRule="auto"/>
              <w:jc w:val="both"/>
              <w:rPr>
                <w:rFonts w:ascii="Times New Roman" w:eastAsia="Times New Roman" w:hAnsi="Times New Roman" w:cs="Times New Roman"/>
                <w:b/>
                <w:bCs/>
                <w:color w:val="000000"/>
                <w:sz w:val="16"/>
                <w:szCs w:val="16"/>
              </w:rPr>
            </w:pPr>
          </w:p>
        </w:tc>
        <w:tc>
          <w:tcPr>
            <w:tcW w:w="1083" w:type="dxa"/>
            <w:vMerge/>
            <w:tcBorders>
              <w:top w:val="nil"/>
              <w:left w:val="single" w:sz="4" w:space="0" w:color="auto"/>
              <w:bottom w:val="single" w:sz="4" w:space="0" w:color="auto"/>
              <w:right w:val="single" w:sz="4" w:space="0" w:color="auto"/>
            </w:tcBorders>
            <w:shd w:val="clear" w:color="auto" w:fill="auto"/>
            <w:vAlign w:val="center"/>
            <w:hideMark/>
          </w:tcPr>
          <w:p w14:paraId="267EB843" w14:textId="77777777" w:rsidR="00B00DE2" w:rsidRPr="00EB0DC0" w:rsidRDefault="00B00DE2" w:rsidP="00D53AEF">
            <w:pPr>
              <w:spacing w:after="0" w:line="240" w:lineRule="auto"/>
              <w:jc w:val="both"/>
              <w:rPr>
                <w:rFonts w:ascii="Times New Roman" w:eastAsia="Times New Roman" w:hAnsi="Times New Roman" w:cs="Times New Roman"/>
                <w:color w:val="000000"/>
                <w:sz w:val="16"/>
                <w:szCs w:val="16"/>
              </w:rPr>
            </w:pPr>
          </w:p>
        </w:tc>
        <w:tc>
          <w:tcPr>
            <w:tcW w:w="1570" w:type="dxa"/>
            <w:vMerge/>
            <w:tcBorders>
              <w:top w:val="nil"/>
              <w:left w:val="single" w:sz="4" w:space="0" w:color="auto"/>
              <w:bottom w:val="single" w:sz="4" w:space="0" w:color="auto"/>
              <w:right w:val="single" w:sz="4" w:space="0" w:color="auto"/>
            </w:tcBorders>
            <w:shd w:val="clear" w:color="auto" w:fill="auto"/>
            <w:vAlign w:val="center"/>
            <w:hideMark/>
          </w:tcPr>
          <w:p w14:paraId="666FADA4" w14:textId="77777777" w:rsidR="00B00DE2" w:rsidRPr="00EB0DC0" w:rsidRDefault="00B00DE2" w:rsidP="00D53AEF">
            <w:pPr>
              <w:spacing w:after="0" w:line="240" w:lineRule="auto"/>
              <w:jc w:val="both"/>
              <w:rPr>
                <w:rFonts w:eastAsia="Times New Roman" w:cs="Times New Roman"/>
                <w:color w:val="000000"/>
                <w:sz w:val="16"/>
                <w:szCs w:val="16"/>
              </w:rPr>
            </w:pPr>
          </w:p>
        </w:tc>
        <w:tc>
          <w:tcPr>
            <w:tcW w:w="1559" w:type="dxa"/>
            <w:tcBorders>
              <w:top w:val="nil"/>
              <w:left w:val="nil"/>
              <w:bottom w:val="single" w:sz="4" w:space="0" w:color="auto"/>
              <w:right w:val="single" w:sz="4" w:space="0" w:color="auto"/>
            </w:tcBorders>
            <w:shd w:val="clear" w:color="auto" w:fill="auto"/>
            <w:vAlign w:val="center"/>
            <w:hideMark/>
          </w:tcPr>
          <w:p w14:paraId="65655B78" w14:textId="77777777" w:rsidR="00B00DE2" w:rsidRPr="00EB0DC0" w:rsidRDefault="00B00DE2" w:rsidP="00D53AEF">
            <w:pPr>
              <w:spacing w:after="0" w:line="240" w:lineRule="auto"/>
              <w:jc w:val="both"/>
              <w:rPr>
                <w:rFonts w:eastAsia="Times New Roman" w:cs="Times New Roman"/>
                <w:color w:val="000000"/>
                <w:sz w:val="16"/>
                <w:szCs w:val="16"/>
              </w:rPr>
            </w:pPr>
            <w:r w:rsidRPr="00EB0DC0">
              <w:rPr>
                <w:rFonts w:eastAsia="Times New Roman" w:cs="Times New Roman"/>
                <w:color w:val="000000"/>
                <w:sz w:val="16"/>
                <w:szCs w:val="16"/>
              </w:rPr>
              <w:t>4.1.2 Liczba podmiotów, którym udzielono doradztwa</w:t>
            </w:r>
          </w:p>
        </w:tc>
        <w:tc>
          <w:tcPr>
            <w:tcW w:w="850" w:type="dxa"/>
            <w:tcBorders>
              <w:top w:val="nil"/>
              <w:left w:val="nil"/>
              <w:bottom w:val="single" w:sz="4" w:space="0" w:color="auto"/>
              <w:right w:val="single" w:sz="4" w:space="0" w:color="auto"/>
            </w:tcBorders>
            <w:shd w:val="clear" w:color="auto" w:fill="auto"/>
            <w:vAlign w:val="center"/>
            <w:hideMark/>
          </w:tcPr>
          <w:p w14:paraId="7C730433" w14:textId="77777777" w:rsidR="00B00DE2" w:rsidRPr="00EB0DC0" w:rsidRDefault="00B00DE2" w:rsidP="00D53AEF">
            <w:pPr>
              <w:spacing w:after="0" w:line="240" w:lineRule="auto"/>
              <w:jc w:val="both"/>
              <w:rPr>
                <w:rFonts w:eastAsia="Times New Roman" w:cs="Times New Roman"/>
                <w:color w:val="000000"/>
                <w:sz w:val="16"/>
                <w:szCs w:val="16"/>
              </w:rPr>
            </w:pPr>
            <w:r w:rsidRPr="00EB0DC0">
              <w:rPr>
                <w:rFonts w:eastAsia="Times New Roman" w:cs="Times New Roman"/>
                <w:color w:val="000000"/>
                <w:sz w:val="16"/>
                <w:szCs w:val="16"/>
              </w:rPr>
              <w:t>podmiot</w:t>
            </w:r>
          </w:p>
        </w:tc>
        <w:tc>
          <w:tcPr>
            <w:tcW w:w="851" w:type="dxa"/>
            <w:tcBorders>
              <w:top w:val="nil"/>
              <w:left w:val="nil"/>
              <w:bottom w:val="single" w:sz="4" w:space="0" w:color="auto"/>
              <w:right w:val="single" w:sz="4" w:space="0" w:color="auto"/>
            </w:tcBorders>
            <w:shd w:val="clear" w:color="auto" w:fill="auto"/>
            <w:vAlign w:val="center"/>
            <w:hideMark/>
          </w:tcPr>
          <w:p w14:paraId="63751129" w14:textId="77777777" w:rsidR="00B00DE2" w:rsidRPr="00EB0DC0" w:rsidRDefault="00B00DE2" w:rsidP="00D53AEF">
            <w:pPr>
              <w:spacing w:after="0" w:line="240" w:lineRule="auto"/>
              <w:jc w:val="both"/>
              <w:rPr>
                <w:rFonts w:eastAsia="Times New Roman" w:cs="Times New Roman"/>
                <w:color w:val="000000"/>
                <w:sz w:val="16"/>
                <w:szCs w:val="16"/>
              </w:rPr>
            </w:pPr>
            <w:r w:rsidRPr="00EB0DC0">
              <w:rPr>
                <w:rFonts w:eastAsia="Times New Roman" w:cs="Times New Roman"/>
                <w:color w:val="000000"/>
                <w:sz w:val="16"/>
                <w:szCs w:val="16"/>
              </w:rPr>
              <w:t>700</w:t>
            </w:r>
          </w:p>
        </w:tc>
        <w:tc>
          <w:tcPr>
            <w:tcW w:w="567" w:type="dxa"/>
            <w:tcBorders>
              <w:top w:val="nil"/>
              <w:left w:val="nil"/>
              <w:bottom w:val="single" w:sz="4" w:space="0" w:color="auto"/>
              <w:right w:val="single" w:sz="4" w:space="0" w:color="auto"/>
            </w:tcBorders>
            <w:shd w:val="clear" w:color="auto" w:fill="auto"/>
            <w:vAlign w:val="center"/>
            <w:hideMark/>
          </w:tcPr>
          <w:p w14:paraId="1D203CD2" w14:textId="77777777" w:rsidR="00B00DE2" w:rsidRPr="00EB0DC0" w:rsidRDefault="00B00DE2" w:rsidP="00D53AEF">
            <w:pPr>
              <w:spacing w:after="0" w:line="240" w:lineRule="auto"/>
              <w:jc w:val="both"/>
              <w:rPr>
                <w:rFonts w:ascii="Times New Roman" w:eastAsia="Times New Roman" w:hAnsi="Times New Roman" w:cs="Times New Roman"/>
                <w:color w:val="000000"/>
                <w:sz w:val="16"/>
                <w:szCs w:val="16"/>
              </w:rPr>
            </w:pPr>
            <w:r w:rsidRPr="00EB0DC0">
              <w:rPr>
                <w:rFonts w:ascii="Times New Roman" w:eastAsia="Times New Roman" w:hAnsi="Times New Roman" w:cs="Times New Roman"/>
                <w:color w:val="000000"/>
                <w:sz w:val="16"/>
                <w:szCs w:val="16"/>
              </w:rPr>
              <w:t>237</w:t>
            </w:r>
          </w:p>
        </w:tc>
        <w:tc>
          <w:tcPr>
            <w:tcW w:w="538" w:type="dxa"/>
            <w:tcBorders>
              <w:top w:val="nil"/>
              <w:left w:val="nil"/>
              <w:bottom w:val="single" w:sz="4" w:space="0" w:color="auto"/>
              <w:right w:val="single" w:sz="4" w:space="0" w:color="auto"/>
            </w:tcBorders>
            <w:shd w:val="clear" w:color="auto" w:fill="auto"/>
            <w:vAlign w:val="center"/>
            <w:hideMark/>
          </w:tcPr>
          <w:p w14:paraId="78C9FF7B" w14:textId="77777777" w:rsidR="00B00DE2" w:rsidRPr="00EB0DC0" w:rsidRDefault="00B00DE2" w:rsidP="00D53AEF">
            <w:pPr>
              <w:spacing w:after="0" w:line="240" w:lineRule="auto"/>
              <w:jc w:val="both"/>
              <w:rPr>
                <w:rFonts w:ascii="Times New Roman" w:eastAsia="Times New Roman" w:hAnsi="Times New Roman" w:cs="Times New Roman"/>
                <w:color w:val="000000"/>
                <w:sz w:val="16"/>
                <w:szCs w:val="16"/>
              </w:rPr>
            </w:pPr>
            <w:r w:rsidRPr="00EB0DC0">
              <w:rPr>
                <w:rFonts w:ascii="Times New Roman" w:eastAsia="Times New Roman" w:hAnsi="Times New Roman" w:cs="Times New Roman"/>
                <w:color w:val="000000"/>
                <w:sz w:val="16"/>
                <w:szCs w:val="16"/>
              </w:rPr>
              <w:t>0</w:t>
            </w:r>
          </w:p>
        </w:tc>
        <w:tc>
          <w:tcPr>
            <w:tcW w:w="678" w:type="dxa"/>
            <w:tcBorders>
              <w:top w:val="nil"/>
              <w:left w:val="nil"/>
              <w:bottom w:val="single" w:sz="4" w:space="0" w:color="auto"/>
              <w:right w:val="single" w:sz="4" w:space="0" w:color="auto"/>
            </w:tcBorders>
            <w:shd w:val="clear" w:color="auto" w:fill="auto"/>
            <w:vAlign w:val="center"/>
            <w:hideMark/>
          </w:tcPr>
          <w:p w14:paraId="785AFE8D" w14:textId="77777777" w:rsidR="00B00DE2" w:rsidRPr="00EB0DC0" w:rsidRDefault="00B00DE2" w:rsidP="00D53AEF">
            <w:pPr>
              <w:spacing w:after="0" w:line="240" w:lineRule="auto"/>
              <w:jc w:val="both"/>
              <w:rPr>
                <w:rFonts w:ascii="Times New Roman" w:eastAsia="Times New Roman" w:hAnsi="Times New Roman" w:cs="Times New Roman"/>
                <w:color w:val="000000"/>
                <w:sz w:val="16"/>
                <w:szCs w:val="16"/>
              </w:rPr>
            </w:pPr>
            <w:r w:rsidRPr="00EB0DC0">
              <w:rPr>
                <w:rFonts w:ascii="Times New Roman" w:eastAsia="Times New Roman" w:hAnsi="Times New Roman" w:cs="Times New Roman"/>
                <w:color w:val="000000"/>
                <w:sz w:val="16"/>
                <w:szCs w:val="16"/>
              </w:rPr>
              <w:t>76,7%</w:t>
            </w:r>
          </w:p>
        </w:tc>
        <w:tc>
          <w:tcPr>
            <w:tcW w:w="606" w:type="dxa"/>
            <w:tcBorders>
              <w:top w:val="nil"/>
              <w:left w:val="nil"/>
              <w:bottom w:val="single" w:sz="4" w:space="0" w:color="auto"/>
              <w:right w:val="single" w:sz="4" w:space="0" w:color="auto"/>
            </w:tcBorders>
            <w:shd w:val="clear" w:color="auto" w:fill="auto"/>
            <w:vAlign w:val="center"/>
            <w:hideMark/>
          </w:tcPr>
          <w:p w14:paraId="55E46494" w14:textId="77777777" w:rsidR="00B00DE2" w:rsidRPr="00EB0DC0" w:rsidRDefault="00B00DE2" w:rsidP="00D53AEF">
            <w:pPr>
              <w:spacing w:after="0" w:line="240" w:lineRule="auto"/>
              <w:jc w:val="both"/>
              <w:rPr>
                <w:rFonts w:ascii="Times New Roman" w:eastAsia="Times New Roman" w:hAnsi="Times New Roman" w:cs="Times New Roman"/>
                <w:color w:val="000000"/>
                <w:sz w:val="16"/>
                <w:szCs w:val="16"/>
              </w:rPr>
            </w:pPr>
            <w:r w:rsidRPr="00EB0DC0">
              <w:rPr>
                <w:rFonts w:ascii="Times New Roman" w:eastAsia="Times New Roman" w:hAnsi="Times New Roman" w:cs="Times New Roman"/>
                <w:color w:val="000000"/>
                <w:sz w:val="16"/>
                <w:szCs w:val="16"/>
              </w:rPr>
              <w:t>0</w:t>
            </w:r>
          </w:p>
        </w:tc>
        <w:tc>
          <w:tcPr>
            <w:tcW w:w="678" w:type="dxa"/>
            <w:tcBorders>
              <w:top w:val="nil"/>
              <w:left w:val="nil"/>
              <w:bottom w:val="single" w:sz="4" w:space="0" w:color="auto"/>
              <w:right w:val="single" w:sz="4" w:space="0" w:color="auto"/>
            </w:tcBorders>
            <w:shd w:val="clear" w:color="auto" w:fill="auto"/>
            <w:vAlign w:val="center"/>
            <w:hideMark/>
          </w:tcPr>
          <w:p w14:paraId="35F35742" w14:textId="77777777" w:rsidR="00B00DE2" w:rsidRPr="00EB0DC0" w:rsidRDefault="00B00DE2" w:rsidP="00D53AEF">
            <w:pPr>
              <w:spacing w:after="0" w:line="240" w:lineRule="auto"/>
              <w:jc w:val="both"/>
              <w:rPr>
                <w:rFonts w:ascii="Times New Roman" w:eastAsia="Times New Roman" w:hAnsi="Times New Roman" w:cs="Times New Roman"/>
                <w:sz w:val="16"/>
                <w:szCs w:val="16"/>
              </w:rPr>
            </w:pPr>
            <w:r w:rsidRPr="00EB0DC0">
              <w:rPr>
                <w:rFonts w:ascii="Times New Roman" w:eastAsia="Times New Roman" w:hAnsi="Times New Roman" w:cs="Times New Roman"/>
                <w:sz w:val="16"/>
                <w:szCs w:val="16"/>
              </w:rPr>
              <w:t>94,1%</w:t>
            </w:r>
          </w:p>
        </w:tc>
        <w:tc>
          <w:tcPr>
            <w:tcW w:w="606" w:type="dxa"/>
            <w:tcBorders>
              <w:top w:val="nil"/>
              <w:left w:val="nil"/>
              <w:bottom w:val="single" w:sz="4" w:space="0" w:color="auto"/>
              <w:right w:val="single" w:sz="4" w:space="0" w:color="auto"/>
            </w:tcBorders>
            <w:shd w:val="clear" w:color="auto" w:fill="auto"/>
            <w:vAlign w:val="center"/>
            <w:hideMark/>
          </w:tcPr>
          <w:p w14:paraId="5367627B" w14:textId="77777777" w:rsidR="00B00DE2" w:rsidRPr="00EB0DC0" w:rsidRDefault="00B00DE2" w:rsidP="00D53AEF">
            <w:pPr>
              <w:spacing w:after="0" w:line="240" w:lineRule="auto"/>
              <w:jc w:val="both"/>
              <w:rPr>
                <w:rFonts w:ascii="Times New Roman" w:eastAsia="Times New Roman" w:hAnsi="Times New Roman" w:cs="Times New Roman"/>
                <w:sz w:val="16"/>
                <w:szCs w:val="16"/>
              </w:rPr>
            </w:pPr>
            <w:r w:rsidRPr="00EB0DC0">
              <w:rPr>
                <w:rFonts w:ascii="Times New Roman" w:eastAsia="Times New Roman" w:hAnsi="Times New Roman" w:cs="Times New Roman"/>
                <w:sz w:val="16"/>
                <w:szCs w:val="16"/>
              </w:rPr>
              <w:t>0</w:t>
            </w:r>
          </w:p>
        </w:tc>
        <w:tc>
          <w:tcPr>
            <w:tcW w:w="678" w:type="dxa"/>
            <w:tcBorders>
              <w:top w:val="nil"/>
              <w:left w:val="nil"/>
              <w:bottom w:val="single" w:sz="4" w:space="0" w:color="auto"/>
              <w:right w:val="single" w:sz="4" w:space="0" w:color="auto"/>
            </w:tcBorders>
            <w:shd w:val="clear" w:color="auto" w:fill="auto"/>
            <w:vAlign w:val="center"/>
            <w:hideMark/>
          </w:tcPr>
          <w:p w14:paraId="4039EAEA" w14:textId="77777777" w:rsidR="00B00DE2" w:rsidRPr="00EB0DC0" w:rsidRDefault="00B00DE2" w:rsidP="00D53AEF">
            <w:pPr>
              <w:spacing w:after="0" w:line="240" w:lineRule="auto"/>
              <w:jc w:val="both"/>
              <w:rPr>
                <w:rFonts w:ascii="Times New Roman" w:eastAsia="Times New Roman" w:hAnsi="Times New Roman" w:cs="Times New Roman"/>
                <w:sz w:val="16"/>
                <w:szCs w:val="16"/>
              </w:rPr>
            </w:pPr>
            <w:r w:rsidRPr="00EB0DC0">
              <w:rPr>
                <w:rFonts w:ascii="Times New Roman" w:eastAsia="Times New Roman" w:hAnsi="Times New Roman" w:cs="Times New Roman"/>
                <w:sz w:val="16"/>
                <w:szCs w:val="16"/>
              </w:rPr>
              <w:t>113,6%</w:t>
            </w:r>
          </w:p>
        </w:tc>
        <w:tc>
          <w:tcPr>
            <w:tcW w:w="678" w:type="dxa"/>
            <w:tcBorders>
              <w:top w:val="nil"/>
              <w:left w:val="nil"/>
              <w:bottom w:val="single" w:sz="4" w:space="0" w:color="auto"/>
              <w:right w:val="single" w:sz="4" w:space="0" w:color="auto"/>
            </w:tcBorders>
            <w:shd w:val="clear" w:color="auto" w:fill="auto"/>
            <w:vAlign w:val="center"/>
            <w:hideMark/>
          </w:tcPr>
          <w:p w14:paraId="08F5F1DF" w14:textId="77777777" w:rsidR="00B00DE2" w:rsidRPr="00EB0DC0" w:rsidRDefault="00B00DE2" w:rsidP="00D53AEF">
            <w:pPr>
              <w:spacing w:after="0" w:line="240" w:lineRule="auto"/>
              <w:jc w:val="both"/>
              <w:rPr>
                <w:rFonts w:ascii="Times New Roman" w:eastAsia="Times New Roman" w:hAnsi="Times New Roman" w:cs="Times New Roman"/>
                <w:sz w:val="16"/>
                <w:szCs w:val="16"/>
              </w:rPr>
            </w:pPr>
            <w:r w:rsidRPr="00EB0DC0">
              <w:rPr>
                <w:rFonts w:ascii="Times New Roman" w:eastAsia="Times New Roman" w:hAnsi="Times New Roman" w:cs="Times New Roman"/>
                <w:sz w:val="16"/>
                <w:szCs w:val="16"/>
              </w:rPr>
              <w:t>0</w:t>
            </w:r>
          </w:p>
        </w:tc>
        <w:tc>
          <w:tcPr>
            <w:tcW w:w="738" w:type="dxa"/>
            <w:tcBorders>
              <w:top w:val="nil"/>
              <w:left w:val="nil"/>
              <w:bottom w:val="single" w:sz="4" w:space="0" w:color="auto"/>
              <w:right w:val="single" w:sz="4" w:space="0" w:color="auto"/>
            </w:tcBorders>
            <w:shd w:val="clear" w:color="auto" w:fill="auto"/>
            <w:vAlign w:val="center"/>
            <w:hideMark/>
          </w:tcPr>
          <w:p w14:paraId="5E4CA9D6" w14:textId="77777777" w:rsidR="00B00DE2" w:rsidRPr="00EB0DC0" w:rsidRDefault="00B00DE2" w:rsidP="00D53AEF">
            <w:pPr>
              <w:spacing w:after="0" w:line="240" w:lineRule="auto"/>
              <w:jc w:val="both"/>
              <w:rPr>
                <w:rFonts w:eastAsia="Times New Roman" w:cs="Times New Roman"/>
                <w:color w:val="000000"/>
                <w:sz w:val="16"/>
                <w:szCs w:val="16"/>
              </w:rPr>
            </w:pPr>
            <w:r w:rsidRPr="00EB0DC0">
              <w:rPr>
                <w:rFonts w:eastAsia="Times New Roman" w:cs="Times New Roman"/>
                <w:color w:val="000000"/>
                <w:sz w:val="16"/>
                <w:szCs w:val="16"/>
              </w:rPr>
              <w:t>87,71%</w:t>
            </w:r>
          </w:p>
        </w:tc>
        <w:tc>
          <w:tcPr>
            <w:tcW w:w="738" w:type="dxa"/>
            <w:tcBorders>
              <w:top w:val="nil"/>
              <w:left w:val="nil"/>
              <w:bottom w:val="single" w:sz="4" w:space="0" w:color="auto"/>
              <w:right w:val="single" w:sz="4" w:space="0" w:color="auto"/>
            </w:tcBorders>
            <w:shd w:val="clear" w:color="auto" w:fill="auto"/>
            <w:vAlign w:val="center"/>
            <w:hideMark/>
          </w:tcPr>
          <w:p w14:paraId="3E1C6EED" w14:textId="77777777" w:rsidR="00B00DE2" w:rsidRPr="00EB0DC0" w:rsidRDefault="00B00DE2" w:rsidP="00D53AEF">
            <w:pPr>
              <w:spacing w:after="0" w:line="240" w:lineRule="auto"/>
              <w:jc w:val="both"/>
              <w:rPr>
                <w:rFonts w:eastAsia="Times New Roman" w:cs="Times New Roman"/>
                <w:color w:val="000000"/>
                <w:sz w:val="16"/>
                <w:szCs w:val="16"/>
              </w:rPr>
            </w:pPr>
            <w:r w:rsidRPr="00EB0DC0">
              <w:rPr>
                <w:rFonts w:eastAsia="Times New Roman" w:cs="Times New Roman"/>
                <w:color w:val="000000"/>
                <w:sz w:val="16"/>
                <w:szCs w:val="16"/>
              </w:rPr>
              <w:t>97,00%</w:t>
            </w:r>
          </w:p>
        </w:tc>
      </w:tr>
      <w:tr w:rsidR="00B00DE2" w:rsidRPr="00EB0DC0" w14:paraId="22D41368" w14:textId="77777777" w:rsidTr="00725441">
        <w:trPr>
          <w:trHeight w:val="760"/>
        </w:trPr>
        <w:tc>
          <w:tcPr>
            <w:tcW w:w="623" w:type="dxa"/>
            <w:vMerge/>
            <w:tcBorders>
              <w:top w:val="nil"/>
              <w:left w:val="single" w:sz="4" w:space="0" w:color="auto"/>
              <w:bottom w:val="single" w:sz="4" w:space="0" w:color="auto"/>
              <w:right w:val="single" w:sz="4" w:space="0" w:color="auto"/>
            </w:tcBorders>
            <w:shd w:val="clear" w:color="auto" w:fill="auto"/>
            <w:vAlign w:val="center"/>
            <w:hideMark/>
          </w:tcPr>
          <w:p w14:paraId="7F1E5894" w14:textId="77777777" w:rsidR="00B00DE2" w:rsidRPr="00EB0DC0" w:rsidRDefault="00B00DE2" w:rsidP="00D53AEF">
            <w:pPr>
              <w:spacing w:after="0" w:line="240" w:lineRule="auto"/>
              <w:jc w:val="both"/>
              <w:rPr>
                <w:rFonts w:ascii="Times New Roman" w:eastAsia="Times New Roman" w:hAnsi="Times New Roman" w:cs="Times New Roman"/>
                <w:b/>
                <w:bCs/>
                <w:color w:val="000000"/>
                <w:sz w:val="16"/>
                <w:szCs w:val="16"/>
              </w:rPr>
            </w:pPr>
          </w:p>
        </w:tc>
        <w:tc>
          <w:tcPr>
            <w:tcW w:w="1083" w:type="dxa"/>
            <w:vMerge/>
            <w:tcBorders>
              <w:top w:val="nil"/>
              <w:left w:val="single" w:sz="4" w:space="0" w:color="auto"/>
              <w:bottom w:val="single" w:sz="4" w:space="0" w:color="auto"/>
              <w:right w:val="single" w:sz="4" w:space="0" w:color="auto"/>
            </w:tcBorders>
            <w:shd w:val="clear" w:color="auto" w:fill="auto"/>
            <w:vAlign w:val="center"/>
            <w:hideMark/>
          </w:tcPr>
          <w:p w14:paraId="4A3918A1" w14:textId="77777777" w:rsidR="00B00DE2" w:rsidRPr="00EB0DC0" w:rsidRDefault="00B00DE2" w:rsidP="00D53AEF">
            <w:pPr>
              <w:spacing w:after="0" w:line="240" w:lineRule="auto"/>
              <w:jc w:val="both"/>
              <w:rPr>
                <w:rFonts w:ascii="Times New Roman" w:eastAsia="Times New Roman" w:hAnsi="Times New Roman" w:cs="Times New Roman"/>
                <w:color w:val="000000"/>
                <w:sz w:val="16"/>
                <w:szCs w:val="16"/>
              </w:rPr>
            </w:pPr>
          </w:p>
        </w:tc>
        <w:tc>
          <w:tcPr>
            <w:tcW w:w="1570" w:type="dxa"/>
            <w:vMerge/>
            <w:tcBorders>
              <w:top w:val="nil"/>
              <w:left w:val="single" w:sz="4" w:space="0" w:color="auto"/>
              <w:bottom w:val="single" w:sz="4" w:space="0" w:color="auto"/>
              <w:right w:val="single" w:sz="4" w:space="0" w:color="auto"/>
            </w:tcBorders>
            <w:shd w:val="clear" w:color="auto" w:fill="auto"/>
            <w:vAlign w:val="center"/>
            <w:hideMark/>
          </w:tcPr>
          <w:p w14:paraId="0B72C3DD" w14:textId="77777777" w:rsidR="00B00DE2" w:rsidRPr="00EB0DC0" w:rsidRDefault="00B00DE2" w:rsidP="00D53AEF">
            <w:pPr>
              <w:spacing w:after="0" w:line="240" w:lineRule="auto"/>
              <w:jc w:val="both"/>
              <w:rPr>
                <w:rFonts w:eastAsia="Times New Roman" w:cs="Times New Roman"/>
                <w:color w:val="000000"/>
                <w:sz w:val="16"/>
                <w:szCs w:val="16"/>
              </w:rPr>
            </w:pPr>
          </w:p>
        </w:tc>
        <w:tc>
          <w:tcPr>
            <w:tcW w:w="1559" w:type="dxa"/>
            <w:tcBorders>
              <w:top w:val="nil"/>
              <w:left w:val="nil"/>
              <w:bottom w:val="single" w:sz="4" w:space="0" w:color="auto"/>
              <w:right w:val="single" w:sz="4" w:space="0" w:color="auto"/>
            </w:tcBorders>
            <w:shd w:val="clear" w:color="auto" w:fill="auto"/>
            <w:vAlign w:val="center"/>
            <w:hideMark/>
          </w:tcPr>
          <w:p w14:paraId="4CD0B3ED" w14:textId="77777777" w:rsidR="00B00DE2" w:rsidRPr="00EB0DC0" w:rsidRDefault="00B00DE2" w:rsidP="00D53AEF">
            <w:pPr>
              <w:spacing w:after="0" w:line="240" w:lineRule="auto"/>
              <w:jc w:val="both"/>
              <w:rPr>
                <w:rFonts w:eastAsia="Times New Roman" w:cs="Times New Roman"/>
                <w:color w:val="000000"/>
                <w:sz w:val="16"/>
                <w:szCs w:val="16"/>
              </w:rPr>
            </w:pPr>
            <w:r w:rsidRPr="00EB0DC0">
              <w:rPr>
                <w:rFonts w:eastAsia="Times New Roman" w:cs="Times New Roman"/>
                <w:color w:val="000000"/>
                <w:sz w:val="16"/>
                <w:szCs w:val="16"/>
              </w:rPr>
              <w:t>4.1.3 Liczba miejsc pracy</w:t>
            </w:r>
          </w:p>
        </w:tc>
        <w:tc>
          <w:tcPr>
            <w:tcW w:w="850" w:type="dxa"/>
            <w:tcBorders>
              <w:top w:val="nil"/>
              <w:left w:val="nil"/>
              <w:bottom w:val="single" w:sz="4" w:space="0" w:color="auto"/>
              <w:right w:val="single" w:sz="4" w:space="0" w:color="auto"/>
            </w:tcBorders>
            <w:shd w:val="clear" w:color="auto" w:fill="auto"/>
            <w:vAlign w:val="center"/>
            <w:hideMark/>
          </w:tcPr>
          <w:p w14:paraId="7D935F3D" w14:textId="77777777" w:rsidR="00B00DE2" w:rsidRPr="00EB0DC0" w:rsidRDefault="00B00DE2" w:rsidP="00D53AEF">
            <w:pPr>
              <w:spacing w:after="0" w:line="240" w:lineRule="auto"/>
              <w:jc w:val="both"/>
              <w:rPr>
                <w:rFonts w:eastAsia="Times New Roman" w:cs="Times New Roman"/>
                <w:color w:val="000000"/>
                <w:sz w:val="16"/>
                <w:szCs w:val="16"/>
              </w:rPr>
            </w:pPr>
            <w:r w:rsidRPr="00EB0DC0">
              <w:rPr>
                <w:rFonts w:eastAsia="Times New Roman" w:cs="Times New Roman"/>
                <w:color w:val="000000"/>
                <w:sz w:val="16"/>
                <w:szCs w:val="16"/>
              </w:rPr>
              <w:t>etat</w:t>
            </w:r>
          </w:p>
        </w:tc>
        <w:tc>
          <w:tcPr>
            <w:tcW w:w="851" w:type="dxa"/>
            <w:tcBorders>
              <w:top w:val="nil"/>
              <w:left w:val="nil"/>
              <w:bottom w:val="single" w:sz="4" w:space="0" w:color="auto"/>
              <w:right w:val="single" w:sz="4" w:space="0" w:color="auto"/>
            </w:tcBorders>
            <w:shd w:val="clear" w:color="auto" w:fill="auto"/>
            <w:vAlign w:val="center"/>
            <w:hideMark/>
          </w:tcPr>
          <w:p w14:paraId="19B9A6B1" w14:textId="77777777" w:rsidR="00B00DE2" w:rsidRPr="00EB0DC0" w:rsidRDefault="00B00DE2" w:rsidP="00D53AEF">
            <w:pPr>
              <w:spacing w:after="0" w:line="240" w:lineRule="auto"/>
              <w:jc w:val="both"/>
              <w:rPr>
                <w:rFonts w:eastAsia="Times New Roman" w:cs="Times New Roman"/>
                <w:color w:val="000000"/>
                <w:sz w:val="16"/>
                <w:szCs w:val="16"/>
              </w:rPr>
            </w:pPr>
            <w:r w:rsidRPr="00EB0DC0">
              <w:rPr>
                <w:rFonts w:eastAsia="Times New Roman" w:cs="Times New Roman"/>
                <w:color w:val="000000"/>
                <w:sz w:val="16"/>
                <w:szCs w:val="16"/>
              </w:rPr>
              <w:t>4</w:t>
            </w:r>
          </w:p>
        </w:tc>
        <w:tc>
          <w:tcPr>
            <w:tcW w:w="567" w:type="dxa"/>
            <w:tcBorders>
              <w:top w:val="nil"/>
              <w:left w:val="nil"/>
              <w:bottom w:val="single" w:sz="4" w:space="0" w:color="auto"/>
              <w:right w:val="single" w:sz="4" w:space="0" w:color="auto"/>
            </w:tcBorders>
            <w:shd w:val="clear" w:color="auto" w:fill="auto"/>
            <w:vAlign w:val="center"/>
            <w:hideMark/>
          </w:tcPr>
          <w:p w14:paraId="023C8DC6" w14:textId="77777777" w:rsidR="00B00DE2" w:rsidRPr="00EB0DC0" w:rsidRDefault="00B00DE2" w:rsidP="00D53AEF">
            <w:pPr>
              <w:spacing w:after="0" w:line="240" w:lineRule="auto"/>
              <w:jc w:val="both"/>
              <w:rPr>
                <w:rFonts w:ascii="Times New Roman" w:eastAsia="Times New Roman" w:hAnsi="Times New Roman" w:cs="Times New Roman"/>
                <w:color w:val="000000"/>
                <w:sz w:val="16"/>
                <w:szCs w:val="16"/>
              </w:rPr>
            </w:pPr>
            <w:r w:rsidRPr="00EB0DC0">
              <w:rPr>
                <w:rFonts w:ascii="Times New Roman" w:eastAsia="Times New Roman" w:hAnsi="Times New Roman" w:cs="Times New Roman"/>
                <w:color w:val="000000"/>
                <w:sz w:val="16"/>
                <w:szCs w:val="16"/>
              </w:rPr>
              <w:t>3,81</w:t>
            </w:r>
          </w:p>
        </w:tc>
        <w:tc>
          <w:tcPr>
            <w:tcW w:w="538" w:type="dxa"/>
            <w:tcBorders>
              <w:top w:val="nil"/>
              <w:left w:val="nil"/>
              <w:bottom w:val="single" w:sz="4" w:space="0" w:color="auto"/>
              <w:right w:val="single" w:sz="4" w:space="0" w:color="auto"/>
            </w:tcBorders>
            <w:shd w:val="clear" w:color="auto" w:fill="auto"/>
            <w:vAlign w:val="center"/>
            <w:hideMark/>
          </w:tcPr>
          <w:p w14:paraId="6817A49E" w14:textId="77777777" w:rsidR="00B00DE2" w:rsidRPr="00EB0DC0" w:rsidRDefault="00B00DE2" w:rsidP="00D53AEF">
            <w:pPr>
              <w:spacing w:after="0" w:line="240" w:lineRule="auto"/>
              <w:jc w:val="both"/>
              <w:rPr>
                <w:rFonts w:ascii="Times New Roman" w:eastAsia="Times New Roman" w:hAnsi="Times New Roman" w:cs="Times New Roman"/>
                <w:color w:val="000000"/>
                <w:sz w:val="16"/>
                <w:szCs w:val="16"/>
              </w:rPr>
            </w:pPr>
            <w:r w:rsidRPr="00EB0DC0">
              <w:rPr>
                <w:rFonts w:ascii="Times New Roman" w:eastAsia="Times New Roman" w:hAnsi="Times New Roman" w:cs="Times New Roman"/>
                <w:color w:val="000000"/>
                <w:sz w:val="16"/>
                <w:szCs w:val="16"/>
              </w:rPr>
              <w:t>0</w:t>
            </w:r>
          </w:p>
        </w:tc>
        <w:tc>
          <w:tcPr>
            <w:tcW w:w="678" w:type="dxa"/>
            <w:tcBorders>
              <w:top w:val="nil"/>
              <w:left w:val="nil"/>
              <w:bottom w:val="single" w:sz="4" w:space="0" w:color="auto"/>
              <w:right w:val="single" w:sz="4" w:space="0" w:color="auto"/>
            </w:tcBorders>
            <w:shd w:val="clear" w:color="auto" w:fill="auto"/>
            <w:vAlign w:val="center"/>
            <w:hideMark/>
          </w:tcPr>
          <w:p w14:paraId="6E132A5F" w14:textId="77777777" w:rsidR="00B00DE2" w:rsidRPr="00EB0DC0" w:rsidRDefault="00B00DE2" w:rsidP="00D53AEF">
            <w:pPr>
              <w:spacing w:after="0" w:line="240" w:lineRule="auto"/>
              <w:jc w:val="both"/>
              <w:rPr>
                <w:rFonts w:ascii="Times New Roman" w:eastAsia="Times New Roman" w:hAnsi="Times New Roman" w:cs="Times New Roman"/>
                <w:color w:val="000000"/>
                <w:sz w:val="16"/>
                <w:szCs w:val="16"/>
              </w:rPr>
            </w:pPr>
            <w:r w:rsidRPr="00EB0DC0">
              <w:rPr>
                <w:rFonts w:ascii="Times New Roman" w:eastAsia="Times New Roman" w:hAnsi="Times New Roman" w:cs="Times New Roman"/>
                <w:color w:val="000000"/>
                <w:sz w:val="16"/>
                <w:szCs w:val="16"/>
              </w:rPr>
              <w:t>3,81</w:t>
            </w:r>
          </w:p>
        </w:tc>
        <w:tc>
          <w:tcPr>
            <w:tcW w:w="606" w:type="dxa"/>
            <w:tcBorders>
              <w:top w:val="nil"/>
              <w:left w:val="nil"/>
              <w:bottom w:val="single" w:sz="4" w:space="0" w:color="auto"/>
              <w:right w:val="single" w:sz="4" w:space="0" w:color="auto"/>
            </w:tcBorders>
            <w:shd w:val="clear" w:color="auto" w:fill="auto"/>
            <w:vAlign w:val="center"/>
            <w:hideMark/>
          </w:tcPr>
          <w:p w14:paraId="704D81B5" w14:textId="77777777" w:rsidR="00B00DE2" w:rsidRPr="00EB0DC0" w:rsidRDefault="00B00DE2" w:rsidP="00D53AEF">
            <w:pPr>
              <w:spacing w:after="0" w:line="240" w:lineRule="auto"/>
              <w:jc w:val="both"/>
              <w:rPr>
                <w:rFonts w:ascii="Times New Roman" w:eastAsia="Times New Roman" w:hAnsi="Times New Roman" w:cs="Times New Roman"/>
                <w:color w:val="000000"/>
                <w:sz w:val="16"/>
                <w:szCs w:val="16"/>
              </w:rPr>
            </w:pPr>
            <w:r w:rsidRPr="00EB0DC0">
              <w:rPr>
                <w:rFonts w:ascii="Times New Roman" w:eastAsia="Times New Roman" w:hAnsi="Times New Roman" w:cs="Times New Roman"/>
                <w:color w:val="000000"/>
                <w:sz w:val="16"/>
                <w:szCs w:val="16"/>
              </w:rPr>
              <w:t>0</w:t>
            </w:r>
          </w:p>
        </w:tc>
        <w:tc>
          <w:tcPr>
            <w:tcW w:w="678" w:type="dxa"/>
            <w:tcBorders>
              <w:top w:val="nil"/>
              <w:left w:val="nil"/>
              <w:bottom w:val="single" w:sz="4" w:space="0" w:color="auto"/>
              <w:right w:val="single" w:sz="4" w:space="0" w:color="auto"/>
            </w:tcBorders>
            <w:shd w:val="clear" w:color="auto" w:fill="auto"/>
            <w:vAlign w:val="center"/>
            <w:hideMark/>
          </w:tcPr>
          <w:p w14:paraId="6875FF0D" w14:textId="77777777" w:rsidR="00B00DE2" w:rsidRPr="00EB0DC0" w:rsidRDefault="00B00DE2" w:rsidP="00D53AEF">
            <w:pPr>
              <w:spacing w:after="0" w:line="240" w:lineRule="auto"/>
              <w:jc w:val="both"/>
              <w:rPr>
                <w:rFonts w:ascii="Times New Roman" w:eastAsia="Times New Roman" w:hAnsi="Times New Roman" w:cs="Times New Roman"/>
                <w:sz w:val="16"/>
                <w:szCs w:val="16"/>
              </w:rPr>
            </w:pPr>
            <w:r w:rsidRPr="00EB0DC0">
              <w:rPr>
                <w:rFonts w:ascii="Times New Roman" w:eastAsia="Times New Roman" w:hAnsi="Times New Roman" w:cs="Times New Roman"/>
                <w:sz w:val="16"/>
                <w:szCs w:val="16"/>
              </w:rPr>
              <w:t>3,82</w:t>
            </w:r>
          </w:p>
        </w:tc>
        <w:tc>
          <w:tcPr>
            <w:tcW w:w="606" w:type="dxa"/>
            <w:tcBorders>
              <w:top w:val="nil"/>
              <w:left w:val="nil"/>
              <w:bottom w:val="single" w:sz="4" w:space="0" w:color="auto"/>
              <w:right w:val="single" w:sz="4" w:space="0" w:color="auto"/>
            </w:tcBorders>
            <w:shd w:val="clear" w:color="auto" w:fill="auto"/>
            <w:vAlign w:val="center"/>
            <w:hideMark/>
          </w:tcPr>
          <w:p w14:paraId="11C69122" w14:textId="77777777" w:rsidR="00B00DE2" w:rsidRPr="00EB0DC0" w:rsidRDefault="00B00DE2" w:rsidP="00D53AEF">
            <w:pPr>
              <w:spacing w:after="0" w:line="240" w:lineRule="auto"/>
              <w:jc w:val="both"/>
              <w:rPr>
                <w:rFonts w:ascii="Times New Roman" w:eastAsia="Times New Roman" w:hAnsi="Times New Roman" w:cs="Times New Roman"/>
                <w:sz w:val="16"/>
                <w:szCs w:val="16"/>
              </w:rPr>
            </w:pPr>
            <w:r w:rsidRPr="00EB0DC0">
              <w:rPr>
                <w:rFonts w:ascii="Times New Roman" w:eastAsia="Times New Roman" w:hAnsi="Times New Roman" w:cs="Times New Roman"/>
                <w:sz w:val="16"/>
                <w:szCs w:val="16"/>
              </w:rPr>
              <w:t>0</w:t>
            </w:r>
          </w:p>
        </w:tc>
        <w:tc>
          <w:tcPr>
            <w:tcW w:w="678" w:type="dxa"/>
            <w:tcBorders>
              <w:top w:val="nil"/>
              <w:left w:val="nil"/>
              <w:bottom w:val="single" w:sz="4" w:space="0" w:color="auto"/>
              <w:right w:val="single" w:sz="4" w:space="0" w:color="auto"/>
            </w:tcBorders>
            <w:shd w:val="clear" w:color="auto" w:fill="auto"/>
            <w:vAlign w:val="center"/>
            <w:hideMark/>
          </w:tcPr>
          <w:p w14:paraId="09BA7F0D" w14:textId="77777777" w:rsidR="00B00DE2" w:rsidRPr="00EB0DC0" w:rsidRDefault="00B00DE2" w:rsidP="00D53AEF">
            <w:pPr>
              <w:spacing w:after="0" w:line="240" w:lineRule="auto"/>
              <w:jc w:val="both"/>
              <w:rPr>
                <w:rFonts w:ascii="Times New Roman" w:eastAsia="Times New Roman" w:hAnsi="Times New Roman" w:cs="Times New Roman"/>
                <w:sz w:val="16"/>
                <w:szCs w:val="16"/>
              </w:rPr>
            </w:pPr>
            <w:r w:rsidRPr="00EB0DC0">
              <w:rPr>
                <w:rFonts w:ascii="Times New Roman" w:eastAsia="Times New Roman" w:hAnsi="Times New Roman" w:cs="Times New Roman"/>
                <w:sz w:val="16"/>
                <w:szCs w:val="16"/>
              </w:rPr>
              <w:t>3,78</w:t>
            </w:r>
          </w:p>
        </w:tc>
        <w:tc>
          <w:tcPr>
            <w:tcW w:w="678" w:type="dxa"/>
            <w:tcBorders>
              <w:top w:val="nil"/>
              <w:left w:val="nil"/>
              <w:bottom w:val="single" w:sz="4" w:space="0" w:color="auto"/>
              <w:right w:val="single" w:sz="4" w:space="0" w:color="auto"/>
            </w:tcBorders>
            <w:shd w:val="clear" w:color="auto" w:fill="auto"/>
            <w:vAlign w:val="center"/>
            <w:hideMark/>
          </w:tcPr>
          <w:p w14:paraId="52A8C3F4" w14:textId="77777777" w:rsidR="00B00DE2" w:rsidRPr="00EB0DC0" w:rsidRDefault="00B00DE2" w:rsidP="00D53AEF">
            <w:pPr>
              <w:spacing w:after="0" w:line="240" w:lineRule="auto"/>
              <w:jc w:val="both"/>
              <w:rPr>
                <w:rFonts w:ascii="Times New Roman" w:eastAsia="Times New Roman" w:hAnsi="Times New Roman" w:cs="Times New Roman"/>
                <w:sz w:val="16"/>
                <w:szCs w:val="16"/>
              </w:rPr>
            </w:pPr>
            <w:r w:rsidRPr="00EB0DC0">
              <w:rPr>
                <w:rFonts w:ascii="Times New Roman" w:eastAsia="Times New Roman" w:hAnsi="Times New Roman" w:cs="Times New Roman"/>
                <w:sz w:val="16"/>
                <w:szCs w:val="16"/>
              </w:rPr>
              <w:t>0</w:t>
            </w:r>
          </w:p>
        </w:tc>
        <w:tc>
          <w:tcPr>
            <w:tcW w:w="738" w:type="dxa"/>
            <w:tcBorders>
              <w:top w:val="nil"/>
              <w:left w:val="nil"/>
              <w:bottom w:val="single" w:sz="4" w:space="0" w:color="auto"/>
              <w:right w:val="single" w:sz="4" w:space="0" w:color="auto"/>
            </w:tcBorders>
            <w:shd w:val="clear" w:color="auto" w:fill="auto"/>
            <w:vAlign w:val="center"/>
            <w:hideMark/>
          </w:tcPr>
          <w:p w14:paraId="2F724441" w14:textId="77777777" w:rsidR="00B00DE2" w:rsidRPr="00EB0DC0" w:rsidRDefault="00B00DE2" w:rsidP="00D53AEF">
            <w:pPr>
              <w:spacing w:after="0" w:line="240" w:lineRule="auto"/>
              <w:jc w:val="both"/>
              <w:rPr>
                <w:rFonts w:eastAsia="Times New Roman" w:cs="Times New Roman"/>
                <w:color w:val="000000"/>
                <w:sz w:val="16"/>
                <w:szCs w:val="16"/>
              </w:rPr>
            </w:pPr>
            <w:r w:rsidRPr="00EB0DC0">
              <w:rPr>
                <w:rFonts w:eastAsia="Times New Roman" w:cs="Times New Roman"/>
                <w:color w:val="000000"/>
                <w:sz w:val="16"/>
                <w:szCs w:val="16"/>
              </w:rPr>
              <w:t>3,8</w:t>
            </w:r>
          </w:p>
        </w:tc>
        <w:tc>
          <w:tcPr>
            <w:tcW w:w="738" w:type="dxa"/>
            <w:tcBorders>
              <w:top w:val="nil"/>
              <w:left w:val="nil"/>
              <w:bottom w:val="single" w:sz="4" w:space="0" w:color="auto"/>
              <w:right w:val="single" w:sz="4" w:space="0" w:color="auto"/>
            </w:tcBorders>
            <w:shd w:val="clear" w:color="auto" w:fill="auto"/>
            <w:vAlign w:val="center"/>
            <w:hideMark/>
          </w:tcPr>
          <w:p w14:paraId="4DB13892" w14:textId="77777777" w:rsidR="00B00DE2" w:rsidRPr="00EB0DC0" w:rsidRDefault="00B00DE2" w:rsidP="00D53AEF">
            <w:pPr>
              <w:spacing w:after="0" w:line="240" w:lineRule="auto"/>
              <w:jc w:val="both"/>
              <w:rPr>
                <w:rFonts w:eastAsia="Times New Roman" w:cs="Times New Roman"/>
                <w:color w:val="000000"/>
                <w:sz w:val="16"/>
                <w:szCs w:val="16"/>
              </w:rPr>
            </w:pPr>
            <w:r w:rsidRPr="00EB0DC0">
              <w:rPr>
                <w:rFonts w:eastAsia="Times New Roman" w:cs="Times New Roman"/>
                <w:color w:val="000000"/>
                <w:sz w:val="16"/>
                <w:szCs w:val="16"/>
              </w:rPr>
              <w:t>3,82</w:t>
            </w:r>
          </w:p>
        </w:tc>
      </w:tr>
      <w:tr w:rsidR="00B00DE2" w:rsidRPr="00EB0DC0" w14:paraId="77C386A7" w14:textId="77777777" w:rsidTr="00725441">
        <w:trPr>
          <w:trHeight w:val="760"/>
        </w:trPr>
        <w:tc>
          <w:tcPr>
            <w:tcW w:w="623" w:type="dxa"/>
            <w:vMerge/>
            <w:tcBorders>
              <w:top w:val="nil"/>
              <w:left w:val="single" w:sz="4" w:space="0" w:color="auto"/>
              <w:bottom w:val="single" w:sz="4" w:space="0" w:color="auto"/>
              <w:right w:val="single" w:sz="4" w:space="0" w:color="auto"/>
            </w:tcBorders>
            <w:shd w:val="clear" w:color="auto" w:fill="auto"/>
            <w:vAlign w:val="center"/>
            <w:hideMark/>
          </w:tcPr>
          <w:p w14:paraId="3CF93281" w14:textId="77777777" w:rsidR="00B00DE2" w:rsidRPr="00EB0DC0" w:rsidRDefault="00B00DE2" w:rsidP="00D53AEF">
            <w:pPr>
              <w:spacing w:after="0" w:line="240" w:lineRule="auto"/>
              <w:jc w:val="both"/>
              <w:rPr>
                <w:rFonts w:ascii="Times New Roman" w:eastAsia="Times New Roman" w:hAnsi="Times New Roman" w:cs="Times New Roman"/>
                <w:b/>
                <w:bCs/>
                <w:color w:val="000000"/>
                <w:sz w:val="16"/>
                <w:szCs w:val="16"/>
              </w:rPr>
            </w:pPr>
          </w:p>
        </w:tc>
        <w:tc>
          <w:tcPr>
            <w:tcW w:w="1083" w:type="dxa"/>
            <w:vMerge/>
            <w:tcBorders>
              <w:top w:val="nil"/>
              <w:left w:val="single" w:sz="4" w:space="0" w:color="auto"/>
              <w:bottom w:val="single" w:sz="4" w:space="0" w:color="auto"/>
              <w:right w:val="single" w:sz="4" w:space="0" w:color="auto"/>
            </w:tcBorders>
            <w:shd w:val="clear" w:color="auto" w:fill="auto"/>
            <w:vAlign w:val="center"/>
            <w:hideMark/>
          </w:tcPr>
          <w:p w14:paraId="3F1361C5" w14:textId="77777777" w:rsidR="00B00DE2" w:rsidRPr="00EB0DC0" w:rsidRDefault="00B00DE2" w:rsidP="00D53AEF">
            <w:pPr>
              <w:spacing w:after="0" w:line="240" w:lineRule="auto"/>
              <w:jc w:val="both"/>
              <w:rPr>
                <w:rFonts w:ascii="Times New Roman" w:eastAsia="Times New Roman" w:hAnsi="Times New Roman" w:cs="Times New Roman"/>
                <w:color w:val="000000"/>
                <w:sz w:val="16"/>
                <w:szCs w:val="16"/>
              </w:rPr>
            </w:pPr>
          </w:p>
        </w:tc>
        <w:tc>
          <w:tcPr>
            <w:tcW w:w="1570" w:type="dxa"/>
            <w:vMerge/>
            <w:tcBorders>
              <w:top w:val="nil"/>
              <w:left w:val="single" w:sz="4" w:space="0" w:color="auto"/>
              <w:bottom w:val="single" w:sz="4" w:space="0" w:color="auto"/>
              <w:right w:val="single" w:sz="4" w:space="0" w:color="auto"/>
            </w:tcBorders>
            <w:shd w:val="clear" w:color="auto" w:fill="auto"/>
            <w:vAlign w:val="center"/>
            <w:hideMark/>
          </w:tcPr>
          <w:p w14:paraId="659A9369" w14:textId="77777777" w:rsidR="00B00DE2" w:rsidRPr="00EB0DC0" w:rsidRDefault="00B00DE2" w:rsidP="00D53AEF">
            <w:pPr>
              <w:spacing w:after="0" w:line="240" w:lineRule="auto"/>
              <w:jc w:val="both"/>
              <w:rPr>
                <w:rFonts w:eastAsia="Times New Roman" w:cs="Times New Roman"/>
                <w:color w:val="000000"/>
                <w:sz w:val="16"/>
                <w:szCs w:val="16"/>
              </w:rPr>
            </w:pPr>
          </w:p>
        </w:tc>
        <w:tc>
          <w:tcPr>
            <w:tcW w:w="1559" w:type="dxa"/>
            <w:tcBorders>
              <w:top w:val="nil"/>
              <w:left w:val="nil"/>
              <w:bottom w:val="single" w:sz="4" w:space="0" w:color="auto"/>
              <w:right w:val="single" w:sz="4" w:space="0" w:color="auto"/>
            </w:tcBorders>
            <w:shd w:val="clear" w:color="auto" w:fill="auto"/>
            <w:vAlign w:val="center"/>
            <w:hideMark/>
          </w:tcPr>
          <w:p w14:paraId="761622F8" w14:textId="77777777" w:rsidR="00B00DE2" w:rsidRPr="00EB0DC0" w:rsidRDefault="00B00DE2" w:rsidP="00D53AEF">
            <w:pPr>
              <w:spacing w:after="0" w:line="240" w:lineRule="auto"/>
              <w:jc w:val="both"/>
              <w:rPr>
                <w:rFonts w:eastAsia="Times New Roman" w:cs="Times New Roman"/>
                <w:color w:val="000000"/>
                <w:sz w:val="16"/>
                <w:szCs w:val="16"/>
              </w:rPr>
            </w:pPr>
            <w:r w:rsidRPr="00EB0DC0">
              <w:rPr>
                <w:rFonts w:eastAsia="Times New Roman" w:cs="Times New Roman"/>
                <w:color w:val="000000"/>
                <w:sz w:val="16"/>
                <w:szCs w:val="16"/>
              </w:rPr>
              <w:t>4.1.4 Liczba funkcjonujących biur LGD</w:t>
            </w:r>
          </w:p>
        </w:tc>
        <w:tc>
          <w:tcPr>
            <w:tcW w:w="850" w:type="dxa"/>
            <w:tcBorders>
              <w:top w:val="nil"/>
              <w:left w:val="nil"/>
              <w:bottom w:val="single" w:sz="4" w:space="0" w:color="auto"/>
              <w:right w:val="single" w:sz="4" w:space="0" w:color="auto"/>
            </w:tcBorders>
            <w:shd w:val="clear" w:color="auto" w:fill="auto"/>
            <w:vAlign w:val="center"/>
            <w:hideMark/>
          </w:tcPr>
          <w:p w14:paraId="4A487FA6" w14:textId="77777777" w:rsidR="00B00DE2" w:rsidRPr="00EB0DC0" w:rsidRDefault="00B00DE2" w:rsidP="00D53AEF">
            <w:pPr>
              <w:spacing w:after="0" w:line="240" w:lineRule="auto"/>
              <w:jc w:val="both"/>
              <w:rPr>
                <w:rFonts w:eastAsia="Times New Roman" w:cs="Times New Roman"/>
                <w:color w:val="000000"/>
                <w:sz w:val="16"/>
                <w:szCs w:val="16"/>
              </w:rPr>
            </w:pPr>
            <w:r w:rsidRPr="00EB0DC0">
              <w:rPr>
                <w:rFonts w:eastAsia="Times New Roman" w:cs="Times New Roman"/>
                <w:color w:val="000000"/>
                <w:sz w:val="16"/>
                <w:szCs w:val="16"/>
              </w:rPr>
              <w:t>Biuro</w:t>
            </w:r>
          </w:p>
        </w:tc>
        <w:tc>
          <w:tcPr>
            <w:tcW w:w="851" w:type="dxa"/>
            <w:tcBorders>
              <w:top w:val="nil"/>
              <w:left w:val="nil"/>
              <w:bottom w:val="single" w:sz="4" w:space="0" w:color="auto"/>
              <w:right w:val="single" w:sz="4" w:space="0" w:color="auto"/>
            </w:tcBorders>
            <w:shd w:val="clear" w:color="auto" w:fill="auto"/>
            <w:vAlign w:val="center"/>
            <w:hideMark/>
          </w:tcPr>
          <w:p w14:paraId="5A55F160" w14:textId="77777777" w:rsidR="00B00DE2" w:rsidRPr="00EB0DC0" w:rsidRDefault="00B00DE2" w:rsidP="00D53AEF">
            <w:pPr>
              <w:spacing w:after="0" w:line="240" w:lineRule="auto"/>
              <w:jc w:val="both"/>
              <w:rPr>
                <w:rFonts w:eastAsia="Times New Roman" w:cs="Times New Roman"/>
                <w:color w:val="000000"/>
                <w:sz w:val="16"/>
                <w:szCs w:val="16"/>
              </w:rPr>
            </w:pPr>
            <w:r w:rsidRPr="00EB0DC0">
              <w:rPr>
                <w:rFonts w:eastAsia="Times New Roman" w:cs="Times New Roman"/>
                <w:color w:val="000000"/>
                <w:sz w:val="16"/>
                <w:szCs w:val="16"/>
              </w:rPr>
              <w:t>1</w:t>
            </w:r>
          </w:p>
        </w:tc>
        <w:tc>
          <w:tcPr>
            <w:tcW w:w="567" w:type="dxa"/>
            <w:tcBorders>
              <w:top w:val="nil"/>
              <w:left w:val="nil"/>
              <w:bottom w:val="single" w:sz="4" w:space="0" w:color="auto"/>
              <w:right w:val="single" w:sz="4" w:space="0" w:color="auto"/>
            </w:tcBorders>
            <w:shd w:val="clear" w:color="auto" w:fill="auto"/>
            <w:vAlign w:val="center"/>
            <w:hideMark/>
          </w:tcPr>
          <w:p w14:paraId="2E19C332" w14:textId="77777777" w:rsidR="00B00DE2" w:rsidRPr="00EB0DC0" w:rsidRDefault="00B00DE2" w:rsidP="00D53AEF">
            <w:pPr>
              <w:spacing w:after="0" w:line="240" w:lineRule="auto"/>
              <w:jc w:val="both"/>
              <w:rPr>
                <w:rFonts w:ascii="Times New Roman" w:eastAsia="Times New Roman" w:hAnsi="Times New Roman" w:cs="Times New Roman"/>
                <w:color w:val="000000"/>
                <w:sz w:val="16"/>
                <w:szCs w:val="16"/>
              </w:rPr>
            </w:pPr>
            <w:r w:rsidRPr="00EB0DC0">
              <w:rPr>
                <w:rFonts w:ascii="Times New Roman" w:eastAsia="Times New Roman" w:hAnsi="Times New Roman" w:cs="Times New Roman"/>
                <w:color w:val="000000"/>
                <w:sz w:val="16"/>
                <w:szCs w:val="16"/>
              </w:rPr>
              <w:t>1</w:t>
            </w:r>
          </w:p>
        </w:tc>
        <w:tc>
          <w:tcPr>
            <w:tcW w:w="538" w:type="dxa"/>
            <w:tcBorders>
              <w:top w:val="nil"/>
              <w:left w:val="nil"/>
              <w:bottom w:val="single" w:sz="4" w:space="0" w:color="auto"/>
              <w:right w:val="single" w:sz="4" w:space="0" w:color="auto"/>
            </w:tcBorders>
            <w:shd w:val="clear" w:color="auto" w:fill="auto"/>
            <w:vAlign w:val="center"/>
            <w:hideMark/>
          </w:tcPr>
          <w:p w14:paraId="2D622E68" w14:textId="77777777" w:rsidR="00B00DE2" w:rsidRPr="00EB0DC0" w:rsidRDefault="00B00DE2" w:rsidP="00D53AEF">
            <w:pPr>
              <w:spacing w:after="0" w:line="240" w:lineRule="auto"/>
              <w:jc w:val="both"/>
              <w:rPr>
                <w:rFonts w:ascii="Times New Roman" w:eastAsia="Times New Roman" w:hAnsi="Times New Roman" w:cs="Times New Roman"/>
                <w:color w:val="000000"/>
                <w:sz w:val="16"/>
                <w:szCs w:val="16"/>
              </w:rPr>
            </w:pPr>
            <w:r w:rsidRPr="00EB0DC0">
              <w:rPr>
                <w:rFonts w:ascii="Times New Roman" w:eastAsia="Times New Roman" w:hAnsi="Times New Roman" w:cs="Times New Roman"/>
                <w:color w:val="000000"/>
                <w:sz w:val="16"/>
                <w:szCs w:val="16"/>
              </w:rPr>
              <w:t>0</w:t>
            </w:r>
          </w:p>
        </w:tc>
        <w:tc>
          <w:tcPr>
            <w:tcW w:w="678" w:type="dxa"/>
            <w:tcBorders>
              <w:top w:val="nil"/>
              <w:left w:val="nil"/>
              <w:bottom w:val="single" w:sz="4" w:space="0" w:color="auto"/>
              <w:right w:val="single" w:sz="4" w:space="0" w:color="auto"/>
            </w:tcBorders>
            <w:shd w:val="clear" w:color="auto" w:fill="auto"/>
            <w:vAlign w:val="center"/>
            <w:hideMark/>
          </w:tcPr>
          <w:p w14:paraId="2A9B0C12" w14:textId="77777777" w:rsidR="00B00DE2" w:rsidRPr="00EB0DC0" w:rsidRDefault="00B00DE2" w:rsidP="00D53AEF">
            <w:pPr>
              <w:spacing w:after="0" w:line="240" w:lineRule="auto"/>
              <w:jc w:val="both"/>
              <w:rPr>
                <w:rFonts w:ascii="Times New Roman" w:eastAsia="Times New Roman" w:hAnsi="Times New Roman" w:cs="Times New Roman"/>
                <w:color w:val="000000"/>
                <w:sz w:val="16"/>
                <w:szCs w:val="16"/>
              </w:rPr>
            </w:pPr>
            <w:r w:rsidRPr="00EB0DC0">
              <w:rPr>
                <w:rFonts w:ascii="Times New Roman" w:eastAsia="Times New Roman" w:hAnsi="Times New Roman" w:cs="Times New Roman"/>
                <w:color w:val="000000"/>
                <w:sz w:val="16"/>
                <w:szCs w:val="16"/>
              </w:rPr>
              <w:t>1</w:t>
            </w:r>
          </w:p>
        </w:tc>
        <w:tc>
          <w:tcPr>
            <w:tcW w:w="606" w:type="dxa"/>
            <w:tcBorders>
              <w:top w:val="nil"/>
              <w:left w:val="nil"/>
              <w:bottom w:val="single" w:sz="4" w:space="0" w:color="auto"/>
              <w:right w:val="single" w:sz="4" w:space="0" w:color="auto"/>
            </w:tcBorders>
            <w:shd w:val="clear" w:color="auto" w:fill="auto"/>
            <w:vAlign w:val="center"/>
            <w:hideMark/>
          </w:tcPr>
          <w:p w14:paraId="192AE289" w14:textId="77777777" w:rsidR="00B00DE2" w:rsidRPr="00EB0DC0" w:rsidRDefault="00B00DE2" w:rsidP="00D53AEF">
            <w:pPr>
              <w:spacing w:after="0" w:line="240" w:lineRule="auto"/>
              <w:jc w:val="both"/>
              <w:rPr>
                <w:rFonts w:ascii="Times New Roman" w:eastAsia="Times New Roman" w:hAnsi="Times New Roman" w:cs="Times New Roman"/>
                <w:color w:val="000000"/>
                <w:sz w:val="16"/>
                <w:szCs w:val="16"/>
              </w:rPr>
            </w:pPr>
            <w:r w:rsidRPr="00EB0DC0">
              <w:rPr>
                <w:rFonts w:ascii="Times New Roman" w:eastAsia="Times New Roman" w:hAnsi="Times New Roman" w:cs="Times New Roman"/>
                <w:color w:val="000000"/>
                <w:sz w:val="16"/>
                <w:szCs w:val="16"/>
              </w:rPr>
              <w:t>0</w:t>
            </w:r>
          </w:p>
        </w:tc>
        <w:tc>
          <w:tcPr>
            <w:tcW w:w="678" w:type="dxa"/>
            <w:tcBorders>
              <w:top w:val="nil"/>
              <w:left w:val="nil"/>
              <w:bottom w:val="single" w:sz="4" w:space="0" w:color="auto"/>
              <w:right w:val="single" w:sz="4" w:space="0" w:color="auto"/>
            </w:tcBorders>
            <w:shd w:val="clear" w:color="auto" w:fill="auto"/>
            <w:vAlign w:val="center"/>
            <w:hideMark/>
          </w:tcPr>
          <w:p w14:paraId="1D416D00" w14:textId="77777777" w:rsidR="00B00DE2" w:rsidRPr="00EB0DC0" w:rsidRDefault="00B00DE2" w:rsidP="00D53AEF">
            <w:pPr>
              <w:spacing w:after="0" w:line="240" w:lineRule="auto"/>
              <w:jc w:val="both"/>
              <w:rPr>
                <w:rFonts w:ascii="Times New Roman" w:eastAsia="Times New Roman" w:hAnsi="Times New Roman" w:cs="Times New Roman"/>
                <w:sz w:val="16"/>
                <w:szCs w:val="16"/>
              </w:rPr>
            </w:pPr>
            <w:r w:rsidRPr="00EB0DC0">
              <w:rPr>
                <w:rFonts w:ascii="Times New Roman" w:eastAsia="Times New Roman" w:hAnsi="Times New Roman" w:cs="Times New Roman"/>
                <w:sz w:val="16"/>
                <w:szCs w:val="16"/>
              </w:rPr>
              <w:t>1</w:t>
            </w:r>
          </w:p>
        </w:tc>
        <w:tc>
          <w:tcPr>
            <w:tcW w:w="606" w:type="dxa"/>
            <w:tcBorders>
              <w:top w:val="nil"/>
              <w:left w:val="nil"/>
              <w:bottom w:val="single" w:sz="4" w:space="0" w:color="auto"/>
              <w:right w:val="single" w:sz="4" w:space="0" w:color="auto"/>
            </w:tcBorders>
            <w:shd w:val="clear" w:color="auto" w:fill="auto"/>
            <w:vAlign w:val="center"/>
            <w:hideMark/>
          </w:tcPr>
          <w:p w14:paraId="71FF5A8F" w14:textId="77777777" w:rsidR="00B00DE2" w:rsidRPr="00EB0DC0" w:rsidRDefault="00B00DE2" w:rsidP="00D53AEF">
            <w:pPr>
              <w:spacing w:after="0" w:line="240" w:lineRule="auto"/>
              <w:jc w:val="both"/>
              <w:rPr>
                <w:rFonts w:ascii="Times New Roman" w:eastAsia="Times New Roman" w:hAnsi="Times New Roman" w:cs="Times New Roman"/>
                <w:sz w:val="16"/>
                <w:szCs w:val="16"/>
              </w:rPr>
            </w:pPr>
            <w:r w:rsidRPr="00EB0DC0">
              <w:rPr>
                <w:rFonts w:ascii="Times New Roman" w:eastAsia="Times New Roman" w:hAnsi="Times New Roman" w:cs="Times New Roman"/>
                <w:sz w:val="16"/>
                <w:szCs w:val="16"/>
              </w:rPr>
              <w:t>0</w:t>
            </w:r>
          </w:p>
        </w:tc>
        <w:tc>
          <w:tcPr>
            <w:tcW w:w="678" w:type="dxa"/>
            <w:tcBorders>
              <w:top w:val="nil"/>
              <w:left w:val="nil"/>
              <w:bottom w:val="single" w:sz="4" w:space="0" w:color="auto"/>
              <w:right w:val="single" w:sz="4" w:space="0" w:color="auto"/>
            </w:tcBorders>
            <w:shd w:val="clear" w:color="auto" w:fill="auto"/>
            <w:vAlign w:val="center"/>
            <w:hideMark/>
          </w:tcPr>
          <w:p w14:paraId="6C421DAD" w14:textId="77777777" w:rsidR="00B00DE2" w:rsidRPr="00EB0DC0" w:rsidRDefault="00B00DE2" w:rsidP="00D53AEF">
            <w:pPr>
              <w:spacing w:after="0" w:line="240" w:lineRule="auto"/>
              <w:jc w:val="both"/>
              <w:rPr>
                <w:rFonts w:ascii="Times New Roman" w:eastAsia="Times New Roman" w:hAnsi="Times New Roman" w:cs="Times New Roman"/>
                <w:sz w:val="16"/>
                <w:szCs w:val="16"/>
              </w:rPr>
            </w:pPr>
            <w:r w:rsidRPr="00EB0DC0">
              <w:rPr>
                <w:rFonts w:ascii="Times New Roman" w:eastAsia="Times New Roman" w:hAnsi="Times New Roman" w:cs="Times New Roman"/>
                <w:sz w:val="16"/>
                <w:szCs w:val="16"/>
              </w:rPr>
              <w:t>1</w:t>
            </w:r>
          </w:p>
        </w:tc>
        <w:tc>
          <w:tcPr>
            <w:tcW w:w="678" w:type="dxa"/>
            <w:tcBorders>
              <w:top w:val="nil"/>
              <w:left w:val="nil"/>
              <w:bottom w:val="single" w:sz="4" w:space="0" w:color="auto"/>
              <w:right w:val="single" w:sz="4" w:space="0" w:color="auto"/>
            </w:tcBorders>
            <w:shd w:val="clear" w:color="auto" w:fill="auto"/>
            <w:vAlign w:val="center"/>
            <w:hideMark/>
          </w:tcPr>
          <w:p w14:paraId="3F796E42" w14:textId="77777777" w:rsidR="00B00DE2" w:rsidRPr="00EB0DC0" w:rsidRDefault="00B00DE2" w:rsidP="00D53AEF">
            <w:pPr>
              <w:spacing w:after="0" w:line="240" w:lineRule="auto"/>
              <w:jc w:val="both"/>
              <w:rPr>
                <w:rFonts w:ascii="Times New Roman" w:eastAsia="Times New Roman" w:hAnsi="Times New Roman" w:cs="Times New Roman"/>
                <w:sz w:val="16"/>
                <w:szCs w:val="16"/>
              </w:rPr>
            </w:pPr>
            <w:r w:rsidRPr="00EB0DC0">
              <w:rPr>
                <w:rFonts w:ascii="Times New Roman" w:eastAsia="Times New Roman" w:hAnsi="Times New Roman" w:cs="Times New Roman"/>
                <w:sz w:val="16"/>
                <w:szCs w:val="16"/>
              </w:rPr>
              <w:t>0</w:t>
            </w:r>
          </w:p>
        </w:tc>
        <w:tc>
          <w:tcPr>
            <w:tcW w:w="738" w:type="dxa"/>
            <w:tcBorders>
              <w:top w:val="nil"/>
              <w:left w:val="nil"/>
              <w:bottom w:val="single" w:sz="4" w:space="0" w:color="auto"/>
              <w:right w:val="single" w:sz="4" w:space="0" w:color="auto"/>
            </w:tcBorders>
            <w:shd w:val="clear" w:color="auto" w:fill="auto"/>
            <w:vAlign w:val="center"/>
            <w:hideMark/>
          </w:tcPr>
          <w:p w14:paraId="3087AFEC" w14:textId="77777777" w:rsidR="00B00DE2" w:rsidRPr="00EB0DC0" w:rsidRDefault="00B00DE2" w:rsidP="00D53AEF">
            <w:pPr>
              <w:spacing w:after="0" w:line="240" w:lineRule="auto"/>
              <w:jc w:val="both"/>
              <w:rPr>
                <w:rFonts w:eastAsia="Times New Roman" w:cs="Times New Roman"/>
                <w:color w:val="000000"/>
                <w:sz w:val="16"/>
                <w:szCs w:val="16"/>
              </w:rPr>
            </w:pPr>
            <w:r w:rsidRPr="00EB0DC0">
              <w:rPr>
                <w:rFonts w:eastAsia="Times New Roman" w:cs="Times New Roman"/>
                <w:color w:val="000000"/>
                <w:sz w:val="16"/>
                <w:szCs w:val="16"/>
              </w:rPr>
              <w:t>1</w:t>
            </w:r>
          </w:p>
        </w:tc>
        <w:tc>
          <w:tcPr>
            <w:tcW w:w="738" w:type="dxa"/>
            <w:tcBorders>
              <w:top w:val="nil"/>
              <w:left w:val="nil"/>
              <w:bottom w:val="single" w:sz="4" w:space="0" w:color="auto"/>
              <w:right w:val="single" w:sz="4" w:space="0" w:color="auto"/>
            </w:tcBorders>
            <w:shd w:val="clear" w:color="auto" w:fill="auto"/>
            <w:vAlign w:val="center"/>
            <w:hideMark/>
          </w:tcPr>
          <w:p w14:paraId="6074B152" w14:textId="4B493FDE" w:rsidR="00B00DE2" w:rsidRPr="00EB0DC0" w:rsidRDefault="00B00DE2" w:rsidP="00D53AEF">
            <w:pPr>
              <w:spacing w:after="0" w:line="240" w:lineRule="auto"/>
              <w:jc w:val="both"/>
              <w:rPr>
                <w:rFonts w:eastAsia="Times New Roman" w:cs="Times New Roman"/>
                <w:color w:val="000000"/>
                <w:sz w:val="16"/>
                <w:szCs w:val="16"/>
              </w:rPr>
            </w:pPr>
            <w:r w:rsidRPr="00EB0DC0">
              <w:rPr>
                <w:rFonts w:eastAsia="Times New Roman" w:cs="Times New Roman"/>
                <w:color w:val="000000"/>
                <w:sz w:val="16"/>
                <w:szCs w:val="16"/>
              </w:rPr>
              <w:t>1</w:t>
            </w:r>
            <w:r w:rsidR="00725441">
              <w:rPr>
                <w:rFonts w:eastAsia="Times New Roman" w:cs="Times New Roman"/>
                <w:color w:val="000000"/>
                <w:sz w:val="16"/>
                <w:szCs w:val="16"/>
              </w:rPr>
              <w:t>00%</w:t>
            </w:r>
          </w:p>
        </w:tc>
      </w:tr>
      <w:tr w:rsidR="00B00DE2" w:rsidRPr="00EB0DC0" w14:paraId="78344FD4" w14:textId="77777777" w:rsidTr="00725441">
        <w:trPr>
          <w:trHeight w:val="760"/>
        </w:trPr>
        <w:tc>
          <w:tcPr>
            <w:tcW w:w="623" w:type="dxa"/>
            <w:vMerge/>
            <w:tcBorders>
              <w:top w:val="nil"/>
              <w:left w:val="single" w:sz="4" w:space="0" w:color="auto"/>
              <w:bottom w:val="single" w:sz="4" w:space="0" w:color="auto"/>
              <w:right w:val="single" w:sz="4" w:space="0" w:color="auto"/>
            </w:tcBorders>
            <w:shd w:val="clear" w:color="auto" w:fill="auto"/>
            <w:vAlign w:val="center"/>
            <w:hideMark/>
          </w:tcPr>
          <w:p w14:paraId="2311BC24" w14:textId="77777777" w:rsidR="00B00DE2" w:rsidRPr="00EB0DC0" w:rsidRDefault="00B00DE2" w:rsidP="00D53AEF">
            <w:pPr>
              <w:spacing w:after="0" w:line="240" w:lineRule="auto"/>
              <w:jc w:val="both"/>
              <w:rPr>
                <w:rFonts w:ascii="Times New Roman" w:eastAsia="Times New Roman" w:hAnsi="Times New Roman" w:cs="Times New Roman"/>
                <w:b/>
                <w:bCs/>
                <w:color w:val="000000"/>
                <w:sz w:val="16"/>
                <w:szCs w:val="16"/>
              </w:rPr>
            </w:pPr>
          </w:p>
        </w:tc>
        <w:tc>
          <w:tcPr>
            <w:tcW w:w="1083" w:type="dxa"/>
            <w:vMerge/>
            <w:tcBorders>
              <w:top w:val="nil"/>
              <w:left w:val="single" w:sz="4" w:space="0" w:color="auto"/>
              <w:bottom w:val="single" w:sz="4" w:space="0" w:color="auto"/>
              <w:right w:val="single" w:sz="4" w:space="0" w:color="auto"/>
            </w:tcBorders>
            <w:shd w:val="clear" w:color="auto" w:fill="auto"/>
            <w:vAlign w:val="center"/>
            <w:hideMark/>
          </w:tcPr>
          <w:p w14:paraId="7A6B7423" w14:textId="77777777" w:rsidR="00B00DE2" w:rsidRPr="00EB0DC0" w:rsidRDefault="00B00DE2" w:rsidP="00D53AEF">
            <w:pPr>
              <w:spacing w:after="0" w:line="240" w:lineRule="auto"/>
              <w:jc w:val="both"/>
              <w:rPr>
                <w:rFonts w:ascii="Times New Roman" w:eastAsia="Times New Roman" w:hAnsi="Times New Roman" w:cs="Times New Roman"/>
                <w:color w:val="000000"/>
                <w:sz w:val="16"/>
                <w:szCs w:val="16"/>
              </w:rPr>
            </w:pPr>
          </w:p>
        </w:tc>
        <w:tc>
          <w:tcPr>
            <w:tcW w:w="1570" w:type="dxa"/>
            <w:vMerge/>
            <w:tcBorders>
              <w:top w:val="nil"/>
              <w:left w:val="single" w:sz="4" w:space="0" w:color="auto"/>
              <w:bottom w:val="single" w:sz="4" w:space="0" w:color="auto"/>
              <w:right w:val="single" w:sz="4" w:space="0" w:color="auto"/>
            </w:tcBorders>
            <w:shd w:val="clear" w:color="auto" w:fill="auto"/>
            <w:vAlign w:val="center"/>
            <w:hideMark/>
          </w:tcPr>
          <w:p w14:paraId="0753525D" w14:textId="77777777" w:rsidR="00B00DE2" w:rsidRPr="00EB0DC0" w:rsidRDefault="00B00DE2" w:rsidP="00D53AEF">
            <w:pPr>
              <w:spacing w:after="0" w:line="240" w:lineRule="auto"/>
              <w:jc w:val="both"/>
              <w:rPr>
                <w:rFonts w:eastAsia="Times New Roman" w:cs="Times New Roman"/>
                <w:color w:val="000000"/>
                <w:sz w:val="16"/>
                <w:szCs w:val="16"/>
              </w:rPr>
            </w:pPr>
          </w:p>
        </w:tc>
        <w:tc>
          <w:tcPr>
            <w:tcW w:w="1559" w:type="dxa"/>
            <w:tcBorders>
              <w:top w:val="nil"/>
              <w:left w:val="nil"/>
              <w:bottom w:val="single" w:sz="4" w:space="0" w:color="auto"/>
              <w:right w:val="single" w:sz="4" w:space="0" w:color="auto"/>
            </w:tcBorders>
            <w:shd w:val="clear" w:color="auto" w:fill="auto"/>
            <w:vAlign w:val="center"/>
            <w:hideMark/>
          </w:tcPr>
          <w:p w14:paraId="228B5FC7" w14:textId="77777777" w:rsidR="00B00DE2" w:rsidRPr="00EB0DC0" w:rsidRDefault="00B00DE2" w:rsidP="00D53AEF">
            <w:pPr>
              <w:spacing w:after="0" w:line="240" w:lineRule="auto"/>
              <w:jc w:val="both"/>
              <w:rPr>
                <w:rFonts w:eastAsia="Times New Roman" w:cs="Times New Roman"/>
                <w:color w:val="000000"/>
                <w:sz w:val="16"/>
                <w:szCs w:val="16"/>
              </w:rPr>
            </w:pPr>
            <w:r w:rsidRPr="00EB0DC0">
              <w:rPr>
                <w:rFonts w:eastAsia="Times New Roman" w:cs="Times New Roman"/>
                <w:color w:val="000000"/>
                <w:sz w:val="16"/>
                <w:szCs w:val="16"/>
              </w:rPr>
              <w:t>4.1.5 Liczba osobodni przeprowadzonych szkoleń</w:t>
            </w:r>
          </w:p>
        </w:tc>
        <w:tc>
          <w:tcPr>
            <w:tcW w:w="850" w:type="dxa"/>
            <w:tcBorders>
              <w:top w:val="nil"/>
              <w:left w:val="nil"/>
              <w:bottom w:val="single" w:sz="4" w:space="0" w:color="auto"/>
              <w:right w:val="single" w:sz="4" w:space="0" w:color="auto"/>
            </w:tcBorders>
            <w:shd w:val="clear" w:color="auto" w:fill="auto"/>
            <w:vAlign w:val="center"/>
            <w:hideMark/>
          </w:tcPr>
          <w:p w14:paraId="57E60C4A" w14:textId="77777777" w:rsidR="00B00DE2" w:rsidRPr="00EB0DC0" w:rsidRDefault="00B00DE2" w:rsidP="00D53AEF">
            <w:pPr>
              <w:spacing w:after="0" w:line="240" w:lineRule="auto"/>
              <w:jc w:val="both"/>
              <w:rPr>
                <w:rFonts w:eastAsia="Times New Roman" w:cs="Times New Roman"/>
                <w:color w:val="000000"/>
                <w:sz w:val="16"/>
                <w:szCs w:val="16"/>
              </w:rPr>
            </w:pPr>
            <w:r w:rsidRPr="00EB0DC0">
              <w:rPr>
                <w:rFonts w:eastAsia="Times New Roman" w:cs="Times New Roman"/>
                <w:color w:val="000000"/>
                <w:sz w:val="16"/>
                <w:szCs w:val="16"/>
              </w:rPr>
              <w:t>osobodzień</w:t>
            </w:r>
          </w:p>
        </w:tc>
        <w:tc>
          <w:tcPr>
            <w:tcW w:w="851" w:type="dxa"/>
            <w:tcBorders>
              <w:top w:val="nil"/>
              <w:left w:val="nil"/>
              <w:bottom w:val="single" w:sz="4" w:space="0" w:color="auto"/>
              <w:right w:val="single" w:sz="4" w:space="0" w:color="auto"/>
            </w:tcBorders>
            <w:shd w:val="clear" w:color="auto" w:fill="auto"/>
            <w:vAlign w:val="center"/>
            <w:hideMark/>
          </w:tcPr>
          <w:p w14:paraId="2F725929" w14:textId="77777777" w:rsidR="00B00DE2" w:rsidRPr="00EB0DC0" w:rsidRDefault="00B00DE2" w:rsidP="00D53AEF">
            <w:pPr>
              <w:spacing w:after="0" w:line="240" w:lineRule="auto"/>
              <w:jc w:val="both"/>
              <w:rPr>
                <w:rFonts w:eastAsia="Times New Roman" w:cs="Times New Roman"/>
                <w:color w:val="000000"/>
                <w:sz w:val="16"/>
                <w:szCs w:val="16"/>
              </w:rPr>
            </w:pPr>
            <w:r w:rsidRPr="00EB0DC0">
              <w:rPr>
                <w:rFonts w:eastAsia="Times New Roman" w:cs="Times New Roman"/>
                <w:color w:val="000000"/>
                <w:sz w:val="16"/>
                <w:szCs w:val="16"/>
              </w:rPr>
              <w:t>350</w:t>
            </w:r>
          </w:p>
        </w:tc>
        <w:tc>
          <w:tcPr>
            <w:tcW w:w="567" w:type="dxa"/>
            <w:tcBorders>
              <w:top w:val="nil"/>
              <w:left w:val="nil"/>
              <w:bottom w:val="single" w:sz="4" w:space="0" w:color="auto"/>
              <w:right w:val="single" w:sz="4" w:space="0" w:color="auto"/>
            </w:tcBorders>
            <w:shd w:val="clear" w:color="auto" w:fill="auto"/>
            <w:vAlign w:val="center"/>
            <w:hideMark/>
          </w:tcPr>
          <w:p w14:paraId="50D35169" w14:textId="77777777" w:rsidR="00B00DE2" w:rsidRPr="00EB0DC0" w:rsidRDefault="00B00DE2" w:rsidP="00D53AEF">
            <w:pPr>
              <w:spacing w:after="0" w:line="240" w:lineRule="auto"/>
              <w:jc w:val="both"/>
              <w:rPr>
                <w:rFonts w:ascii="Times New Roman" w:eastAsia="Times New Roman" w:hAnsi="Times New Roman" w:cs="Times New Roman"/>
                <w:color w:val="000000"/>
                <w:sz w:val="16"/>
                <w:szCs w:val="16"/>
              </w:rPr>
            </w:pPr>
            <w:r w:rsidRPr="00EB0DC0">
              <w:rPr>
                <w:rFonts w:ascii="Times New Roman" w:eastAsia="Times New Roman" w:hAnsi="Times New Roman" w:cs="Times New Roman"/>
                <w:color w:val="000000"/>
                <w:sz w:val="16"/>
                <w:szCs w:val="16"/>
              </w:rPr>
              <w:t>45</w:t>
            </w:r>
          </w:p>
        </w:tc>
        <w:tc>
          <w:tcPr>
            <w:tcW w:w="538" w:type="dxa"/>
            <w:tcBorders>
              <w:top w:val="nil"/>
              <w:left w:val="nil"/>
              <w:bottom w:val="single" w:sz="4" w:space="0" w:color="auto"/>
              <w:right w:val="single" w:sz="4" w:space="0" w:color="auto"/>
            </w:tcBorders>
            <w:shd w:val="clear" w:color="auto" w:fill="auto"/>
            <w:vAlign w:val="center"/>
            <w:hideMark/>
          </w:tcPr>
          <w:p w14:paraId="55E708FA" w14:textId="77777777" w:rsidR="00B00DE2" w:rsidRPr="00EB0DC0" w:rsidRDefault="00B00DE2" w:rsidP="00D53AEF">
            <w:pPr>
              <w:spacing w:after="0" w:line="240" w:lineRule="auto"/>
              <w:jc w:val="both"/>
              <w:rPr>
                <w:rFonts w:ascii="Times New Roman" w:eastAsia="Times New Roman" w:hAnsi="Times New Roman" w:cs="Times New Roman"/>
                <w:color w:val="000000"/>
                <w:sz w:val="16"/>
                <w:szCs w:val="16"/>
              </w:rPr>
            </w:pPr>
            <w:r w:rsidRPr="00EB0DC0">
              <w:rPr>
                <w:rFonts w:ascii="Times New Roman" w:eastAsia="Times New Roman" w:hAnsi="Times New Roman" w:cs="Times New Roman"/>
                <w:color w:val="000000"/>
                <w:sz w:val="16"/>
                <w:szCs w:val="16"/>
              </w:rPr>
              <w:t>0</w:t>
            </w:r>
          </w:p>
        </w:tc>
        <w:tc>
          <w:tcPr>
            <w:tcW w:w="678" w:type="dxa"/>
            <w:tcBorders>
              <w:top w:val="nil"/>
              <w:left w:val="nil"/>
              <w:bottom w:val="single" w:sz="4" w:space="0" w:color="auto"/>
              <w:right w:val="single" w:sz="4" w:space="0" w:color="auto"/>
            </w:tcBorders>
            <w:shd w:val="clear" w:color="auto" w:fill="auto"/>
            <w:vAlign w:val="center"/>
            <w:hideMark/>
          </w:tcPr>
          <w:p w14:paraId="1B5044E0" w14:textId="77777777" w:rsidR="00B00DE2" w:rsidRPr="00EB0DC0" w:rsidRDefault="00B00DE2" w:rsidP="00D53AEF">
            <w:pPr>
              <w:spacing w:after="0" w:line="240" w:lineRule="auto"/>
              <w:jc w:val="both"/>
              <w:rPr>
                <w:rFonts w:ascii="Times New Roman" w:eastAsia="Times New Roman" w:hAnsi="Times New Roman" w:cs="Times New Roman"/>
                <w:color w:val="000000"/>
                <w:sz w:val="16"/>
                <w:szCs w:val="16"/>
              </w:rPr>
            </w:pPr>
            <w:r w:rsidRPr="00EB0DC0">
              <w:rPr>
                <w:rFonts w:ascii="Times New Roman" w:eastAsia="Times New Roman" w:hAnsi="Times New Roman" w:cs="Times New Roman"/>
                <w:color w:val="000000"/>
                <w:sz w:val="16"/>
                <w:szCs w:val="16"/>
              </w:rPr>
              <w:t>28,3%</w:t>
            </w:r>
          </w:p>
        </w:tc>
        <w:tc>
          <w:tcPr>
            <w:tcW w:w="606" w:type="dxa"/>
            <w:tcBorders>
              <w:top w:val="nil"/>
              <w:left w:val="nil"/>
              <w:bottom w:val="single" w:sz="4" w:space="0" w:color="auto"/>
              <w:right w:val="single" w:sz="4" w:space="0" w:color="auto"/>
            </w:tcBorders>
            <w:shd w:val="clear" w:color="auto" w:fill="auto"/>
            <w:vAlign w:val="center"/>
            <w:hideMark/>
          </w:tcPr>
          <w:p w14:paraId="716F07FC" w14:textId="77777777" w:rsidR="00B00DE2" w:rsidRPr="00EB0DC0" w:rsidRDefault="00B00DE2" w:rsidP="00D53AEF">
            <w:pPr>
              <w:spacing w:after="0" w:line="240" w:lineRule="auto"/>
              <w:jc w:val="both"/>
              <w:rPr>
                <w:rFonts w:ascii="Times New Roman" w:eastAsia="Times New Roman" w:hAnsi="Times New Roman" w:cs="Times New Roman"/>
                <w:color w:val="000000"/>
                <w:sz w:val="16"/>
                <w:szCs w:val="16"/>
              </w:rPr>
            </w:pPr>
            <w:r w:rsidRPr="00EB0DC0">
              <w:rPr>
                <w:rFonts w:ascii="Times New Roman" w:eastAsia="Times New Roman" w:hAnsi="Times New Roman" w:cs="Times New Roman"/>
                <w:color w:val="000000"/>
                <w:sz w:val="16"/>
                <w:szCs w:val="16"/>
              </w:rPr>
              <w:t>0</w:t>
            </w:r>
          </w:p>
        </w:tc>
        <w:tc>
          <w:tcPr>
            <w:tcW w:w="678" w:type="dxa"/>
            <w:tcBorders>
              <w:top w:val="nil"/>
              <w:left w:val="nil"/>
              <w:bottom w:val="single" w:sz="4" w:space="0" w:color="auto"/>
              <w:right w:val="single" w:sz="4" w:space="0" w:color="auto"/>
            </w:tcBorders>
            <w:shd w:val="clear" w:color="auto" w:fill="auto"/>
            <w:vAlign w:val="center"/>
            <w:hideMark/>
          </w:tcPr>
          <w:p w14:paraId="4B923ABE" w14:textId="77777777" w:rsidR="00B00DE2" w:rsidRPr="00EB0DC0" w:rsidRDefault="00B00DE2" w:rsidP="00D53AEF">
            <w:pPr>
              <w:spacing w:after="0" w:line="240" w:lineRule="auto"/>
              <w:jc w:val="both"/>
              <w:rPr>
                <w:rFonts w:ascii="Times New Roman" w:eastAsia="Times New Roman" w:hAnsi="Times New Roman" w:cs="Times New Roman"/>
                <w:sz w:val="16"/>
                <w:szCs w:val="16"/>
              </w:rPr>
            </w:pPr>
            <w:r w:rsidRPr="00EB0DC0">
              <w:rPr>
                <w:rFonts w:ascii="Times New Roman" w:eastAsia="Times New Roman" w:hAnsi="Times New Roman" w:cs="Times New Roman"/>
                <w:sz w:val="16"/>
                <w:szCs w:val="16"/>
              </w:rPr>
              <w:t>44,9%</w:t>
            </w:r>
          </w:p>
        </w:tc>
        <w:tc>
          <w:tcPr>
            <w:tcW w:w="606" w:type="dxa"/>
            <w:tcBorders>
              <w:top w:val="nil"/>
              <w:left w:val="nil"/>
              <w:bottom w:val="single" w:sz="4" w:space="0" w:color="auto"/>
              <w:right w:val="single" w:sz="4" w:space="0" w:color="auto"/>
            </w:tcBorders>
            <w:shd w:val="clear" w:color="auto" w:fill="auto"/>
            <w:vAlign w:val="center"/>
            <w:hideMark/>
          </w:tcPr>
          <w:p w14:paraId="43E46FF4" w14:textId="77777777" w:rsidR="00B00DE2" w:rsidRPr="00EB0DC0" w:rsidRDefault="00B00DE2" w:rsidP="00D53AEF">
            <w:pPr>
              <w:spacing w:after="0" w:line="240" w:lineRule="auto"/>
              <w:jc w:val="both"/>
              <w:rPr>
                <w:rFonts w:ascii="Times New Roman" w:eastAsia="Times New Roman" w:hAnsi="Times New Roman" w:cs="Times New Roman"/>
                <w:sz w:val="16"/>
                <w:szCs w:val="16"/>
              </w:rPr>
            </w:pPr>
            <w:r w:rsidRPr="00EB0DC0">
              <w:rPr>
                <w:rFonts w:ascii="Times New Roman" w:eastAsia="Times New Roman" w:hAnsi="Times New Roman" w:cs="Times New Roman"/>
                <w:sz w:val="16"/>
                <w:szCs w:val="16"/>
              </w:rPr>
              <w:t>0</w:t>
            </w:r>
          </w:p>
        </w:tc>
        <w:tc>
          <w:tcPr>
            <w:tcW w:w="678" w:type="dxa"/>
            <w:tcBorders>
              <w:top w:val="nil"/>
              <w:left w:val="nil"/>
              <w:bottom w:val="single" w:sz="4" w:space="0" w:color="auto"/>
              <w:right w:val="single" w:sz="4" w:space="0" w:color="auto"/>
            </w:tcBorders>
            <w:shd w:val="clear" w:color="auto" w:fill="auto"/>
            <w:vAlign w:val="center"/>
            <w:hideMark/>
          </w:tcPr>
          <w:p w14:paraId="2DA7B0D1" w14:textId="77777777" w:rsidR="00B00DE2" w:rsidRPr="00EB0DC0" w:rsidRDefault="00B00DE2" w:rsidP="00D53AEF">
            <w:pPr>
              <w:spacing w:after="0" w:line="240" w:lineRule="auto"/>
              <w:jc w:val="both"/>
              <w:rPr>
                <w:rFonts w:ascii="Times New Roman" w:eastAsia="Times New Roman" w:hAnsi="Times New Roman" w:cs="Times New Roman"/>
                <w:sz w:val="16"/>
                <w:szCs w:val="16"/>
              </w:rPr>
            </w:pPr>
            <w:r w:rsidRPr="00EB0DC0">
              <w:rPr>
                <w:rFonts w:ascii="Times New Roman" w:eastAsia="Times New Roman" w:hAnsi="Times New Roman" w:cs="Times New Roman"/>
                <w:sz w:val="16"/>
                <w:szCs w:val="16"/>
              </w:rPr>
              <w:t>54,3%</w:t>
            </w:r>
          </w:p>
        </w:tc>
        <w:tc>
          <w:tcPr>
            <w:tcW w:w="678" w:type="dxa"/>
            <w:tcBorders>
              <w:top w:val="nil"/>
              <w:left w:val="nil"/>
              <w:bottom w:val="single" w:sz="4" w:space="0" w:color="auto"/>
              <w:right w:val="single" w:sz="4" w:space="0" w:color="auto"/>
            </w:tcBorders>
            <w:shd w:val="clear" w:color="auto" w:fill="auto"/>
            <w:vAlign w:val="center"/>
            <w:hideMark/>
          </w:tcPr>
          <w:p w14:paraId="15371F37" w14:textId="77777777" w:rsidR="00B00DE2" w:rsidRPr="00EB0DC0" w:rsidRDefault="00B00DE2" w:rsidP="00D53AEF">
            <w:pPr>
              <w:spacing w:after="0" w:line="240" w:lineRule="auto"/>
              <w:jc w:val="both"/>
              <w:rPr>
                <w:rFonts w:ascii="Times New Roman" w:eastAsia="Times New Roman" w:hAnsi="Times New Roman" w:cs="Times New Roman"/>
                <w:sz w:val="16"/>
                <w:szCs w:val="16"/>
              </w:rPr>
            </w:pPr>
            <w:r w:rsidRPr="00EB0DC0">
              <w:rPr>
                <w:rFonts w:ascii="Times New Roman" w:eastAsia="Times New Roman" w:hAnsi="Times New Roman" w:cs="Times New Roman"/>
                <w:sz w:val="16"/>
                <w:szCs w:val="16"/>
              </w:rPr>
              <w:t>0</w:t>
            </w:r>
          </w:p>
        </w:tc>
        <w:tc>
          <w:tcPr>
            <w:tcW w:w="738" w:type="dxa"/>
            <w:tcBorders>
              <w:top w:val="nil"/>
              <w:left w:val="nil"/>
              <w:bottom w:val="single" w:sz="4" w:space="0" w:color="auto"/>
              <w:right w:val="single" w:sz="4" w:space="0" w:color="auto"/>
            </w:tcBorders>
            <w:shd w:val="clear" w:color="auto" w:fill="auto"/>
            <w:vAlign w:val="center"/>
            <w:hideMark/>
          </w:tcPr>
          <w:p w14:paraId="7EB539EC" w14:textId="77777777" w:rsidR="00B00DE2" w:rsidRPr="00EB0DC0" w:rsidRDefault="00B00DE2" w:rsidP="00D53AEF">
            <w:pPr>
              <w:spacing w:after="0" w:line="240" w:lineRule="auto"/>
              <w:jc w:val="both"/>
              <w:rPr>
                <w:rFonts w:eastAsia="Times New Roman" w:cs="Times New Roman"/>
                <w:color w:val="000000"/>
                <w:sz w:val="16"/>
                <w:szCs w:val="16"/>
              </w:rPr>
            </w:pPr>
            <w:r w:rsidRPr="00EB0DC0">
              <w:rPr>
                <w:rFonts w:eastAsia="Times New Roman" w:cs="Times New Roman"/>
                <w:color w:val="000000"/>
                <w:sz w:val="16"/>
                <w:szCs w:val="16"/>
              </w:rPr>
              <w:t>60,86</w:t>
            </w:r>
          </w:p>
        </w:tc>
        <w:tc>
          <w:tcPr>
            <w:tcW w:w="738" w:type="dxa"/>
            <w:tcBorders>
              <w:top w:val="nil"/>
              <w:left w:val="nil"/>
              <w:bottom w:val="single" w:sz="4" w:space="0" w:color="auto"/>
              <w:right w:val="single" w:sz="4" w:space="0" w:color="auto"/>
            </w:tcBorders>
            <w:shd w:val="clear" w:color="auto" w:fill="auto"/>
            <w:vAlign w:val="center"/>
            <w:hideMark/>
          </w:tcPr>
          <w:p w14:paraId="097C14BD" w14:textId="77777777" w:rsidR="00B00DE2" w:rsidRPr="00EB0DC0" w:rsidRDefault="00B00DE2" w:rsidP="00D53AEF">
            <w:pPr>
              <w:spacing w:after="0" w:line="240" w:lineRule="auto"/>
              <w:jc w:val="both"/>
              <w:rPr>
                <w:rFonts w:eastAsia="Times New Roman" w:cs="Times New Roman"/>
                <w:color w:val="000000"/>
                <w:sz w:val="16"/>
                <w:szCs w:val="16"/>
              </w:rPr>
            </w:pPr>
            <w:r w:rsidRPr="00EB0DC0">
              <w:rPr>
                <w:rFonts w:eastAsia="Times New Roman" w:cs="Times New Roman"/>
                <w:color w:val="000000"/>
                <w:sz w:val="16"/>
                <w:szCs w:val="16"/>
              </w:rPr>
              <w:t>55,14%</w:t>
            </w:r>
          </w:p>
        </w:tc>
      </w:tr>
      <w:tr w:rsidR="00B00DE2" w:rsidRPr="00EB0DC0" w14:paraId="4C899AAF" w14:textId="77777777" w:rsidTr="00725441">
        <w:trPr>
          <w:trHeight w:val="760"/>
        </w:trPr>
        <w:tc>
          <w:tcPr>
            <w:tcW w:w="623" w:type="dxa"/>
            <w:vMerge/>
            <w:tcBorders>
              <w:top w:val="nil"/>
              <w:left w:val="single" w:sz="4" w:space="0" w:color="auto"/>
              <w:bottom w:val="single" w:sz="4" w:space="0" w:color="auto"/>
              <w:right w:val="single" w:sz="4" w:space="0" w:color="auto"/>
            </w:tcBorders>
            <w:shd w:val="clear" w:color="auto" w:fill="auto"/>
            <w:vAlign w:val="center"/>
            <w:hideMark/>
          </w:tcPr>
          <w:p w14:paraId="09E76890" w14:textId="77777777" w:rsidR="00B00DE2" w:rsidRPr="00EB0DC0" w:rsidRDefault="00B00DE2" w:rsidP="00D53AEF">
            <w:pPr>
              <w:spacing w:after="0" w:line="240" w:lineRule="auto"/>
              <w:jc w:val="both"/>
              <w:rPr>
                <w:rFonts w:ascii="Times New Roman" w:eastAsia="Times New Roman" w:hAnsi="Times New Roman" w:cs="Times New Roman"/>
                <w:b/>
                <w:bCs/>
                <w:color w:val="000000"/>
                <w:sz w:val="16"/>
                <w:szCs w:val="16"/>
              </w:rPr>
            </w:pPr>
          </w:p>
        </w:tc>
        <w:tc>
          <w:tcPr>
            <w:tcW w:w="1083" w:type="dxa"/>
            <w:vMerge/>
            <w:tcBorders>
              <w:top w:val="nil"/>
              <w:left w:val="single" w:sz="4" w:space="0" w:color="auto"/>
              <w:bottom w:val="single" w:sz="4" w:space="0" w:color="auto"/>
              <w:right w:val="single" w:sz="4" w:space="0" w:color="auto"/>
            </w:tcBorders>
            <w:shd w:val="clear" w:color="auto" w:fill="auto"/>
            <w:vAlign w:val="center"/>
            <w:hideMark/>
          </w:tcPr>
          <w:p w14:paraId="0DA30933" w14:textId="77777777" w:rsidR="00B00DE2" w:rsidRPr="00EB0DC0" w:rsidRDefault="00B00DE2" w:rsidP="00D53AEF">
            <w:pPr>
              <w:spacing w:after="0" w:line="240" w:lineRule="auto"/>
              <w:jc w:val="both"/>
              <w:rPr>
                <w:rFonts w:ascii="Times New Roman" w:eastAsia="Times New Roman" w:hAnsi="Times New Roman" w:cs="Times New Roman"/>
                <w:color w:val="000000"/>
                <w:sz w:val="16"/>
                <w:szCs w:val="16"/>
              </w:rPr>
            </w:pPr>
          </w:p>
        </w:tc>
        <w:tc>
          <w:tcPr>
            <w:tcW w:w="1570" w:type="dxa"/>
            <w:vMerge/>
            <w:tcBorders>
              <w:top w:val="nil"/>
              <w:left w:val="single" w:sz="4" w:space="0" w:color="auto"/>
              <w:bottom w:val="single" w:sz="4" w:space="0" w:color="auto"/>
              <w:right w:val="single" w:sz="4" w:space="0" w:color="auto"/>
            </w:tcBorders>
            <w:shd w:val="clear" w:color="auto" w:fill="auto"/>
            <w:vAlign w:val="center"/>
            <w:hideMark/>
          </w:tcPr>
          <w:p w14:paraId="42A4956F" w14:textId="77777777" w:rsidR="00B00DE2" w:rsidRPr="00EB0DC0" w:rsidRDefault="00B00DE2" w:rsidP="00D53AEF">
            <w:pPr>
              <w:spacing w:after="0" w:line="240" w:lineRule="auto"/>
              <w:jc w:val="both"/>
              <w:rPr>
                <w:rFonts w:eastAsia="Times New Roman" w:cs="Times New Roman"/>
                <w:color w:val="000000"/>
                <w:sz w:val="16"/>
                <w:szCs w:val="16"/>
              </w:rPr>
            </w:pPr>
          </w:p>
        </w:tc>
        <w:tc>
          <w:tcPr>
            <w:tcW w:w="1559" w:type="dxa"/>
            <w:tcBorders>
              <w:top w:val="nil"/>
              <w:left w:val="nil"/>
              <w:bottom w:val="single" w:sz="4" w:space="0" w:color="auto"/>
              <w:right w:val="single" w:sz="4" w:space="0" w:color="auto"/>
            </w:tcBorders>
            <w:shd w:val="clear" w:color="auto" w:fill="auto"/>
            <w:vAlign w:val="center"/>
            <w:hideMark/>
          </w:tcPr>
          <w:p w14:paraId="3F05AE19" w14:textId="77777777" w:rsidR="00B00DE2" w:rsidRPr="00EB0DC0" w:rsidRDefault="00B00DE2" w:rsidP="00D53AEF">
            <w:pPr>
              <w:spacing w:after="0" w:line="240" w:lineRule="auto"/>
              <w:jc w:val="both"/>
              <w:rPr>
                <w:rFonts w:eastAsia="Times New Roman" w:cs="Times New Roman"/>
                <w:color w:val="000000"/>
                <w:sz w:val="16"/>
                <w:szCs w:val="16"/>
              </w:rPr>
            </w:pPr>
            <w:r w:rsidRPr="00EB0DC0">
              <w:rPr>
                <w:rFonts w:eastAsia="Times New Roman" w:cs="Times New Roman"/>
                <w:color w:val="000000"/>
                <w:sz w:val="16"/>
                <w:szCs w:val="16"/>
              </w:rPr>
              <w:t>4.1.6 Liczba przedsięwzięć  i materiałów informacyjnych</w:t>
            </w:r>
          </w:p>
        </w:tc>
        <w:tc>
          <w:tcPr>
            <w:tcW w:w="850" w:type="dxa"/>
            <w:tcBorders>
              <w:top w:val="nil"/>
              <w:left w:val="nil"/>
              <w:bottom w:val="single" w:sz="4" w:space="0" w:color="auto"/>
              <w:right w:val="single" w:sz="4" w:space="0" w:color="auto"/>
            </w:tcBorders>
            <w:shd w:val="clear" w:color="auto" w:fill="auto"/>
            <w:vAlign w:val="center"/>
            <w:hideMark/>
          </w:tcPr>
          <w:p w14:paraId="57F4C8B3" w14:textId="77777777" w:rsidR="00B00DE2" w:rsidRPr="00EB0DC0" w:rsidRDefault="00B00DE2" w:rsidP="00D53AEF">
            <w:pPr>
              <w:spacing w:after="0" w:line="240" w:lineRule="auto"/>
              <w:jc w:val="both"/>
              <w:rPr>
                <w:rFonts w:eastAsia="Times New Roman" w:cs="Times New Roman"/>
                <w:color w:val="000000"/>
                <w:sz w:val="16"/>
                <w:szCs w:val="16"/>
              </w:rPr>
            </w:pPr>
            <w:r w:rsidRPr="00EB0DC0">
              <w:rPr>
                <w:rFonts w:eastAsia="Times New Roman" w:cs="Times New Roman"/>
                <w:color w:val="000000"/>
                <w:sz w:val="16"/>
                <w:szCs w:val="16"/>
              </w:rPr>
              <w:t>sztuka</w:t>
            </w:r>
          </w:p>
        </w:tc>
        <w:tc>
          <w:tcPr>
            <w:tcW w:w="851" w:type="dxa"/>
            <w:tcBorders>
              <w:top w:val="nil"/>
              <w:left w:val="nil"/>
              <w:bottom w:val="single" w:sz="4" w:space="0" w:color="auto"/>
              <w:right w:val="single" w:sz="4" w:space="0" w:color="auto"/>
            </w:tcBorders>
            <w:shd w:val="clear" w:color="auto" w:fill="auto"/>
            <w:vAlign w:val="center"/>
            <w:hideMark/>
          </w:tcPr>
          <w:p w14:paraId="64C47023" w14:textId="77777777" w:rsidR="00B00DE2" w:rsidRPr="00EB0DC0" w:rsidRDefault="00B00DE2" w:rsidP="00D53AEF">
            <w:pPr>
              <w:spacing w:after="0" w:line="240" w:lineRule="auto"/>
              <w:jc w:val="both"/>
              <w:rPr>
                <w:rFonts w:eastAsia="Times New Roman" w:cs="Times New Roman"/>
                <w:color w:val="000000"/>
                <w:sz w:val="16"/>
                <w:szCs w:val="16"/>
              </w:rPr>
            </w:pPr>
            <w:r w:rsidRPr="00EB0DC0">
              <w:rPr>
                <w:rFonts w:eastAsia="Times New Roman" w:cs="Times New Roman"/>
                <w:color w:val="000000"/>
                <w:sz w:val="16"/>
                <w:szCs w:val="16"/>
              </w:rPr>
              <w:t>123 500         2017 - 2019  170781, od 2020 - 123500</w:t>
            </w:r>
          </w:p>
        </w:tc>
        <w:tc>
          <w:tcPr>
            <w:tcW w:w="567" w:type="dxa"/>
            <w:tcBorders>
              <w:top w:val="nil"/>
              <w:left w:val="nil"/>
              <w:bottom w:val="single" w:sz="4" w:space="0" w:color="auto"/>
              <w:right w:val="single" w:sz="4" w:space="0" w:color="auto"/>
            </w:tcBorders>
            <w:shd w:val="clear" w:color="auto" w:fill="auto"/>
            <w:vAlign w:val="center"/>
            <w:hideMark/>
          </w:tcPr>
          <w:p w14:paraId="5F0EEB3E" w14:textId="77777777" w:rsidR="00B00DE2" w:rsidRPr="00EB0DC0" w:rsidRDefault="00B00DE2" w:rsidP="00D53AEF">
            <w:pPr>
              <w:spacing w:after="0" w:line="240" w:lineRule="auto"/>
              <w:jc w:val="both"/>
              <w:rPr>
                <w:rFonts w:ascii="Times New Roman" w:eastAsia="Times New Roman" w:hAnsi="Times New Roman" w:cs="Times New Roman"/>
                <w:color w:val="000000"/>
                <w:sz w:val="16"/>
                <w:szCs w:val="16"/>
              </w:rPr>
            </w:pPr>
            <w:r w:rsidRPr="00EB0DC0">
              <w:rPr>
                <w:rFonts w:ascii="Times New Roman" w:eastAsia="Times New Roman" w:hAnsi="Times New Roman" w:cs="Times New Roman"/>
                <w:color w:val="000000"/>
                <w:sz w:val="16"/>
                <w:szCs w:val="16"/>
              </w:rPr>
              <w:t>5882</w:t>
            </w:r>
          </w:p>
        </w:tc>
        <w:tc>
          <w:tcPr>
            <w:tcW w:w="538" w:type="dxa"/>
            <w:tcBorders>
              <w:top w:val="nil"/>
              <w:left w:val="nil"/>
              <w:bottom w:val="single" w:sz="4" w:space="0" w:color="auto"/>
              <w:right w:val="single" w:sz="4" w:space="0" w:color="auto"/>
            </w:tcBorders>
            <w:shd w:val="clear" w:color="auto" w:fill="auto"/>
            <w:vAlign w:val="center"/>
            <w:hideMark/>
          </w:tcPr>
          <w:p w14:paraId="5A63A561" w14:textId="77777777" w:rsidR="00B00DE2" w:rsidRPr="00EB0DC0" w:rsidRDefault="00B00DE2" w:rsidP="00D53AEF">
            <w:pPr>
              <w:spacing w:after="0" w:line="240" w:lineRule="auto"/>
              <w:jc w:val="both"/>
              <w:rPr>
                <w:rFonts w:ascii="Times New Roman" w:eastAsia="Times New Roman" w:hAnsi="Times New Roman" w:cs="Times New Roman"/>
                <w:color w:val="000000"/>
                <w:sz w:val="16"/>
                <w:szCs w:val="16"/>
              </w:rPr>
            </w:pPr>
            <w:r w:rsidRPr="00EB0DC0">
              <w:rPr>
                <w:rFonts w:ascii="Times New Roman" w:eastAsia="Times New Roman" w:hAnsi="Times New Roman" w:cs="Times New Roman"/>
                <w:color w:val="000000"/>
                <w:sz w:val="16"/>
                <w:szCs w:val="16"/>
              </w:rPr>
              <w:t>0</w:t>
            </w:r>
          </w:p>
        </w:tc>
        <w:tc>
          <w:tcPr>
            <w:tcW w:w="678" w:type="dxa"/>
            <w:tcBorders>
              <w:top w:val="nil"/>
              <w:left w:val="nil"/>
              <w:bottom w:val="single" w:sz="4" w:space="0" w:color="auto"/>
              <w:right w:val="single" w:sz="4" w:space="0" w:color="auto"/>
            </w:tcBorders>
            <w:shd w:val="clear" w:color="auto" w:fill="auto"/>
            <w:vAlign w:val="center"/>
            <w:hideMark/>
          </w:tcPr>
          <w:p w14:paraId="3BCC5DBE" w14:textId="77777777" w:rsidR="00B00DE2" w:rsidRPr="00EB0DC0" w:rsidRDefault="00B00DE2" w:rsidP="00D53AEF">
            <w:pPr>
              <w:spacing w:after="0" w:line="240" w:lineRule="auto"/>
              <w:jc w:val="both"/>
              <w:rPr>
                <w:rFonts w:ascii="Times New Roman" w:eastAsia="Times New Roman" w:hAnsi="Times New Roman" w:cs="Times New Roman"/>
                <w:color w:val="000000"/>
                <w:sz w:val="16"/>
                <w:szCs w:val="16"/>
              </w:rPr>
            </w:pPr>
            <w:r w:rsidRPr="00EB0DC0">
              <w:rPr>
                <w:rFonts w:ascii="Times New Roman" w:eastAsia="Times New Roman" w:hAnsi="Times New Roman" w:cs="Times New Roman"/>
                <w:color w:val="000000"/>
                <w:sz w:val="16"/>
                <w:szCs w:val="16"/>
              </w:rPr>
              <w:t>19,6%</w:t>
            </w:r>
          </w:p>
        </w:tc>
        <w:tc>
          <w:tcPr>
            <w:tcW w:w="606" w:type="dxa"/>
            <w:tcBorders>
              <w:top w:val="nil"/>
              <w:left w:val="nil"/>
              <w:bottom w:val="single" w:sz="4" w:space="0" w:color="auto"/>
              <w:right w:val="single" w:sz="4" w:space="0" w:color="auto"/>
            </w:tcBorders>
            <w:shd w:val="clear" w:color="auto" w:fill="auto"/>
            <w:vAlign w:val="center"/>
            <w:hideMark/>
          </w:tcPr>
          <w:p w14:paraId="2A352442" w14:textId="77777777" w:rsidR="00B00DE2" w:rsidRPr="00EB0DC0" w:rsidRDefault="00B00DE2" w:rsidP="00D53AEF">
            <w:pPr>
              <w:spacing w:after="0" w:line="240" w:lineRule="auto"/>
              <w:jc w:val="both"/>
              <w:rPr>
                <w:rFonts w:ascii="Times New Roman" w:eastAsia="Times New Roman" w:hAnsi="Times New Roman" w:cs="Times New Roman"/>
                <w:color w:val="000000"/>
                <w:sz w:val="16"/>
                <w:szCs w:val="16"/>
              </w:rPr>
            </w:pPr>
            <w:r w:rsidRPr="00EB0DC0">
              <w:rPr>
                <w:rFonts w:ascii="Times New Roman" w:eastAsia="Times New Roman" w:hAnsi="Times New Roman" w:cs="Times New Roman"/>
                <w:color w:val="000000"/>
                <w:sz w:val="16"/>
                <w:szCs w:val="16"/>
              </w:rPr>
              <w:t>0</w:t>
            </w:r>
          </w:p>
        </w:tc>
        <w:tc>
          <w:tcPr>
            <w:tcW w:w="678" w:type="dxa"/>
            <w:tcBorders>
              <w:top w:val="nil"/>
              <w:left w:val="nil"/>
              <w:bottom w:val="single" w:sz="4" w:space="0" w:color="auto"/>
              <w:right w:val="single" w:sz="4" w:space="0" w:color="auto"/>
            </w:tcBorders>
            <w:shd w:val="clear" w:color="auto" w:fill="auto"/>
            <w:vAlign w:val="center"/>
            <w:hideMark/>
          </w:tcPr>
          <w:p w14:paraId="53BCB079" w14:textId="77777777" w:rsidR="00B00DE2" w:rsidRPr="00EB0DC0" w:rsidRDefault="00B00DE2" w:rsidP="00D53AEF">
            <w:pPr>
              <w:spacing w:after="0" w:line="240" w:lineRule="auto"/>
              <w:jc w:val="both"/>
              <w:rPr>
                <w:rFonts w:ascii="Times New Roman" w:eastAsia="Times New Roman" w:hAnsi="Times New Roman" w:cs="Times New Roman"/>
                <w:sz w:val="16"/>
                <w:szCs w:val="16"/>
              </w:rPr>
            </w:pPr>
            <w:r w:rsidRPr="00EB0DC0">
              <w:rPr>
                <w:rFonts w:ascii="Times New Roman" w:eastAsia="Times New Roman" w:hAnsi="Times New Roman" w:cs="Times New Roman"/>
                <w:sz w:val="16"/>
                <w:szCs w:val="16"/>
              </w:rPr>
              <w:t>20,9%</w:t>
            </w:r>
          </w:p>
        </w:tc>
        <w:tc>
          <w:tcPr>
            <w:tcW w:w="606" w:type="dxa"/>
            <w:tcBorders>
              <w:top w:val="nil"/>
              <w:left w:val="nil"/>
              <w:bottom w:val="single" w:sz="4" w:space="0" w:color="auto"/>
              <w:right w:val="single" w:sz="4" w:space="0" w:color="auto"/>
            </w:tcBorders>
            <w:shd w:val="clear" w:color="auto" w:fill="auto"/>
            <w:vAlign w:val="center"/>
            <w:hideMark/>
          </w:tcPr>
          <w:p w14:paraId="08CAEA27" w14:textId="77777777" w:rsidR="00B00DE2" w:rsidRPr="00EB0DC0" w:rsidRDefault="00B00DE2" w:rsidP="00D53AEF">
            <w:pPr>
              <w:spacing w:after="0" w:line="240" w:lineRule="auto"/>
              <w:jc w:val="both"/>
              <w:rPr>
                <w:rFonts w:ascii="Times New Roman" w:eastAsia="Times New Roman" w:hAnsi="Times New Roman" w:cs="Times New Roman"/>
                <w:sz w:val="16"/>
                <w:szCs w:val="16"/>
              </w:rPr>
            </w:pPr>
            <w:r w:rsidRPr="00EB0DC0">
              <w:rPr>
                <w:rFonts w:ascii="Times New Roman" w:eastAsia="Times New Roman" w:hAnsi="Times New Roman" w:cs="Times New Roman"/>
                <w:sz w:val="16"/>
                <w:szCs w:val="16"/>
              </w:rPr>
              <w:t>0</w:t>
            </w:r>
          </w:p>
        </w:tc>
        <w:tc>
          <w:tcPr>
            <w:tcW w:w="678" w:type="dxa"/>
            <w:tcBorders>
              <w:top w:val="nil"/>
              <w:left w:val="nil"/>
              <w:bottom w:val="single" w:sz="4" w:space="0" w:color="auto"/>
              <w:right w:val="single" w:sz="4" w:space="0" w:color="auto"/>
            </w:tcBorders>
            <w:shd w:val="clear" w:color="auto" w:fill="auto"/>
            <w:vAlign w:val="center"/>
            <w:hideMark/>
          </w:tcPr>
          <w:p w14:paraId="6B8585A0" w14:textId="77777777" w:rsidR="00B00DE2" w:rsidRPr="00EB0DC0" w:rsidRDefault="00B00DE2" w:rsidP="00D53AEF">
            <w:pPr>
              <w:spacing w:after="0" w:line="240" w:lineRule="auto"/>
              <w:jc w:val="both"/>
              <w:rPr>
                <w:rFonts w:ascii="Times New Roman" w:eastAsia="Times New Roman" w:hAnsi="Times New Roman" w:cs="Times New Roman"/>
                <w:sz w:val="16"/>
                <w:szCs w:val="16"/>
              </w:rPr>
            </w:pPr>
            <w:r w:rsidRPr="00EB0DC0">
              <w:rPr>
                <w:rFonts w:ascii="Times New Roman" w:eastAsia="Times New Roman" w:hAnsi="Times New Roman" w:cs="Times New Roman"/>
                <w:sz w:val="16"/>
                <w:szCs w:val="16"/>
              </w:rPr>
              <w:t>120,5%</w:t>
            </w:r>
          </w:p>
        </w:tc>
        <w:tc>
          <w:tcPr>
            <w:tcW w:w="678" w:type="dxa"/>
            <w:tcBorders>
              <w:top w:val="nil"/>
              <w:left w:val="nil"/>
              <w:bottom w:val="single" w:sz="4" w:space="0" w:color="auto"/>
              <w:right w:val="single" w:sz="4" w:space="0" w:color="auto"/>
            </w:tcBorders>
            <w:shd w:val="clear" w:color="auto" w:fill="auto"/>
            <w:vAlign w:val="center"/>
            <w:hideMark/>
          </w:tcPr>
          <w:p w14:paraId="7C643273" w14:textId="77777777" w:rsidR="00B00DE2" w:rsidRPr="00EB0DC0" w:rsidRDefault="00B00DE2" w:rsidP="00D53AEF">
            <w:pPr>
              <w:spacing w:after="0" w:line="240" w:lineRule="auto"/>
              <w:jc w:val="both"/>
              <w:rPr>
                <w:rFonts w:ascii="Times New Roman" w:eastAsia="Times New Roman" w:hAnsi="Times New Roman" w:cs="Times New Roman"/>
                <w:sz w:val="16"/>
                <w:szCs w:val="16"/>
              </w:rPr>
            </w:pPr>
            <w:r w:rsidRPr="00EB0DC0">
              <w:rPr>
                <w:rFonts w:ascii="Times New Roman" w:eastAsia="Times New Roman" w:hAnsi="Times New Roman" w:cs="Times New Roman"/>
                <w:sz w:val="16"/>
                <w:szCs w:val="16"/>
              </w:rPr>
              <w:t>0</w:t>
            </w:r>
          </w:p>
        </w:tc>
        <w:tc>
          <w:tcPr>
            <w:tcW w:w="738" w:type="dxa"/>
            <w:tcBorders>
              <w:top w:val="nil"/>
              <w:left w:val="nil"/>
              <w:bottom w:val="single" w:sz="4" w:space="0" w:color="auto"/>
              <w:right w:val="single" w:sz="4" w:space="0" w:color="auto"/>
            </w:tcBorders>
            <w:shd w:val="clear" w:color="auto" w:fill="auto"/>
            <w:vAlign w:val="center"/>
            <w:hideMark/>
          </w:tcPr>
          <w:p w14:paraId="2AF05233" w14:textId="77777777" w:rsidR="00B00DE2" w:rsidRPr="00EB0DC0" w:rsidRDefault="00B00DE2" w:rsidP="00D53AEF">
            <w:pPr>
              <w:spacing w:after="0" w:line="240" w:lineRule="auto"/>
              <w:jc w:val="both"/>
              <w:rPr>
                <w:rFonts w:eastAsia="Times New Roman" w:cs="Times New Roman"/>
                <w:color w:val="000000"/>
                <w:sz w:val="16"/>
                <w:szCs w:val="16"/>
              </w:rPr>
            </w:pPr>
            <w:r w:rsidRPr="00EB0DC0">
              <w:rPr>
                <w:rFonts w:eastAsia="Times New Roman" w:cs="Times New Roman"/>
                <w:color w:val="000000"/>
                <w:sz w:val="16"/>
                <w:szCs w:val="16"/>
              </w:rPr>
              <w:t>120,93%</w:t>
            </w:r>
          </w:p>
        </w:tc>
        <w:tc>
          <w:tcPr>
            <w:tcW w:w="738" w:type="dxa"/>
            <w:tcBorders>
              <w:top w:val="nil"/>
              <w:left w:val="nil"/>
              <w:bottom w:val="single" w:sz="4" w:space="0" w:color="auto"/>
              <w:right w:val="single" w:sz="4" w:space="0" w:color="auto"/>
            </w:tcBorders>
            <w:shd w:val="clear" w:color="auto" w:fill="auto"/>
            <w:vAlign w:val="center"/>
            <w:hideMark/>
          </w:tcPr>
          <w:p w14:paraId="608E4212" w14:textId="77777777" w:rsidR="00B00DE2" w:rsidRPr="00EB0DC0" w:rsidRDefault="00B00DE2" w:rsidP="00D53AEF">
            <w:pPr>
              <w:spacing w:after="0" w:line="240" w:lineRule="auto"/>
              <w:jc w:val="both"/>
              <w:rPr>
                <w:rFonts w:eastAsia="Times New Roman" w:cs="Times New Roman"/>
                <w:color w:val="000000"/>
                <w:sz w:val="16"/>
                <w:szCs w:val="16"/>
              </w:rPr>
            </w:pPr>
            <w:r w:rsidRPr="00EB0DC0">
              <w:rPr>
                <w:rFonts w:eastAsia="Times New Roman" w:cs="Times New Roman"/>
                <w:color w:val="000000"/>
                <w:sz w:val="16"/>
                <w:szCs w:val="16"/>
              </w:rPr>
              <w:t>73,91%</w:t>
            </w:r>
          </w:p>
        </w:tc>
      </w:tr>
      <w:tr w:rsidR="00B00DE2" w:rsidRPr="00EB0DC0" w14:paraId="4F93A4AC" w14:textId="77777777" w:rsidTr="00725441">
        <w:trPr>
          <w:trHeight w:val="860"/>
        </w:trPr>
        <w:tc>
          <w:tcPr>
            <w:tcW w:w="623" w:type="dxa"/>
            <w:vMerge/>
            <w:tcBorders>
              <w:top w:val="nil"/>
              <w:left w:val="single" w:sz="4" w:space="0" w:color="auto"/>
              <w:bottom w:val="single" w:sz="4" w:space="0" w:color="auto"/>
              <w:right w:val="single" w:sz="4" w:space="0" w:color="auto"/>
            </w:tcBorders>
            <w:shd w:val="clear" w:color="auto" w:fill="auto"/>
            <w:vAlign w:val="center"/>
            <w:hideMark/>
          </w:tcPr>
          <w:p w14:paraId="560005DD" w14:textId="77777777" w:rsidR="00B00DE2" w:rsidRPr="00EB0DC0" w:rsidRDefault="00B00DE2" w:rsidP="00D53AEF">
            <w:pPr>
              <w:spacing w:after="0" w:line="240" w:lineRule="auto"/>
              <w:jc w:val="both"/>
              <w:rPr>
                <w:rFonts w:ascii="Times New Roman" w:eastAsia="Times New Roman" w:hAnsi="Times New Roman" w:cs="Times New Roman"/>
                <w:b/>
                <w:bCs/>
                <w:color w:val="000000"/>
                <w:sz w:val="16"/>
                <w:szCs w:val="16"/>
              </w:rPr>
            </w:pPr>
          </w:p>
        </w:tc>
        <w:tc>
          <w:tcPr>
            <w:tcW w:w="1083" w:type="dxa"/>
            <w:vMerge/>
            <w:tcBorders>
              <w:top w:val="nil"/>
              <w:left w:val="single" w:sz="4" w:space="0" w:color="auto"/>
              <w:bottom w:val="single" w:sz="4" w:space="0" w:color="auto"/>
              <w:right w:val="single" w:sz="4" w:space="0" w:color="auto"/>
            </w:tcBorders>
            <w:shd w:val="clear" w:color="auto" w:fill="auto"/>
            <w:vAlign w:val="center"/>
            <w:hideMark/>
          </w:tcPr>
          <w:p w14:paraId="59EDC467" w14:textId="77777777" w:rsidR="00B00DE2" w:rsidRPr="00EB0DC0" w:rsidRDefault="00B00DE2" w:rsidP="00D53AEF">
            <w:pPr>
              <w:spacing w:after="0" w:line="240" w:lineRule="auto"/>
              <w:jc w:val="both"/>
              <w:rPr>
                <w:rFonts w:ascii="Times New Roman" w:eastAsia="Times New Roman" w:hAnsi="Times New Roman" w:cs="Times New Roman"/>
                <w:color w:val="000000"/>
                <w:sz w:val="16"/>
                <w:szCs w:val="16"/>
              </w:rPr>
            </w:pPr>
          </w:p>
        </w:tc>
        <w:tc>
          <w:tcPr>
            <w:tcW w:w="1570" w:type="dxa"/>
            <w:vMerge w:val="restart"/>
            <w:tcBorders>
              <w:top w:val="nil"/>
              <w:left w:val="single" w:sz="4" w:space="0" w:color="auto"/>
              <w:bottom w:val="single" w:sz="4" w:space="0" w:color="auto"/>
              <w:right w:val="single" w:sz="4" w:space="0" w:color="auto"/>
            </w:tcBorders>
            <w:shd w:val="clear" w:color="auto" w:fill="auto"/>
            <w:vAlign w:val="center"/>
            <w:hideMark/>
          </w:tcPr>
          <w:p w14:paraId="11948A73" w14:textId="77777777" w:rsidR="00B00DE2" w:rsidRPr="00EB0DC0" w:rsidRDefault="00B00DE2" w:rsidP="00D53AEF">
            <w:pPr>
              <w:spacing w:after="0" w:line="240" w:lineRule="auto"/>
              <w:jc w:val="both"/>
              <w:rPr>
                <w:rFonts w:eastAsia="Times New Roman" w:cs="Times New Roman"/>
                <w:color w:val="000000"/>
                <w:sz w:val="16"/>
                <w:szCs w:val="16"/>
              </w:rPr>
            </w:pPr>
            <w:r w:rsidRPr="00EB0DC0">
              <w:rPr>
                <w:rFonts w:eastAsia="Times New Roman" w:cs="Times New Roman"/>
                <w:color w:val="000000"/>
                <w:sz w:val="16"/>
                <w:szCs w:val="16"/>
              </w:rPr>
              <w:t>4.2. Działania służące podnoszeniu kompetencji, wiedzy i umiejętności osób zaangażowanych we wdrażanie LSR</w:t>
            </w:r>
          </w:p>
        </w:tc>
        <w:tc>
          <w:tcPr>
            <w:tcW w:w="1559" w:type="dxa"/>
            <w:tcBorders>
              <w:top w:val="nil"/>
              <w:left w:val="nil"/>
              <w:bottom w:val="single" w:sz="4" w:space="0" w:color="auto"/>
              <w:right w:val="single" w:sz="4" w:space="0" w:color="auto"/>
            </w:tcBorders>
            <w:shd w:val="clear" w:color="auto" w:fill="auto"/>
            <w:vAlign w:val="center"/>
            <w:hideMark/>
          </w:tcPr>
          <w:p w14:paraId="0A9007E4" w14:textId="77777777" w:rsidR="00B00DE2" w:rsidRPr="00EB0DC0" w:rsidRDefault="00B00DE2" w:rsidP="00D53AEF">
            <w:pPr>
              <w:spacing w:after="0" w:line="240" w:lineRule="auto"/>
              <w:jc w:val="both"/>
              <w:rPr>
                <w:rFonts w:eastAsia="Times New Roman" w:cs="Times New Roman"/>
                <w:color w:val="000000"/>
                <w:sz w:val="16"/>
                <w:szCs w:val="16"/>
              </w:rPr>
            </w:pPr>
            <w:r w:rsidRPr="00EB0DC0">
              <w:rPr>
                <w:rFonts w:eastAsia="Times New Roman" w:cs="Times New Roman"/>
                <w:color w:val="000000"/>
                <w:sz w:val="16"/>
                <w:szCs w:val="16"/>
              </w:rPr>
              <w:t>4.2.1. Liczba osobodni szkoleń dla pracowników LGD</w:t>
            </w:r>
          </w:p>
        </w:tc>
        <w:tc>
          <w:tcPr>
            <w:tcW w:w="850" w:type="dxa"/>
            <w:tcBorders>
              <w:top w:val="nil"/>
              <w:left w:val="nil"/>
              <w:bottom w:val="single" w:sz="4" w:space="0" w:color="auto"/>
              <w:right w:val="single" w:sz="4" w:space="0" w:color="auto"/>
            </w:tcBorders>
            <w:shd w:val="clear" w:color="auto" w:fill="auto"/>
            <w:vAlign w:val="center"/>
            <w:hideMark/>
          </w:tcPr>
          <w:p w14:paraId="528B6C73" w14:textId="77777777" w:rsidR="00B00DE2" w:rsidRPr="00EB0DC0" w:rsidRDefault="00B00DE2" w:rsidP="00D53AEF">
            <w:pPr>
              <w:spacing w:after="0" w:line="240" w:lineRule="auto"/>
              <w:jc w:val="both"/>
              <w:rPr>
                <w:rFonts w:eastAsia="Times New Roman" w:cs="Times New Roman"/>
                <w:color w:val="000000"/>
                <w:sz w:val="16"/>
                <w:szCs w:val="16"/>
              </w:rPr>
            </w:pPr>
            <w:r w:rsidRPr="00EB0DC0">
              <w:rPr>
                <w:rFonts w:eastAsia="Times New Roman" w:cs="Times New Roman"/>
                <w:color w:val="000000"/>
                <w:sz w:val="16"/>
                <w:szCs w:val="16"/>
              </w:rPr>
              <w:t>Osobodzień</w:t>
            </w:r>
          </w:p>
        </w:tc>
        <w:tc>
          <w:tcPr>
            <w:tcW w:w="851" w:type="dxa"/>
            <w:tcBorders>
              <w:top w:val="nil"/>
              <w:left w:val="nil"/>
              <w:bottom w:val="single" w:sz="4" w:space="0" w:color="auto"/>
              <w:right w:val="single" w:sz="4" w:space="0" w:color="auto"/>
            </w:tcBorders>
            <w:shd w:val="clear" w:color="auto" w:fill="auto"/>
            <w:vAlign w:val="center"/>
            <w:hideMark/>
          </w:tcPr>
          <w:p w14:paraId="49CC6193" w14:textId="77777777" w:rsidR="00B00DE2" w:rsidRPr="00EB0DC0" w:rsidRDefault="00B00DE2" w:rsidP="00D53AEF">
            <w:pPr>
              <w:spacing w:after="0" w:line="240" w:lineRule="auto"/>
              <w:jc w:val="both"/>
              <w:rPr>
                <w:rFonts w:eastAsia="Times New Roman" w:cs="Times New Roman"/>
                <w:color w:val="000000"/>
                <w:sz w:val="16"/>
                <w:szCs w:val="16"/>
              </w:rPr>
            </w:pPr>
            <w:r w:rsidRPr="00EB0DC0">
              <w:rPr>
                <w:rFonts w:eastAsia="Times New Roman" w:cs="Times New Roman"/>
                <w:color w:val="000000"/>
                <w:sz w:val="16"/>
                <w:szCs w:val="16"/>
              </w:rPr>
              <w:t>40</w:t>
            </w:r>
          </w:p>
        </w:tc>
        <w:tc>
          <w:tcPr>
            <w:tcW w:w="567" w:type="dxa"/>
            <w:tcBorders>
              <w:top w:val="nil"/>
              <w:left w:val="nil"/>
              <w:bottom w:val="single" w:sz="4" w:space="0" w:color="auto"/>
              <w:right w:val="single" w:sz="4" w:space="0" w:color="auto"/>
            </w:tcBorders>
            <w:shd w:val="clear" w:color="auto" w:fill="auto"/>
            <w:vAlign w:val="center"/>
            <w:hideMark/>
          </w:tcPr>
          <w:p w14:paraId="40C83086" w14:textId="77777777" w:rsidR="00B00DE2" w:rsidRPr="00EB0DC0" w:rsidRDefault="00B00DE2" w:rsidP="00D53AEF">
            <w:pPr>
              <w:spacing w:after="0" w:line="240" w:lineRule="auto"/>
              <w:jc w:val="both"/>
              <w:rPr>
                <w:rFonts w:ascii="Times New Roman" w:eastAsia="Times New Roman" w:hAnsi="Times New Roman" w:cs="Times New Roman"/>
                <w:color w:val="000000"/>
                <w:sz w:val="16"/>
                <w:szCs w:val="16"/>
              </w:rPr>
            </w:pPr>
            <w:r w:rsidRPr="00EB0DC0">
              <w:rPr>
                <w:rFonts w:ascii="Times New Roman" w:eastAsia="Times New Roman" w:hAnsi="Times New Roman" w:cs="Times New Roman"/>
                <w:color w:val="000000"/>
                <w:sz w:val="16"/>
                <w:szCs w:val="16"/>
              </w:rPr>
              <w:t>18</w:t>
            </w:r>
          </w:p>
        </w:tc>
        <w:tc>
          <w:tcPr>
            <w:tcW w:w="538" w:type="dxa"/>
            <w:tcBorders>
              <w:top w:val="nil"/>
              <w:left w:val="nil"/>
              <w:bottom w:val="single" w:sz="4" w:space="0" w:color="auto"/>
              <w:right w:val="single" w:sz="4" w:space="0" w:color="auto"/>
            </w:tcBorders>
            <w:shd w:val="clear" w:color="auto" w:fill="auto"/>
            <w:vAlign w:val="center"/>
            <w:hideMark/>
          </w:tcPr>
          <w:p w14:paraId="5AFA62A3" w14:textId="77777777" w:rsidR="00B00DE2" w:rsidRPr="00EB0DC0" w:rsidRDefault="00B00DE2" w:rsidP="00D53AEF">
            <w:pPr>
              <w:spacing w:after="0" w:line="240" w:lineRule="auto"/>
              <w:jc w:val="both"/>
              <w:rPr>
                <w:rFonts w:ascii="Times New Roman" w:eastAsia="Times New Roman" w:hAnsi="Times New Roman" w:cs="Times New Roman"/>
                <w:color w:val="000000"/>
                <w:sz w:val="16"/>
                <w:szCs w:val="16"/>
              </w:rPr>
            </w:pPr>
            <w:r w:rsidRPr="00EB0DC0">
              <w:rPr>
                <w:rFonts w:ascii="Times New Roman" w:eastAsia="Times New Roman" w:hAnsi="Times New Roman" w:cs="Times New Roman"/>
                <w:color w:val="000000"/>
                <w:sz w:val="16"/>
                <w:szCs w:val="16"/>
              </w:rPr>
              <w:t>0</w:t>
            </w:r>
          </w:p>
        </w:tc>
        <w:tc>
          <w:tcPr>
            <w:tcW w:w="678" w:type="dxa"/>
            <w:tcBorders>
              <w:top w:val="nil"/>
              <w:left w:val="nil"/>
              <w:bottom w:val="single" w:sz="4" w:space="0" w:color="auto"/>
              <w:right w:val="single" w:sz="4" w:space="0" w:color="auto"/>
            </w:tcBorders>
            <w:shd w:val="clear" w:color="auto" w:fill="auto"/>
            <w:vAlign w:val="center"/>
            <w:hideMark/>
          </w:tcPr>
          <w:p w14:paraId="52A6FEE0" w14:textId="77777777" w:rsidR="00B00DE2" w:rsidRPr="00EB0DC0" w:rsidRDefault="00B00DE2" w:rsidP="00D53AEF">
            <w:pPr>
              <w:spacing w:after="0" w:line="240" w:lineRule="auto"/>
              <w:jc w:val="both"/>
              <w:rPr>
                <w:rFonts w:ascii="Times New Roman" w:eastAsia="Times New Roman" w:hAnsi="Times New Roman" w:cs="Times New Roman"/>
                <w:color w:val="000000"/>
                <w:sz w:val="16"/>
                <w:szCs w:val="16"/>
              </w:rPr>
            </w:pPr>
            <w:r w:rsidRPr="00EB0DC0">
              <w:rPr>
                <w:rFonts w:ascii="Times New Roman" w:eastAsia="Times New Roman" w:hAnsi="Times New Roman" w:cs="Times New Roman"/>
                <w:color w:val="000000"/>
                <w:sz w:val="16"/>
                <w:szCs w:val="16"/>
              </w:rPr>
              <w:t>127,5%</w:t>
            </w:r>
          </w:p>
        </w:tc>
        <w:tc>
          <w:tcPr>
            <w:tcW w:w="606" w:type="dxa"/>
            <w:tcBorders>
              <w:top w:val="nil"/>
              <w:left w:val="nil"/>
              <w:bottom w:val="single" w:sz="4" w:space="0" w:color="auto"/>
              <w:right w:val="single" w:sz="4" w:space="0" w:color="auto"/>
            </w:tcBorders>
            <w:shd w:val="clear" w:color="auto" w:fill="auto"/>
            <w:vAlign w:val="center"/>
            <w:hideMark/>
          </w:tcPr>
          <w:p w14:paraId="6B8CB449" w14:textId="77777777" w:rsidR="00B00DE2" w:rsidRPr="00EB0DC0" w:rsidRDefault="00B00DE2" w:rsidP="00D53AEF">
            <w:pPr>
              <w:spacing w:after="0" w:line="240" w:lineRule="auto"/>
              <w:jc w:val="both"/>
              <w:rPr>
                <w:rFonts w:ascii="Times New Roman" w:eastAsia="Times New Roman" w:hAnsi="Times New Roman" w:cs="Times New Roman"/>
                <w:color w:val="000000"/>
                <w:sz w:val="16"/>
                <w:szCs w:val="16"/>
              </w:rPr>
            </w:pPr>
            <w:r w:rsidRPr="00EB0DC0">
              <w:rPr>
                <w:rFonts w:ascii="Times New Roman" w:eastAsia="Times New Roman" w:hAnsi="Times New Roman" w:cs="Times New Roman"/>
                <w:color w:val="000000"/>
                <w:sz w:val="16"/>
                <w:szCs w:val="16"/>
              </w:rPr>
              <w:t>0</w:t>
            </w:r>
          </w:p>
        </w:tc>
        <w:tc>
          <w:tcPr>
            <w:tcW w:w="678" w:type="dxa"/>
            <w:tcBorders>
              <w:top w:val="nil"/>
              <w:left w:val="nil"/>
              <w:bottom w:val="single" w:sz="4" w:space="0" w:color="auto"/>
              <w:right w:val="single" w:sz="4" w:space="0" w:color="auto"/>
            </w:tcBorders>
            <w:shd w:val="clear" w:color="auto" w:fill="auto"/>
            <w:vAlign w:val="center"/>
            <w:hideMark/>
          </w:tcPr>
          <w:p w14:paraId="0FED375A" w14:textId="77777777" w:rsidR="00B00DE2" w:rsidRPr="00EB0DC0" w:rsidRDefault="00B00DE2" w:rsidP="00D53AEF">
            <w:pPr>
              <w:spacing w:after="0" w:line="240" w:lineRule="auto"/>
              <w:jc w:val="both"/>
              <w:rPr>
                <w:rFonts w:ascii="Times New Roman" w:eastAsia="Times New Roman" w:hAnsi="Times New Roman" w:cs="Times New Roman"/>
                <w:sz w:val="16"/>
                <w:szCs w:val="16"/>
              </w:rPr>
            </w:pPr>
            <w:r w:rsidRPr="00EB0DC0">
              <w:rPr>
                <w:rFonts w:ascii="Times New Roman" w:eastAsia="Times New Roman" w:hAnsi="Times New Roman" w:cs="Times New Roman"/>
                <w:sz w:val="16"/>
                <w:szCs w:val="16"/>
              </w:rPr>
              <w:t>275,0%</w:t>
            </w:r>
          </w:p>
        </w:tc>
        <w:tc>
          <w:tcPr>
            <w:tcW w:w="606" w:type="dxa"/>
            <w:tcBorders>
              <w:top w:val="nil"/>
              <w:left w:val="nil"/>
              <w:bottom w:val="single" w:sz="4" w:space="0" w:color="auto"/>
              <w:right w:val="single" w:sz="4" w:space="0" w:color="auto"/>
            </w:tcBorders>
            <w:shd w:val="clear" w:color="auto" w:fill="auto"/>
            <w:vAlign w:val="center"/>
            <w:hideMark/>
          </w:tcPr>
          <w:p w14:paraId="1A7141A7" w14:textId="77777777" w:rsidR="00B00DE2" w:rsidRPr="00EB0DC0" w:rsidRDefault="00B00DE2" w:rsidP="00D53AEF">
            <w:pPr>
              <w:spacing w:after="0" w:line="240" w:lineRule="auto"/>
              <w:jc w:val="both"/>
              <w:rPr>
                <w:rFonts w:ascii="Times New Roman" w:eastAsia="Times New Roman" w:hAnsi="Times New Roman" w:cs="Times New Roman"/>
                <w:sz w:val="16"/>
                <w:szCs w:val="16"/>
              </w:rPr>
            </w:pPr>
            <w:r w:rsidRPr="00EB0DC0">
              <w:rPr>
                <w:rFonts w:ascii="Times New Roman" w:eastAsia="Times New Roman" w:hAnsi="Times New Roman" w:cs="Times New Roman"/>
                <w:sz w:val="16"/>
                <w:szCs w:val="16"/>
              </w:rPr>
              <w:t>0</w:t>
            </w:r>
          </w:p>
        </w:tc>
        <w:tc>
          <w:tcPr>
            <w:tcW w:w="678" w:type="dxa"/>
            <w:tcBorders>
              <w:top w:val="nil"/>
              <w:left w:val="nil"/>
              <w:bottom w:val="single" w:sz="4" w:space="0" w:color="auto"/>
              <w:right w:val="single" w:sz="4" w:space="0" w:color="auto"/>
            </w:tcBorders>
            <w:shd w:val="clear" w:color="auto" w:fill="auto"/>
            <w:vAlign w:val="center"/>
            <w:hideMark/>
          </w:tcPr>
          <w:p w14:paraId="05F061DD" w14:textId="77777777" w:rsidR="00B00DE2" w:rsidRPr="00EB0DC0" w:rsidRDefault="00B00DE2" w:rsidP="00D53AEF">
            <w:pPr>
              <w:spacing w:after="0" w:line="240" w:lineRule="auto"/>
              <w:jc w:val="both"/>
              <w:rPr>
                <w:rFonts w:ascii="Times New Roman" w:eastAsia="Times New Roman" w:hAnsi="Times New Roman" w:cs="Times New Roman"/>
                <w:sz w:val="16"/>
                <w:szCs w:val="16"/>
              </w:rPr>
            </w:pPr>
            <w:r w:rsidRPr="00EB0DC0">
              <w:rPr>
                <w:rFonts w:ascii="Times New Roman" w:eastAsia="Times New Roman" w:hAnsi="Times New Roman" w:cs="Times New Roman"/>
                <w:sz w:val="16"/>
                <w:szCs w:val="16"/>
              </w:rPr>
              <w:t>322,5%</w:t>
            </w:r>
          </w:p>
        </w:tc>
        <w:tc>
          <w:tcPr>
            <w:tcW w:w="678" w:type="dxa"/>
            <w:tcBorders>
              <w:top w:val="nil"/>
              <w:left w:val="nil"/>
              <w:bottom w:val="single" w:sz="4" w:space="0" w:color="auto"/>
              <w:right w:val="single" w:sz="4" w:space="0" w:color="auto"/>
            </w:tcBorders>
            <w:shd w:val="clear" w:color="auto" w:fill="auto"/>
            <w:vAlign w:val="center"/>
            <w:hideMark/>
          </w:tcPr>
          <w:p w14:paraId="71E7059E" w14:textId="77777777" w:rsidR="00B00DE2" w:rsidRPr="00EB0DC0" w:rsidRDefault="00B00DE2" w:rsidP="00D53AEF">
            <w:pPr>
              <w:spacing w:after="0" w:line="240" w:lineRule="auto"/>
              <w:jc w:val="both"/>
              <w:rPr>
                <w:rFonts w:ascii="Times New Roman" w:eastAsia="Times New Roman" w:hAnsi="Times New Roman" w:cs="Times New Roman"/>
                <w:sz w:val="16"/>
                <w:szCs w:val="16"/>
              </w:rPr>
            </w:pPr>
            <w:r w:rsidRPr="00EB0DC0">
              <w:rPr>
                <w:rFonts w:ascii="Times New Roman" w:eastAsia="Times New Roman" w:hAnsi="Times New Roman" w:cs="Times New Roman"/>
                <w:sz w:val="16"/>
                <w:szCs w:val="16"/>
              </w:rPr>
              <w:t>0</w:t>
            </w:r>
          </w:p>
        </w:tc>
        <w:tc>
          <w:tcPr>
            <w:tcW w:w="738" w:type="dxa"/>
            <w:tcBorders>
              <w:top w:val="nil"/>
              <w:left w:val="nil"/>
              <w:bottom w:val="single" w:sz="4" w:space="0" w:color="auto"/>
              <w:right w:val="single" w:sz="4" w:space="0" w:color="auto"/>
            </w:tcBorders>
            <w:shd w:val="clear" w:color="auto" w:fill="auto"/>
            <w:vAlign w:val="center"/>
            <w:hideMark/>
          </w:tcPr>
          <w:p w14:paraId="46CF704A" w14:textId="77777777" w:rsidR="00B00DE2" w:rsidRPr="00EB0DC0" w:rsidRDefault="00B00DE2" w:rsidP="00D53AEF">
            <w:pPr>
              <w:spacing w:after="0" w:line="240" w:lineRule="auto"/>
              <w:jc w:val="both"/>
              <w:rPr>
                <w:rFonts w:eastAsia="Times New Roman" w:cs="Times New Roman"/>
                <w:color w:val="000000"/>
                <w:sz w:val="16"/>
                <w:szCs w:val="16"/>
              </w:rPr>
            </w:pPr>
            <w:r w:rsidRPr="00EB0DC0">
              <w:rPr>
                <w:rFonts w:eastAsia="Times New Roman" w:cs="Times New Roman"/>
                <w:color w:val="000000"/>
                <w:sz w:val="16"/>
                <w:szCs w:val="16"/>
              </w:rPr>
              <w:t>352%</w:t>
            </w:r>
          </w:p>
        </w:tc>
        <w:tc>
          <w:tcPr>
            <w:tcW w:w="738" w:type="dxa"/>
            <w:tcBorders>
              <w:top w:val="nil"/>
              <w:left w:val="nil"/>
              <w:bottom w:val="single" w:sz="4" w:space="0" w:color="auto"/>
              <w:right w:val="single" w:sz="4" w:space="0" w:color="auto"/>
            </w:tcBorders>
            <w:shd w:val="clear" w:color="auto" w:fill="auto"/>
            <w:vAlign w:val="center"/>
            <w:hideMark/>
          </w:tcPr>
          <w:p w14:paraId="1F13A452" w14:textId="77777777" w:rsidR="00B00DE2" w:rsidRPr="00EB0DC0" w:rsidRDefault="00B00DE2" w:rsidP="00D53AEF">
            <w:pPr>
              <w:spacing w:after="0" w:line="240" w:lineRule="auto"/>
              <w:jc w:val="both"/>
              <w:rPr>
                <w:rFonts w:eastAsia="Times New Roman" w:cs="Times New Roman"/>
                <w:color w:val="000000"/>
                <w:sz w:val="16"/>
                <w:szCs w:val="16"/>
              </w:rPr>
            </w:pPr>
            <w:r w:rsidRPr="00EB0DC0">
              <w:rPr>
                <w:rFonts w:eastAsia="Times New Roman" w:cs="Times New Roman"/>
                <w:color w:val="000000"/>
                <w:sz w:val="16"/>
                <w:szCs w:val="16"/>
              </w:rPr>
              <w:t> </w:t>
            </w:r>
          </w:p>
        </w:tc>
      </w:tr>
      <w:tr w:rsidR="00B00DE2" w:rsidRPr="00EB0DC0" w14:paraId="4BADAAB6" w14:textId="77777777" w:rsidTr="00725441">
        <w:trPr>
          <w:trHeight w:val="750"/>
        </w:trPr>
        <w:tc>
          <w:tcPr>
            <w:tcW w:w="623" w:type="dxa"/>
            <w:vMerge/>
            <w:tcBorders>
              <w:top w:val="nil"/>
              <w:left w:val="single" w:sz="4" w:space="0" w:color="auto"/>
              <w:bottom w:val="single" w:sz="4" w:space="0" w:color="auto"/>
              <w:right w:val="single" w:sz="4" w:space="0" w:color="auto"/>
            </w:tcBorders>
            <w:shd w:val="clear" w:color="auto" w:fill="auto"/>
            <w:vAlign w:val="center"/>
            <w:hideMark/>
          </w:tcPr>
          <w:p w14:paraId="6E212DE1" w14:textId="77777777" w:rsidR="00B00DE2" w:rsidRPr="00EB0DC0" w:rsidRDefault="00B00DE2" w:rsidP="00D53AEF">
            <w:pPr>
              <w:spacing w:after="0" w:line="240" w:lineRule="auto"/>
              <w:jc w:val="both"/>
              <w:rPr>
                <w:rFonts w:ascii="Times New Roman" w:eastAsia="Times New Roman" w:hAnsi="Times New Roman" w:cs="Times New Roman"/>
                <w:b/>
                <w:bCs/>
                <w:color w:val="000000"/>
                <w:sz w:val="16"/>
                <w:szCs w:val="16"/>
              </w:rPr>
            </w:pPr>
          </w:p>
        </w:tc>
        <w:tc>
          <w:tcPr>
            <w:tcW w:w="1083" w:type="dxa"/>
            <w:vMerge/>
            <w:tcBorders>
              <w:top w:val="nil"/>
              <w:left w:val="single" w:sz="4" w:space="0" w:color="auto"/>
              <w:bottom w:val="single" w:sz="4" w:space="0" w:color="auto"/>
              <w:right w:val="single" w:sz="4" w:space="0" w:color="auto"/>
            </w:tcBorders>
            <w:shd w:val="clear" w:color="auto" w:fill="auto"/>
            <w:vAlign w:val="center"/>
            <w:hideMark/>
          </w:tcPr>
          <w:p w14:paraId="09E9F0F3" w14:textId="77777777" w:rsidR="00B00DE2" w:rsidRPr="00EB0DC0" w:rsidRDefault="00B00DE2" w:rsidP="00D53AEF">
            <w:pPr>
              <w:spacing w:after="0" w:line="240" w:lineRule="auto"/>
              <w:jc w:val="both"/>
              <w:rPr>
                <w:rFonts w:ascii="Times New Roman" w:eastAsia="Times New Roman" w:hAnsi="Times New Roman" w:cs="Times New Roman"/>
                <w:color w:val="000000"/>
                <w:sz w:val="16"/>
                <w:szCs w:val="16"/>
              </w:rPr>
            </w:pPr>
          </w:p>
        </w:tc>
        <w:tc>
          <w:tcPr>
            <w:tcW w:w="1570" w:type="dxa"/>
            <w:vMerge/>
            <w:tcBorders>
              <w:top w:val="nil"/>
              <w:left w:val="single" w:sz="4" w:space="0" w:color="auto"/>
              <w:bottom w:val="single" w:sz="4" w:space="0" w:color="auto"/>
              <w:right w:val="single" w:sz="4" w:space="0" w:color="auto"/>
            </w:tcBorders>
            <w:shd w:val="clear" w:color="auto" w:fill="auto"/>
            <w:vAlign w:val="center"/>
            <w:hideMark/>
          </w:tcPr>
          <w:p w14:paraId="6ECD5671" w14:textId="77777777" w:rsidR="00B00DE2" w:rsidRPr="00EB0DC0" w:rsidRDefault="00B00DE2" w:rsidP="00D53AEF">
            <w:pPr>
              <w:spacing w:after="0" w:line="240" w:lineRule="auto"/>
              <w:jc w:val="both"/>
              <w:rPr>
                <w:rFonts w:eastAsia="Times New Roman" w:cs="Times New Roman"/>
                <w:color w:val="000000"/>
                <w:sz w:val="16"/>
                <w:szCs w:val="16"/>
              </w:rPr>
            </w:pPr>
          </w:p>
        </w:tc>
        <w:tc>
          <w:tcPr>
            <w:tcW w:w="1559" w:type="dxa"/>
            <w:tcBorders>
              <w:top w:val="nil"/>
              <w:left w:val="nil"/>
              <w:bottom w:val="single" w:sz="4" w:space="0" w:color="auto"/>
              <w:right w:val="single" w:sz="4" w:space="0" w:color="auto"/>
            </w:tcBorders>
            <w:shd w:val="clear" w:color="auto" w:fill="auto"/>
            <w:vAlign w:val="center"/>
            <w:hideMark/>
          </w:tcPr>
          <w:p w14:paraId="567A27C8" w14:textId="77777777" w:rsidR="00B00DE2" w:rsidRPr="00EB0DC0" w:rsidRDefault="00B00DE2" w:rsidP="00D53AEF">
            <w:pPr>
              <w:spacing w:after="0" w:line="240" w:lineRule="auto"/>
              <w:jc w:val="both"/>
              <w:rPr>
                <w:rFonts w:eastAsia="Times New Roman" w:cs="Times New Roman"/>
                <w:color w:val="000000"/>
                <w:sz w:val="16"/>
                <w:szCs w:val="16"/>
              </w:rPr>
            </w:pPr>
            <w:r w:rsidRPr="00EB0DC0">
              <w:rPr>
                <w:rFonts w:eastAsia="Times New Roman" w:cs="Times New Roman"/>
                <w:color w:val="000000"/>
                <w:sz w:val="16"/>
                <w:szCs w:val="16"/>
              </w:rPr>
              <w:t>4.2.2. Liczba osobodni dla organów LGD</w:t>
            </w:r>
          </w:p>
        </w:tc>
        <w:tc>
          <w:tcPr>
            <w:tcW w:w="850" w:type="dxa"/>
            <w:tcBorders>
              <w:top w:val="nil"/>
              <w:left w:val="nil"/>
              <w:bottom w:val="single" w:sz="4" w:space="0" w:color="auto"/>
              <w:right w:val="single" w:sz="4" w:space="0" w:color="auto"/>
            </w:tcBorders>
            <w:shd w:val="clear" w:color="auto" w:fill="auto"/>
            <w:vAlign w:val="center"/>
            <w:hideMark/>
          </w:tcPr>
          <w:p w14:paraId="275511E1" w14:textId="77777777" w:rsidR="00B00DE2" w:rsidRPr="00EB0DC0" w:rsidRDefault="00B00DE2" w:rsidP="00D53AEF">
            <w:pPr>
              <w:spacing w:after="0" w:line="240" w:lineRule="auto"/>
              <w:jc w:val="both"/>
              <w:rPr>
                <w:rFonts w:eastAsia="Times New Roman" w:cs="Times New Roman"/>
                <w:color w:val="000000"/>
                <w:sz w:val="16"/>
                <w:szCs w:val="16"/>
              </w:rPr>
            </w:pPr>
            <w:r w:rsidRPr="00EB0DC0">
              <w:rPr>
                <w:rFonts w:eastAsia="Times New Roman" w:cs="Times New Roman"/>
                <w:color w:val="000000"/>
                <w:sz w:val="16"/>
                <w:szCs w:val="16"/>
              </w:rPr>
              <w:t>osobodzień</w:t>
            </w:r>
          </w:p>
        </w:tc>
        <w:tc>
          <w:tcPr>
            <w:tcW w:w="851" w:type="dxa"/>
            <w:tcBorders>
              <w:top w:val="nil"/>
              <w:left w:val="nil"/>
              <w:bottom w:val="single" w:sz="4" w:space="0" w:color="auto"/>
              <w:right w:val="single" w:sz="4" w:space="0" w:color="auto"/>
            </w:tcBorders>
            <w:shd w:val="clear" w:color="auto" w:fill="auto"/>
            <w:vAlign w:val="center"/>
            <w:hideMark/>
          </w:tcPr>
          <w:p w14:paraId="059B9FA3" w14:textId="77777777" w:rsidR="00B00DE2" w:rsidRPr="00EB0DC0" w:rsidRDefault="00B00DE2" w:rsidP="00D53AEF">
            <w:pPr>
              <w:spacing w:after="0" w:line="240" w:lineRule="auto"/>
              <w:jc w:val="both"/>
              <w:rPr>
                <w:rFonts w:eastAsia="Times New Roman" w:cs="Times New Roman"/>
                <w:color w:val="000000"/>
                <w:sz w:val="16"/>
                <w:szCs w:val="16"/>
              </w:rPr>
            </w:pPr>
            <w:r w:rsidRPr="00EB0DC0">
              <w:rPr>
                <w:rFonts w:eastAsia="Times New Roman" w:cs="Times New Roman"/>
                <w:color w:val="000000"/>
                <w:sz w:val="16"/>
                <w:szCs w:val="16"/>
              </w:rPr>
              <w:t>108</w:t>
            </w:r>
          </w:p>
        </w:tc>
        <w:tc>
          <w:tcPr>
            <w:tcW w:w="567" w:type="dxa"/>
            <w:tcBorders>
              <w:top w:val="nil"/>
              <w:left w:val="nil"/>
              <w:bottom w:val="single" w:sz="4" w:space="0" w:color="auto"/>
              <w:right w:val="single" w:sz="4" w:space="0" w:color="auto"/>
            </w:tcBorders>
            <w:shd w:val="clear" w:color="auto" w:fill="auto"/>
            <w:vAlign w:val="center"/>
            <w:hideMark/>
          </w:tcPr>
          <w:p w14:paraId="3E47DAD9" w14:textId="77777777" w:rsidR="00B00DE2" w:rsidRPr="00EB0DC0" w:rsidRDefault="00B00DE2" w:rsidP="00D53AEF">
            <w:pPr>
              <w:spacing w:after="0" w:line="240" w:lineRule="auto"/>
              <w:jc w:val="both"/>
              <w:rPr>
                <w:rFonts w:ascii="Times New Roman" w:eastAsia="Times New Roman" w:hAnsi="Times New Roman" w:cs="Times New Roman"/>
                <w:color w:val="000000"/>
                <w:sz w:val="16"/>
                <w:szCs w:val="16"/>
              </w:rPr>
            </w:pPr>
            <w:r w:rsidRPr="00EB0DC0">
              <w:rPr>
                <w:rFonts w:ascii="Times New Roman" w:eastAsia="Times New Roman" w:hAnsi="Times New Roman" w:cs="Times New Roman"/>
                <w:color w:val="000000"/>
                <w:sz w:val="16"/>
                <w:szCs w:val="16"/>
              </w:rPr>
              <w:t>28</w:t>
            </w:r>
          </w:p>
        </w:tc>
        <w:tc>
          <w:tcPr>
            <w:tcW w:w="538" w:type="dxa"/>
            <w:tcBorders>
              <w:top w:val="nil"/>
              <w:left w:val="nil"/>
              <w:bottom w:val="single" w:sz="4" w:space="0" w:color="auto"/>
              <w:right w:val="single" w:sz="4" w:space="0" w:color="auto"/>
            </w:tcBorders>
            <w:shd w:val="clear" w:color="auto" w:fill="auto"/>
            <w:vAlign w:val="center"/>
            <w:hideMark/>
          </w:tcPr>
          <w:p w14:paraId="65A39E3B" w14:textId="77777777" w:rsidR="00B00DE2" w:rsidRPr="00EB0DC0" w:rsidRDefault="00B00DE2" w:rsidP="00D53AEF">
            <w:pPr>
              <w:spacing w:after="0" w:line="240" w:lineRule="auto"/>
              <w:jc w:val="both"/>
              <w:rPr>
                <w:rFonts w:ascii="Times New Roman" w:eastAsia="Times New Roman" w:hAnsi="Times New Roman" w:cs="Times New Roman"/>
                <w:color w:val="000000"/>
                <w:sz w:val="16"/>
                <w:szCs w:val="16"/>
              </w:rPr>
            </w:pPr>
            <w:r w:rsidRPr="00EB0DC0">
              <w:rPr>
                <w:rFonts w:ascii="Times New Roman" w:eastAsia="Times New Roman" w:hAnsi="Times New Roman" w:cs="Times New Roman"/>
                <w:color w:val="000000"/>
                <w:sz w:val="16"/>
                <w:szCs w:val="16"/>
              </w:rPr>
              <w:t>0</w:t>
            </w:r>
          </w:p>
        </w:tc>
        <w:tc>
          <w:tcPr>
            <w:tcW w:w="678" w:type="dxa"/>
            <w:tcBorders>
              <w:top w:val="nil"/>
              <w:left w:val="nil"/>
              <w:bottom w:val="single" w:sz="4" w:space="0" w:color="auto"/>
              <w:right w:val="single" w:sz="4" w:space="0" w:color="auto"/>
            </w:tcBorders>
            <w:shd w:val="clear" w:color="auto" w:fill="auto"/>
            <w:vAlign w:val="center"/>
            <w:hideMark/>
          </w:tcPr>
          <w:p w14:paraId="50FA30BF" w14:textId="77777777" w:rsidR="00B00DE2" w:rsidRPr="00EB0DC0" w:rsidRDefault="00B00DE2" w:rsidP="00D53AEF">
            <w:pPr>
              <w:spacing w:after="0" w:line="240" w:lineRule="auto"/>
              <w:jc w:val="both"/>
              <w:rPr>
                <w:rFonts w:ascii="Times New Roman" w:eastAsia="Times New Roman" w:hAnsi="Times New Roman" w:cs="Times New Roman"/>
                <w:color w:val="000000"/>
                <w:sz w:val="16"/>
                <w:szCs w:val="16"/>
              </w:rPr>
            </w:pPr>
            <w:r w:rsidRPr="00EB0DC0">
              <w:rPr>
                <w:rFonts w:ascii="Times New Roman" w:eastAsia="Times New Roman" w:hAnsi="Times New Roman" w:cs="Times New Roman"/>
                <w:color w:val="000000"/>
                <w:sz w:val="16"/>
                <w:szCs w:val="16"/>
              </w:rPr>
              <w:t>25,0%</w:t>
            </w:r>
          </w:p>
        </w:tc>
        <w:tc>
          <w:tcPr>
            <w:tcW w:w="606" w:type="dxa"/>
            <w:tcBorders>
              <w:top w:val="nil"/>
              <w:left w:val="nil"/>
              <w:bottom w:val="single" w:sz="4" w:space="0" w:color="auto"/>
              <w:right w:val="single" w:sz="4" w:space="0" w:color="auto"/>
            </w:tcBorders>
            <w:shd w:val="clear" w:color="auto" w:fill="auto"/>
            <w:vAlign w:val="center"/>
            <w:hideMark/>
          </w:tcPr>
          <w:p w14:paraId="292CFE22" w14:textId="77777777" w:rsidR="00B00DE2" w:rsidRPr="00EB0DC0" w:rsidRDefault="00B00DE2" w:rsidP="00D53AEF">
            <w:pPr>
              <w:spacing w:after="0" w:line="240" w:lineRule="auto"/>
              <w:jc w:val="both"/>
              <w:rPr>
                <w:rFonts w:ascii="Times New Roman" w:eastAsia="Times New Roman" w:hAnsi="Times New Roman" w:cs="Times New Roman"/>
                <w:color w:val="000000"/>
                <w:sz w:val="16"/>
                <w:szCs w:val="16"/>
              </w:rPr>
            </w:pPr>
            <w:r w:rsidRPr="00EB0DC0">
              <w:rPr>
                <w:rFonts w:ascii="Times New Roman" w:eastAsia="Times New Roman" w:hAnsi="Times New Roman" w:cs="Times New Roman"/>
                <w:color w:val="000000"/>
                <w:sz w:val="16"/>
                <w:szCs w:val="16"/>
              </w:rPr>
              <w:t>0</w:t>
            </w:r>
          </w:p>
        </w:tc>
        <w:tc>
          <w:tcPr>
            <w:tcW w:w="678" w:type="dxa"/>
            <w:tcBorders>
              <w:top w:val="nil"/>
              <w:left w:val="nil"/>
              <w:bottom w:val="single" w:sz="4" w:space="0" w:color="auto"/>
              <w:right w:val="single" w:sz="4" w:space="0" w:color="auto"/>
            </w:tcBorders>
            <w:shd w:val="clear" w:color="auto" w:fill="auto"/>
            <w:vAlign w:val="center"/>
            <w:hideMark/>
          </w:tcPr>
          <w:p w14:paraId="3E1E23A9" w14:textId="77777777" w:rsidR="00B00DE2" w:rsidRPr="00EB0DC0" w:rsidRDefault="00B00DE2" w:rsidP="00D53AEF">
            <w:pPr>
              <w:spacing w:after="0" w:line="240" w:lineRule="auto"/>
              <w:jc w:val="both"/>
              <w:rPr>
                <w:rFonts w:ascii="Times New Roman" w:eastAsia="Times New Roman" w:hAnsi="Times New Roman" w:cs="Times New Roman"/>
                <w:sz w:val="16"/>
                <w:szCs w:val="16"/>
              </w:rPr>
            </w:pPr>
            <w:r w:rsidRPr="00EB0DC0">
              <w:rPr>
                <w:rFonts w:ascii="Times New Roman" w:eastAsia="Times New Roman" w:hAnsi="Times New Roman" w:cs="Times New Roman"/>
                <w:sz w:val="16"/>
                <w:szCs w:val="16"/>
              </w:rPr>
              <w:t>39,8%</w:t>
            </w:r>
          </w:p>
        </w:tc>
        <w:tc>
          <w:tcPr>
            <w:tcW w:w="606" w:type="dxa"/>
            <w:tcBorders>
              <w:top w:val="nil"/>
              <w:left w:val="nil"/>
              <w:bottom w:val="single" w:sz="4" w:space="0" w:color="auto"/>
              <w:right w:val="single" w:sz="4" w:space="0" w:color="auto"/>
            </w:tcBorders>
            <w:shd w:val="clear" w:color="auto" w:fill="auto"/>
            <w:vAlign w:val="center"/>
            <w:hideMark/>
          </w:tcPr>
          <w:p w14:paraId="254AE4E9" w14:textId="77777777" w:rsidR="00B00DE2" w:rsidRPr="00EB0DC0" w:rsidRDefault="00B00DE2" w:rsidP="00D53AEF">
            <w:pPr>
              <w:spacing w:after="0" w:line="240" w:lineRule="auto"/>
              <w:jc w:val="both"/>
              <w:rPr>
                <w:rFonts w:ascii="Times New Roman" w:eastAsia="Times New Roman" w:hAnsi="Times New Roman" w:cs="Times New Roman"/>
                <w:sz w:val="16"/>
                <w:szCs w:val="16"/>
              </w:rPr>
            </w:pPr>
            <w:r w:rsidRPr="00EB0DC0">
              <w:rPr>
                <w:rFonts w:ascii="Times New Roman" w:eastAsia="Times New Roman" w:hAnsi="Times New Roman" w:cs="Times New Roman"/>
                <w:sz w:val="16"/>
                <w:szCs w:val="16"/>
              </w:rPr>
              <w:t>0</w:t>
            </w:r>
          </w:p>
        </w:tc>
        <w:tc>
          <w:tcPr>
            <w:tcW w:w="678" w:type="dxa"/>
            <w:tcBorders>
              <w:top w:val="nil"/>
              <w:left w:val="nil"/>
              <w:bottom w:val="single" w:sz="4" w:space="0" w:color="auto"/>
              <w:right w:val="single" w:sz="4" w:space="0" w:color="auto"/>
            </w:tcBorders>
            <w:shd w:val="clear" w:color="auto" w:fill="auto"/>
            <w:vAlign w:val="center"/>
            <w:hideMark/>
          </w:tcPr>
          <w:p w14:paraId="453C824E" w14:textId="77777777" w:rsidR="00B00DE2" w:rsidRPr="00EB0DC0" w:rsidRDefault="00B00DE2" w:rsidP="00D53AEF">
            <w:pPr>
              <w:spacing w:after="0" w:line="240" w:lineRule="auto"/>
              <w:jc w:val="both"/>
              <w:rPr>
                <w:rFonts w:ascii="Times New Roman" w:eastAsia="Times New Roman" w:hAnsi="Times New Roman" w:cs="Times New Roman"/>
                <w:sz w:val="16"/>
                <w:szCs w:val="16"/>
              </w:rPr>
            </w:pPr>
            <w:r w:rsidRPr="00EB0DC0">
              <w:rPr>
                <w:rFonts w:ascii="Times New Roman" w:eastAsia="Times New Roman" w:hAnsi="Times New Roman" w:cs="Times New Roman"/>
                <w:sz w:val="16"/>
                <w:szCs w:val="16"/>
              </w:rPr>
              <w:t>46,3%</w:t>
            </w:r>
          </w:p>
        </w:tc>
        <w:tc>
          <w:tcPr>
            <w:tcW w:w="678" w:type="dxa"/>
            <w:tcBorders>
              <w:top w:val="nil"/>
              <w:left w:val="nil"/>
              <w:bottom w:val="single" w:sz="4" w:space="0" w:color="auto"/>
              <w:right w:val="single" w:sz="4" w:space="0" w:color="auto"/>
            </w:tcBorders>
            <w:shd w:val="clear" w:color="auto" w:fill="auto"/>
            <w:vAlign w:val="center"/>
            <w:hideMark/>
          </w:tcPr>
          <w:p w14:paraId="3D5FC500" w14:textId="77777777" w:rsidR="00B00DE2" w:rsidRPr="00EB0DC0" w:rsidRDefault="00B00DE2" w:rsidP="00D53AEF">
            <w:pPr>
              <w:spacing w:after="0" w:line="240" w:lineRule="auto"/>
              <w:jc w:val="both"/>
              <w:rPr>
                <w:rFonts w:ascii="Times New Roman" w:eastAsia="Times New Roman" w:hAnsi="Times New Roman" w:cs="Times New Roman"/>
                <w:sz w:val="16"/>
                <w:szCs w:val="16"/>
              </w:rPr>
            </w:pPr>
            <w:r w:rsidRPr="00EB0DC0">
              <w:rPr>
                <w:rFonts w:ascii="Times New Roman" w:eastAsia="Times New Roman" w:hAnsi="Times New Roman" w:cs="Times New Roman"/>
                <w:sz w:val="16"/>
                <w:szCs w:val="16"/>
              </w:rPr>
              <w:t>0</w:t>
            </w:r>
          </w:p>
        </w:tc>
        <w:tc>
          <w:tcPr>
            <w:tcW w:w="738" w:type="dxa"/>
            <w:tcBorders>
              <w:top w:val="nil"/>
              <w:left w:val="nil"/>
              <w:bottom w:val="single" w:sz="4" w:space="0" w:color="auto"/>
              <w:right w:val="single" w:sz="4" w:space="0" w:color="auto"/>
            </w:tcBorders>
            <w:shd w:val="clear" w:color="auto" w:fill="auto"/>
            <w:vAlign w:val="center"/>
            <w:hideMark/>
          </w:tcPr>
          <w:p w14:paraId="1E156299" w14:textId="77777777" w:rsidR="00B00DE2" w:rsidRPr="00EB0DC0" w:rsidRDefault="00B00DE2" w:rsidP="00D53AEF">
            <w:pPr>
              <w:spacing w:after="0" w:line="240" w:lineRule="auto"/>
              <w:jc w:val="both"/>
              <w:rPr>
                <w:rFonts w:eastAsia="Times New Roman" w:cs="Times New Roman"/>
                <w:color w:val="000000"/>
                <w:sz w:val="16"/>
                <w:szCs w:val="16"/>
              </w:rPr>
            </w:pPr>
            <w:r w:rsidRPr="00EB0DC0">
              <w:rPr>
                <w:rFonts w:eastAsia="Times New Roman" w:cs="Times New Roman"/>
                <w:color w:val="000000"/>
                <w:sz w:val="16"/>
                <w:szCs w:val="16"/>
              </w:rPr>
              <w:t>57,41%</w:t>
            </w:r>
          </w:p>
        </w:tc>
        <w:tc>
          <w:tcPr>
            <w:tcW w:w="738" w:type="dxa"/>
            <w:tcBorders>
              <w:top w:val="nil"/>
              <w:left w:val="nil"/>
              <w:bottom w:val="single" w:sz="4" w:space="0" w:color="auto"/>
              <w:right w:val="single" w:sz="4" w:space="0" w:color="auto"/>
            </w:tcBorders>
            <w:shd w:val="clear" w:color="auto" w:fill="auto"/>
            <w:vAlign w:val="center"/>
            <w:hideMark/>
          </w:tcPr>
          <w:p w14:paraId="35745A01" w14:textId="77777777" w:rsidR="00B00DE2" w:rsidRPr="00EB0DC0" w:rsidRDefault="00B00DE2" w:rsidP="00D53AEF">
            <w:pPr>
              <w:spacing w:after="0" w:line="240" w:lineRule="auto"/>
              <w:jc w:val="both"/>
              <w:rPr>
                <w:rFonts w:eastAsia="Times New Roman" w:cs="Times New Roman"/>
                <w:color w:val="000000"/>
                <w:sz w:val="16"/>
                <w:szCs w:val="16"/>
              </w:rPr>
            </w:pPr>
            <w:r w:rsidRPr="00EB0DC0">
              <w:rPr>
                <w:rFonts w:eastAsia="Times New Roman" w:cs="Times New Roman"/>
                <w:color w:val="000000"/>
                <w:sz w:val="16"/>
                <w:szCs w:val="16"/>
              </w:rPr>
              <w:t> </w:t>
            </w:r>
          </w:p>
        </w:tc>
      </w:tr>
      <w:tr w:rsidR="00B00DE2" w:rsidRPr="00EB0DC0" w14:paraId="42885C3B" w14:textId="77777777" w:rsidTr="00725441">
        <w:trPr>
          <w:trHeight w:val="1460"/>
        </w:trPr>
        <w:tc>
          <w:tcPr>
            <w:tcW w:w="623" w:type="dxa"/>
            <w:vMerge/>
            <w:tcBorders>
              <w:top w:val="nil"/>
              <w:left w:val="single" w:sz="4" w:space="0" w:color="auto"/>
              <w:bottom w:val="single" w:sz="4" w:space="0" w:color="auto"/>
              <w:right w:val="single" w:sz="4" w:space="0" w:color="auto"/>
            </w:tcBorders>
            <w:shd w:val="clear" w:color="auto" w:fill="auto"/>
            <w:vAlign w:val="center"/>
            <w:hideMark/>
          </w:tcPr>
          <w:p w14:paraId="607AD37E" w14:textId="77777777" w:rsidR="00B00DE2" w:rsidRPr="00EB0DC0" w:rsidRDefault="00B00DE2" w:rsidP="00D53AEF">
            <w:pPr>
              <w:spacing w:after="0" w:line="240" w:lineRule="auto"/>
              <w:jc w:val="both"/>
              <w:rPr>
                <w:rFonts w:ascii="Times New Roman" w:eastAsia="Times New Roman" w:hAnsi="Times New Roman" w:cs="Times New Roman"/>
                <w:b/>
                <w:bCs/>
                <w:color w:val="000000"/>
                <w:sz w:val="16"/>
                <w:szCs w:val="16"/>
              </w:rPr>
            </w:pPr>
          </w:p>
        </w:tc>
        <w:tc>
          <w:tcPr>
            <w:tcW w:w="1083" w:type="dxa"/>
            <w:vMerge/>
            <w:tcBorders>
              <w:top w:val="nil"/>
              <w:left w:val="single" w:sz="4" w:space="0" w:color="auto"/>
              <w:bottom w:val="single" w:sz="4" w:space="0" w:color="auto"/>
              <w:right w:val="single" w:sz="4" w:space="0" w:color="auto"/>
            </w:tcBorders>
            <w:shd w:val="clear" w:color="auto" w:fill="auto"/>
            <w:vAlign w:val="center"/>
            <w:hideMark/>
          </w:tcPr>
          <w:p w14:paraId="63107EA2" w14:textId="77777777" w:rsidR="00B00DE2" w:rsidRPr="00EB0DC0" w:rsidRDefault="00B00DE2" w:rsidP="00D53AEF">
            <w:pPr>
              <w:spacing w:after="0" w:line="240" w:lineRule="auto"/>
              <w:jc w:val="both"/>
              <w:rPr>
                <w:rFonts w:ascii="Times New Roman" w:eastAsia="Times New Roman" w:hAnsi="Times New Roman" w:cs="Times New Roman"/>
                <w:color w:val="000000"/>
                <w:sz w:val="16"/>
                <w:szCs w:val="16"/>
              </w:rPr>
            </w:pPr>
          </w:p>
        </w:tc>
        <w:tc>
          <w:tcPr>
            <w:tcW w:w="1570" w:type="dxa"/>
            <w:vMerge w:val="restart"/>
            <w:tcBorders>
              <w:top w:val="nil"/>
              <w:left w:val="single" w:sz="4" w:space="0" w:color="auto"/>
              <w:bottom w:val="single" w:sz="4" w:space="0" w:color="auto"/>
              <w:right w:val="single" w:sz="4" w:space="0" w:color="auto"/>
            </w:tcBorders>
            <w:shd w:val="clear" w:color="auto" w:fill="auto"/>
            <w:vAlign w:val="center"/>
            <w:hideMark/>
          </w:tcPr>
          <w:p w14:paraId="0AD70258" w14:textId="77777777" w:rsidR="00B00DE2" w:rsidRPr="00EB0DC0" w:rsidRDefault="00B00DE2" w:rsidP="00D53AEF">
            <w:pPr>
              <w:spacing w:after="0" w:line="240" w:lineRule="auto"/>
              <w:jc w:val="both"/>
              <w:rPr>
                <w:rFonts w:eastAsia="Times New Roman" w:cs="Times New Roman"/>
                <w:color w:val="000000"/>
                <w:sz w:val="16"/>
                <w:szCs w:val="16"/>
              </w:rPr>
            </w:pPr>
            <w:r w:rsidRPr="00EB0DC0">
              <w:rPr>
                <w:rFonts w:eastAsia="Times New Roman" w:cs="Times New Roman"/>
                <w:color w:val="000000"/>
                <w:sz w:val="16"/>
                <w:szCs w:val="16"/>
              </w:rPr>
              <w:t>4.3 Działania w zakresie współpracy służącej rozwojowi obszaru</w:t>
            </w:r>
          </w:p>
        </w:tc>
        <w:tc>
          <w:tcPr>
            <w:tcW w:w="1559" w:type="dxa"/>
            <w:tcBorders>
              <w:top w:val="nil"/>
              <w:left w:val="nil"/>
              <w:bottom w:val="single" w:sz="4" w:space="0" w:color="auto"/>
              <w:right w:val="single" w:sz="4" w:space="0" w:color="auto"/>
            </w:tcBorders>
            <w:shd w:val="clear" w:color="auto" w:fill="auto"/>
            <w:vAlign w:val="center"/>
            <w:hideMark/>
          </w:tcPr>
          <w:p w14:paraId="75819640" w14:textId="77777777" w:rsidR="00B00DE2" w:rsidRPr="00EB0DC0" w:rsidRDefault="00B00DE2" w:rsidP="00D53AEF">
            <w:pPr>
              <w:spacing w:after="0" w:line="240" w:lineRule="auto"/>
              <w:jc w:val="both"/>
              <w:rPr>
                <w:rFonts w:eastAsia="Times New Roman" w:cs="Times New Roman"/>
                <w:color w:val="000000"/>
                <w:sz w:val="16"/>
                <w:szCs w:val="16"/>
              </w:rPr>
            </w:pPr>
            <w:r w:rsidRPr="00EB0DC0">
              <w:rPr>
                <w:rFonts w:eastAsia="Times New Roman" w:cs="Times New Roman"/>
                <w:color w:val="000000"/>
                <w:sz w:val="16"/>
                <w:szCs w:val="16"/>
              </w:rPr>
              <w:t>4.3.1. Liczba zrealizowanych projektów współpracy w tym projektów współpracy międzynarodowych</w:t>
            </w:r>
          </w:p>
        </w:tc>
        <w:tc>
          <w:tcPr>
            <w:tcW w:w="850" w:type="dxa"/>
            <w:tcBorders>
              <w:top w:val="nil"/>
              <w:left w:val="nil"/>
              <w:bottom w:val="single" w:sz="4" w:space="0" w:color="auto"/>
              <w:right w:val="single" w:sz="4" w:space="0" w:color="auto"/>
            </w:tcBorders>
            <w:shd w:val="clear" w:color="auto" w:fill="auto"/>
            <w:vAlign w:val="center"/>
            <w:hideMark/>
          </w:tcPr>
          <w:p w14:paraId="076DFC81" w14:textId="77777777" w:rsidR="00B00DE2" w:rsidRPr="00EB0DC0" w:rsidRDefault="00B00DE2" w:rsidP="00D53AEF">
            <w:pPr>
              <w:spacing w:after="0" w:line="240" w:lineRule="auto"/>
              <w:jc w:val="both"/>
              <w:rPr>
                <w:rFonts w:eastAsia="Times New Roman" w:cs="Times New Roman"/>
                <w:color w:val="000000"/>
                <w:sz w:val="16"/>
                <w:szCs w:val="16"/>
              </w:rPr>
            </w:pPr>
            <w:r w:rsidRPr="00EB0DC0">
              <w:rPr>
                <w:rFonts w:eastAsia="Times New Roman" w:cs="Times New Roman"/>
                <w:color w:val="000000"/>
                <w:sz w:val="16"/>
                <w:szCs w:val="16"/>
              </w:rPr>
              <w:t>projekt</w:t>
            </w:r>
          </w:p>
        </w:tc>
        <w:tc>
          <w:tcPr>
            <w:tcW w:w="851" w:type="dxa"/>
            <w:tcBorders>
              <w:top w:val="nil"/>
              <w:left w:val="nil"/>
              <w:bottom w:val="single" w:sz="4" w:space="0" w:color="auto"/>
              <w:right w:val="single" w:sz="4" w:space="0" w:color="auto"/>
            </w:tcBorders>
            <w:shd w:val="clear" w:color="auto" w:fill="auto"/>
            <w:vAlign w:val="center"/>
            <w:hideMark/>
          </w:tcPr>
          <w:p w14:paraId="217CA008" w14:textId="77777777" w:rsidR="00B00DE2" w:rsidRPr="00EB0DC0" w:rsidRDefault="00B00DE2" w:rsidP="00D53AEF">
            <w:pPr>
              <w:spacing w:after="0" w:line="240" w:lineRule="auto"/>
              <w:jc w:val="both"/>
              <w:rPr>
                <w:rFonts w:eastAsia="Times New Roman" w:cs="Times New Roman"/>
                <w:color w:val="000000"/>
                <w:sz w:val="16"/>
                <w:szCs w:val="16"/>
              </w:rPr>
            </w:pPr>
            <w:r w:rsidRPr="00EB0DC0">
              <w:rPr>
                <w:rFonts w:eastAsia="Times New Roman" w:cs="Times New Roman"/>
                <w:color w:val="000000"/>
                <w:sz w:val="16"/>
                <w:szCs w:val="16"/>
              </w:rPr>
              <w:t>2</w:t>
            </w:r>
          </w:p>
        </w:tc>
        <w:tc>
          <w:tcPr>
            <w:tcW w:w="567" w:type="dxa"/>
            <w:tcBorders>
              <w:top w:val="nil"/>
              <w:left w:val="nil"/>
              <w:bottom w:val="single" w:sz="4" w:space="0" w:color="auto"/>
              <w:right w:val="single" w:sz="4" w:space="0" w:color="auto"/>
            </w:tcBorders>
            <w:shd w:val="clear" w:color="auto" w:fill="auto"/>
            <w:vAlign w:val="center"/>
            <w:hideMark/>
          </w:tcPr>
          <w:p w14:paraId="45140B1A" w14:textId="77777777" w:rsidR="00B00DE2" w:rsidRPr="00EB0DC0" w:rsidRDefault="00B00DE2" w:rsidP="00D53AEF">
            <w:pPr>
              <w:spacing w:after="0" w:line="240" w:lineRule="auto"/>
              <w:jc w:val="both"/>
              <w:rPr>
                <w:rFonts w:ascii="Times New Roman" w:eastAsia="Times New Roman" w:hAnsi="Times New Roman" w:cs="Times New Roman"/>
                <w:color w:val="000000"/>
                <w:sz w:val="16"/>
                <w:szCs w:val="16"/>
              </w:rPr>
            </w:pPr>
            <w:r w:rsidRPr="00EB0DC0">
              <w:rPr>
                <w:rFonts w:ascii="Times New Roman" w:eastAsia="Times New Roman" w:hAnsi="Times New Roman" w:cs="Times New Roman"/>
                <w:color w:val="000000"/>
                <w:sz w:val="16"/>
                <w:szCs w:val="16"/>
              </w:rPr>
              <w:t>0</w:t>
            </w:r>
          </w:p>
        </w:tc>
        <w:tc>
          <w:tcPr>
            <w:tcW w:w="538" w:type="dxa"/>
            <w:tcBorders>
              <w:top w:val="nil"/>
              <w:left w:val="nil"/>
              <w:bottom w:val="single" w:sz="4" w:space="0" w:color="auto"/>
              <w:right w:val="single" w:sz="4" w:space="0" w:color="auto"/>
            </w:tcBorders>
            <w:shd w:val="clear" w:color="auto" w:fill="auto"/>
            <w:vAlign w:val="center"/>
            <w:hideMark/>
          </w:tcPr>
          <w:p w14:paraId="2CFAC721" w14:textId="77777777" w:rsidR="00B00DE2" w:rsidRPr="00EB0DC0" w:rsidRDefault="00B00DE2" w:rsidP="00D53AEF">
            <w:pPr>
              <w:spacing w:after="0" w:line="240" w:lineRule="auto"/>
              <w:jc w:val="both"/>
              <w:rPr>
                <w:rFonts w:ascii="Times New Roman" w:eastAsia="Times New Roman" w:hAnsi="Times New Roman" w:cs="Times New Roman"/>
                <w:color w:val="000000"/>
                <w:sz w:val="16"/>
                <w:szCs w:val="16"/>
              </w:rPr>
            </w:pPr>
            <w:r w:rsidRPr="00EB0DC0">
              <w:rPr>
                <w:rFonts w:ascii="Times New Roman" w:eastAsia="Times New Roman" w:hAnsi="Times New Roman" w:cs="Times New Roman"/>
                <w:color w:val="000000"/>
                <w:sz w:val="16"/>
                <w:szCs w:val="16"/>
              </w:rPr>
              <w:t>0</w:t>
            </w:r>
          </w:p>
        </w:tc>
        <w:tc>
          <w:tcPr>
            <w:tcW w:w="678" w:type="dxa"/>
            <w:tcBorders>
              <w:top w:val="nil"/>
              <w:left w:val="nil"/>
              <w:bottom w:val="single" w:sz="4" w:space="0" w:color="auto"/>
              <w:right w:val="single" w:sz="4" w:space="0" w:color="auto"/>
            </w:tcBorders>
            <w:shd w:val="clear" w:color="auto" w:fill="auto"/>
            <w:vAlign w:val="center"/>
            <w:hideMark/>
          </w:tcPr>
          <w:p w14:paraId="2BB5F8EF" w14:textId="77777777" w:rsidR="00B00DE2" w:rsidRPr="00EB0DC0" w:rsidRDefault="00B00DE2" w:rsidP="00D53AEF">
            <w:pPr>
              <w:spacing w:after="0" w:line="240" w:lineRule="auto"/>
              <w:jc w:val="both"/>
              <w:rPr>
                <w:rFonts w:ascii="Times New Roman" w:eastAsia="Times New Roman" w:hAnsi="Times New Roman" w:cs="Times New Roman"/>
                <w:color w:val="000000"/>
                <w:sz w:val="16"/>
                <w:szCs w:val="16"/>
              </w:rPr>
            </w:pPr>
            <w:r w:rsidRPr="00EB0DC0">
              <w:rPr>
                <w:rFonts w:ascii="Times New Roman" w:eastAsia="Times New Roman" w:hAnsi="Times New Roman" w:cs="Times New Roman"/>
                <w:color w:val="000000"/>
                <w:sz w:val="16"/>
                <w:szCs w:val="16"/>
              </w:rPr>
              <w:t>0</w:t>
            </w:r>
          </w:p>
        </w:tc>
        <w:tc>
          <w:tcPr>
            <w:tcW w:w="606" w:type="dxa"/>
            <w:tcBorders>
              <w:top w:val="nil"/>
              <w:left w:val="nil"/>
              <w:bottom w:val="single" w:sz="4" w:space="0" w:color="auto"/>
              <w:right w:val="single" w:sz="4" w:space="0" w:color="auto"/>
            </w:tcBorders>
            <w:shd w:val="clear" w:color="auto" w:fill="auto"/>
            <w:vAlign w:val="center"/>
            <w:hideMark/>
          </w:tcPr>
          <w:p w14:paraId="7F1BA849" w14:textId="77777777" w:rsidR="00B00DE2" w:rsidRPr="00EB0DC0" w:rsidRDefault="00B00DE2" w:rsidP="00D53AEF">
            <w:pPr>
              <w:spacing w:after="0" w:line="240" w:lineRule="auto"/>
              <w:jc w:val="both"/>
              <w:rPr>
                <w:rFonts w:ascii="Times New Roman" w:eastAsia="Times New Roman" w:hAnsi="Times New Roman" w:cs="Times New Roman"/>
                <w:color w:val="000000"/>
                <w:sz w:val="16"/>
                <w:szCs w:val="16"/>
              </w:rPr>
            </w:pPr>
            <w:r w:rsidRPr="00EB0DC0">
              <w:rPr>
                <w:rFonts w:ascii="Times New Roman" w:eastAsia="Times New Roman" w:hAnsi="Times New Roman" w:cs="Times New Roman"/>
                <w:color w:val="000000"/>
                <w:sz w:val="16"/>
                <w:szCs w:val="16"/>
              </w:rPr>
              <w:t>0</w:t>
            </w:r>
          </w:p>
        </w:tc>
        <w:tc>
          <w:tcPr>
            <w:tcW w:w="678" w:type="dxa"/>
            <w:tcBorders>
              <w:top w:val="nil"/>
              <w:left w:val="nil"/>
              <w:bottom w:val="single" w:sz="4" w:space="0" w:color="auto"/>
              <w:right w:val="single" w:sz="4" w:space="0" w:color="auto"/>
            </w:tcBorders>
            <w:shd w:val="clear" w:color="auto" w:fill="auto"/>
            <w:vAlign w:val="center"/>
            <w:hideMark/>
          </w:tcPr>
          <w:p w14:paraId="6313F2F3" w14:textId="77777777" w:rsidR="00B00DE2" w:rsidRPr="00EB0DC0" w:rsidRDefault="00B00DE2" w:rsidP="00D53AEF">
            <w:pPr>
              <w:spacing w:after="0" w:line="240" w:lineRule="auto"/>
              <w:jc w:val="both"/>
              <w:rPr>
                <w:rFonts w:ascii="Times New Roman" w:eastAsia="Times New Roman" w:hAnsi="Times New Roman" w:cs="Times New Roman"/>
                <w:sz w:val="16"/>
                <w:szCs w:val="16"/>
              </w:rPr>
            </w:pPr>
            <w:r w:rsidRPr="00EB0DC0">
              <w:rPr>
                <w:rFonts w:ascii="Times New Roman" w:eastAsia="Times New Roman" w:hAnsi="Times New Roman" w:cs="Times New Roman"/>
                <w:sz w:val="16"/>
                <w:szCs w:val="16"/>
              </w:rPr>
              <w:t>50,0%</w:t>
            </w:r>
          </w:p>
        </w:tc>
        <w:tc>
          <w:tcPr>
            <w:tcW w:w="606" w:type="dxa"/>
            <w:tcBorders>
              <w:top w:val="nil"/>
              <w:left w:val="nil"/>
              <w:bottom w:val="single" w:sz="4" w:space="0" w:color="auto"/>
              <w:right w:val="single" w:sz="4" w:space="0" w:color="auto"/>
            </w:tcBorders>
            <w:shd w:val="clear" w:color="auto" w:fill="auto"/>
            <w:vAlign w:val="center"/>
            <w:hideMark/>
          </w:tcPr>
          <w:p w14:paraId="0F5C4CFD" w14:textId="77777777" w:rsidR="00B00DE2" w:rsidRPr="00EB0DC0" w:rsidRDefault="00B00DE2" w:rsidP="00D53AEF">
            <w:pPr>
              <w:spacing w:after="0" w:line="240" w:lineRule="auto"/>
              <w:jc w:val="both"/>
              <w:rPr>
                <w:rFonts w:ascii="Times New Roman" w:eastAsia="Times New Roman" w:hAnsi="Times New Roman" w:cs="Times New Roman"/>
                <w:sz w:val="16"/>
                <w:szCs w:val="16"/>
              </w:rPr>
            </w:pPr>
            <w:r w:rsidRPr="00EB0DC0">
              <w:rPr>
                <w:rFonts w:ascii="Times New Roman" w:eastAsia="Times New Roman" w:hAnsi="Times New Roman" w:cs="Times New Roman"/>
                <w:sz w:val="16"/>
                <w:szCs w:val="16"/>
              </w:rPr>
              <w:t>0</w:t>
            </w:r>
          </w:p>
        </w:tc>
        <w:tc>
          <w:tcPr>
            <w:tcW w:w="678" w:type="dxa"/>
            <w:tcBorders>
              <w:top w:val="nil"/>
              <w:left w:val="nil"/>
              <w:bottom w:val="single" w:sz="4" w:space="0" w:color="auto"/>
              <w:right w:val="single" w:sz="4" w:space="0" w:color="auto"/>
            </w:tcBorders>
            <w:shd w:val="clear" w:color="auto" w:fill="auto"/>
            <w:vAlign w:val="center"/>
            <w:hideMark/>
          </w:tcPr>
          <w:p w14:paraId="63025149" w14:textId="77777777" w:rsidR="00B00DE2" w:rsidRPr="00EB0DC0" w:rsidRDefault="00B00DE2" w:rsidP="00D53AEF">
            <w:pPr>
              <w:spacing w:after="0" w:line="240" w:lineRule="auto"/>
              <w:jc w:val="both"/>
              <w:rPr>
                <w:rFonts w:ascii="Times New Roman" w:eastAsia="Times New Roman" w:hAnsi="Times New Roman" w:cs="Times New Roman"/>
                <w:sz w:val="16"/>
                <w:szCs w:val="16"/>
              </w:rPr>
            </w:pPr>
            <w:r w:rsidRPr="00EB0DC0">
              <w:rPr>
                <w:rFonts w:ascii="Times New Roman" w:eastAsia="Times New Roman" w:hAnsi="Times New Roman" w:cs="Times New Roman"/>
                <w:sz w:val="16"/>
                <w:szCs w:val="16"/>
              </w:rPr>
              <w:t>50,0%</w:t>
            </w:r>
          </w:p>
        </w:tc>
        <w:tc>
          <w:tcPr>
            <w:tcW w:w="678" w:type="dxa"/>
            <w:tcBorders>
              <w:top w:val="nil"/>
              <w:left w:val="nil"/>
              <w:bottom w:val="single" w:sz="4" w:space="0" w:color="auto"/>
              <w:right w:val="single" w:sz="4" w:space="0" w:color="auto"/>
            </w:tcBorders>
            <w:shd w:val="clear" w:color="auto" w:fill="auto"/>
            <w:vAlign w:val="center"/>
            <w:hideMark/>
          </w:tcPr>
          <w:p w14:paraId="6AF55361" w14:textId="77777777" w:rsidR="00B00DE2" w:rsidRPr="00EB0DC0" w:rsidRDefault="00B00DE2" w:rsidP="00D53AEF">
            <w:pPr>
              <w:spacing w:after="0" w:line="240" w:lineRule="auto"/>
              <w:jc w:val="both"/>
              <w:rPr>
                <w:rFonts w:ascii="Times New Roman" w:eastAsia="Times New Roman" w:hAnsi="Times New Roman" w:cs="Times New Roman"/>
                <w:sz w:val="16"/>
                <w:szCs w:val="16"/>
              </w:rPr>
            </w:pPr>
            <w:r w:rsidRPr="00EB0DC0">
              <w:rPr>
                <w:rFonts w:ascii="Times New Roman" w:eastAsia="Times New Roman" w:hAnsi="Times New Roman" w:cs="Times New Roman"/>
                <w:sz w:val="16"/>
                <w:szCs w:val="16"/>
              </w:rPr>
              <w:t>50,0%</w:t>
            </w:r>
          </w:p>
        </w:tc>
        <w:tc>
          <w:tcPr>
            <w:tcW w:w="738" w:type="dxa"/>
            <w:tcBorders>
              <w:top w:val="nil"/>
              <w:left w:val="nil"/>
              <w:bottom w:val="single" w:sz="4" w:space="0" w:color="auto"/>
              <w:right w:val="single" w:sz="4" w:space="0" w:color="auto"/>
            </w:tcBorders>
            <w:shd w:val="clear" w:color="auto" w:fill="auto"/>
            <w:vAlign w:val="center"/>
            <w:hideMark/>
          </w:tcPr>
          <w:p w14:paraId="608CA5B9" w14:textId="77777777" w:rsidR="00B00DE2" w:rsidRPr="00EB0DC0" w:rsidRDefault="00B00DE2" w:rsidP="00D53AEF">
            <w:pPr>
              <w:spacing w:after="0" w:line="240" w:lineRule="auto"/>
              <w:jc w:val="both"/>
              <w:rPr>
                <w:rFonts w:eastAsia="Times New Roman" w:cs="Times New Roman"/>
                <w:color w:val="000000"/>
                <w:sz w:val="16"/>
                <w:szCs w:val="16"/>
              </w:rPr>
            </w:pPr>
            <w:r w:rsidRPr="00EB0DC0">
              <w:rPr>
                <w:rFonts w:eastAsia="Times New Roman" w:cs="Times New Roman"/>
                <w:color w:val="000000"/>
                <w:sz w:val="16"/>
                <w:szCs w:val="16"/>
              </w:rPr>
              <w:t>50%</w:t>
            </w:r>
          </w:p>
        </w:tc>
        <w:tc>
          <w:tcPr>
            <w:tcW w:w="738" w:type="dxa"/>
            <w:tcBorders>
              <w:top w:val="nil"/>
              <w:left w:val="nil"/>
              <w:bottom w:val="single" w:sz="4" w:space="0" w:color="auto"/>
              <w:right w:val="single" w:sz="4" w:space="0" w:color="auto"/>
            </w:tcBorders>
            <w:shd w:val="clear" w:color="auto" w:fill="auto"/>
            <w:vAlign w:val="center"/>
            <w:hideMark/>
          </w:tcPr>
          <w:p w14:paraId="0EBEA338" w14:textId="77777777" w:rsidR="00B00DE2" w:rsidRPr="00EB0DC0" w:rsidRDefault="00B00DE2" w:rsidP="00D53AEF">
            <w:pPr>
              <w:spacing w:after="0" w:line="240" w:lineRule="auto"/>
              <w:jc w:val="both"/>
              <w:rPr>
                <w:rFonts w:eastAsia="Times New Roman" w:cs="Times New Roman"/>
                <w:color w:val="000000"/>
                <w:sz w:val="16"/>
                <w:szCs w:val="16"/>
              </w:rPr>
            </w:pPr>
            <w:r w:rsidRPr="00EB0DC0">
              <w:rPr>
                <w:rFonts w:eastAsia="Times New Roman" w:cs="Times New Roman"/>
                <w:color w:val="000000"/>
                <w:sz w:val="16"/>
                <w:szCs w:val="16"/>
              </w:rPr>
              <w:t>50%</w:t>
            </w:r>
          </w:p>
        </w:tc>
      </w:tr>
      <w:tr w:rsidR="00B00DE2" w:rsidRPr="00EB0DC0" w14:paraId="3AC371FA" w14:textId="77777777" w:rsidTr="00725441">
        <w:trPr>
          <w:trHeight w:val="900"/>
        </w:trPr>
        <w:tc>
          <w:tcPr>
            <w:tcW w:w="623" w:type="dxa"/>
            <w:vMerge/>
            <w:tcBorders>
              <w:top w:val="nil"/>
              <w:left w:val="single" w:sz="4" w:space="0" w:color="auto"/>
              <w:bottom w:val="single" w:sz="4" w:space="0" w:color="auto"/>
              <w:right w:val="single" w:sz="4" w:space="0" w:color="auto"/>
            </w:tcBorders>
            <w:shd w:val="clear" w:color="auto" w:fill="auto"/>
            <w:vAlign w:val="center"/>
            <w:hideMark/>
          </w:tcPr>
          <w:p w14:paraId="044728D1" w14:textId="77777777" w:rsidR="00B00DE2" w:rsidRPr="00EB0DC0" w:rsidRDefault="00B00DE2" w:rsidP="00D53AEF">
            <w:pPr>
              <w:spacing w:after="0" w:line="240" w:lineRule="auto"/>
              <w:jc w:val="both"/>
              <w:rPr>
                <w:rFonts w:ascii="Times New Roman" w:eastAsia="Times New Roman" w:hAnsi="Times New Roman" w:cs="Times New Roman"/>
                <w:b/>
                <w:bCs/>
                <w:color w:val="000000"/>
                <w:sz w:val="16"/>
                <w:szCs w:val="16"/>
              </w:rPr>
            </w:pPr>
          </w:p>
        </w:tc>
        <w:tc>
          <w:tcPr>
            <w:tcW w:w="1083" w:type="dxa"/>
            <w:vMerge/>
            <w:tcBorders>
              <w:top w:val="nil"/>
              <w:left w:val="single" w:sz="4" w:space="0" w:color="auto"/>
              <w:bottom w:val="single" w:sz="4" w:space="0" w:color="auto"/>
              <w:right w:val="single" w:sz="4" w:space="0" w:color="auto"/>
            </w:tcBorders>
            <w:shd w:val="clear" w:color="auto" w:fill="auto"/>
            <w:vAlign w:val="center"/>
            <w:hideMark/>
          </w:tcPr>
          <w:p w14:paraId="38F58430" w14:textId="77777777" w:rsidR="00B00DE2" w:rsidRPr="00EB0DC0" w:rsidRDefault="00B00DE2" w:rsidP="00D53AEF">
            <w:pPr>
              <w:spacing w:after="0" w:line="240" w:lineRule="auto"/>
              <w:jc w:val="both"/>
              <w:rPr>
                <w:rFonts w:ascii="Times New Roman" w:eastAsia="Times New Roman" w:hAnsi="Times New Roman" w:cs="Times New Roman"/>
                <w:color w:val="000000"/>
                <w:sz w:val="16"/>
                <w:szCs w:val="16"/>
              </w:rPr>
            </w:pPr>
          </w:p>
        </w:tc>
        <w:tc>
          <w:tcPr>
            <w:tcW w:w="1570" w:type="dxa"/>
            <w:vMerge/>
            <w:tcBorders>
              <w:top w:val="nil"/>
              <w:left w:val="single" w:sz="4" w:space="0" w:color="auto"/>
              <w:bottom w:val="single" w:sz="4" w:space="0" w:color="auto"/>
              <w:right w:val="single" w:sz="4" w:space="0" w:color="auto"/>
            </w:tcBorders>
            <w:shd w:val="clear" w:color="auto" w:fill="auto"/>
            <w:vAlign w:val="center"/>
            <w:hideMark/>
          </w:tcPr>
          <w:p w14:paraId="3DDCE9FF" w14:textId="77777777" w:rsidR="00B00DE2" w:rsidRPr="00EB0DC0" w:rsidRDefault="00B00DE2" w:rsidP="00D53AEF">
            <w:pPr>
              <w:spacing w:after="0" w:line="240" w:lineRule="auto"/>
              <w:jc w:val="both"/>
              <w:rPr>
                <w:rFonts w:eastAsia="Times New Roman" w:cs="Times New Roman"/>
                <w:color w:val="000000"/>
                <w:sz w:val="16"/>
                <w:szCs w:val="16"/>
              </w:rPr>
            </w:pPr>
          </w:p>
        </w:tc>
        <w:tc>
          <w:tcPr>
            <w:tcW w:w="1559" w:type="dxa"/>
            <w:tcBorders>
              <w:top w:val="nil"/>
              <w:left w:val="nil"/>
              <w:bottom w:val="single" w:sz="4" w:space="0" w:color="auto"/>
              <w:right w:val="single" w:sz="4" w:space="0" w:color="auto"/>
            </w:tcBorders>
            <w:shd w:val="clear" w:color="auto" w:fill="auto"/>
            <w:vAlign w:val="center"/>
            <w:hideMark/>
          </w:tcPr>
          <w:p w14:paraId="5F09BD31" w14:textId="77777777" w:rsidR="00B00DE2" w:rsidRPr="00EB0DC0" w:rsidRDefault="00B00DE2" w:rsidP="00D53AEF">
            <w:pPr>
              <w:spacing w:after="0" w:line="240" w:lineRule="auto"/>
              <w:jc w:val="both"/>
              <w:rPr>
                <w:rFonts w:eastAsia="Times New Roman" w:cs="Times New Roman"/>
                <w:color w:val="000000"/>
                <w:sz w:val="16"/>
                <w:szCs w:val="16"/>
              </w:rPr>
            </w:pPr>
            <w:r w:rsidRPr="00EB0DC0">
              <w:rPr>
                <w:rFonts w:eastAsia="Times New Roman" w:cs="Times New Roman"/>
                <w:color w:val="000000"/>
                <w:sz w:val="16"/>
                <w:szCs w:val="16"/>
              </w:rPr>
              <w:t>4.3.2. Liczba przygotowanych projektów współpracy</w:t>
            </w:r>
          </w:p>
        </w:tc>
        <w:tc>
          <w:tcPr>
            <w:tcW w:w="850" w:type="dxa"/>
            <w:tcBorders>
              <w:top w:val="nil"/>
              <w:left w:val="nil"/>
              <w:bottom w:val="single" w:sz="4" w:space="0" w:color="auto"/>
              <w:right w:val="single" w:sz="4" w:space="0" w:color="auto"/>
            </w:tcBorders>
            <w:shd w:val="clear" w:color="auto" w:fill="auto"/>
            <w:vAlign w:val="center"/>
            <w:hideMark/>
          </w:tcPr>
          <w:p w14:paraId="13ABEDAD" w14:textId="77777777" w:rsidR="00B00DE2" w:rsidRPr="00EB0DC0" w:rsidRDefault="00B00DE2" w:rsidP="00D53AEF">
            <w:pPr>
              <w:spacing w:after="0" w:line="240" w:lineRule="auto"/>
              <w:jc w:val="both"/>
              <w:rPr>
                <w:rFonts w:eastAsia="Times New Roman" w:cs="Times New Roman"/>
                <w:color w:val="000000"/>
                <w:sz w:val="16"/>
                <w:szCs w:val="16"/>
              </w:rPr>
            </w:pPr>
            <w:r w:rsidRPr="00EB0DC0">
              <w:rPr>
                <w:rFonts w:eastAsia="Times New Roman" w:cs="Times New Roman"/>
                <w:color w:val="000000"/>
                <w:sz w:val="16"/>
                <w:szCs w:val="16"/>
              </w:rPr>
              <w:t>projekt</w:t>
            </w:r>
          </w:p>
        </w:tc>
        <w:tc>
          <w:tcPr>
            <w:tcW w:w="851" w:type="dxa"/>
            <w:tcBorders>
              <w:top w:val="nil"/>
              <w:left w:val="nil"/>
              <w:bottom w:val="single" w:sz="4" w:space="0" w:color="auto"/>
              <w:right w:val="single" w:sz="4" w:space="0" w:color="auto"/>
            </w:tcBorders>
            <w:shd w:val="clear" w:color="auto" w:fill="auto"/>
            <w:vAlign w:val="center"/>
            <w:hideMark/>
          </w:tcPr>
          <w:p w14:paraId="45C9B667" w14:textId="77777777" w:rsidR="00B00DE2" w:rsidRPr="00EB0DC0" w:rsidRDefault="00B00DE2" w:rsidP="00D53AEF">
            <w:pPr>
              <w:spacing w:after="0" w:line="240" w:lineRule="auto"/>
              <w:jc w:val="both"/>
              <w:rPr>
                <w:rFonts w:eastAsia="Times New Roman" w:cs="Times New Roman"/>
                <w:color w:val="000000"/>
                <w:sz w:val="16"/>
                <w:szCs w:val="16"/>
              </w:rPr>
            </w:pPr>
            <w:r w:rsidRPr="00EB0DC0">
              <w:rPr>
                <w:rFonts w:eastAsia="Times New Roman" w:cs="Times New Roman"/>
                <w:color w:val="000000"/>
                <w:sz w:val="16"/>
                <w:szCs w:val="16"/>
              </w:rPr>
              <w:t>2</w:t>
            </w:r>
          </w:p>
        </w:tc>
        <w:tc>
          <w:tcPr>
            <w:tcW w:w="567" w:type="dxa"/>
            <w:tcBorders>
              <w:top w:val="nil"/>
              <w:left w:val="nil"/>
              <w:bottom w:val="single" w:sz="4" w:space="0" w:color="auto"/>
              <w:right w:val="single" w:sz="4" w:space="0" w:color="auto"/>
            </w:tcBorders>
            <w:shd w:val="clear" w:color="auto" w:fill="auto"/>
            <w:vAlign w:val="center"/>
            <w:hideMark/>
          </w:tcPr>
          <w:p w14:paraId="66675BDE" w14:textId="77777777" w:rsidR="00B00DE2" w:rsidRPr="00EB0DC0" w:rsidRDefault="00B00DE2" w:rsidP="00D53AEF">
            <w:pPr>
              <w:spacing w:after="0" w:line="240" w:lineRule="auto"/>
              <w:jc w:val="both"/>
              <w:rPr>
                <w:rFonts w:ascii="Times New Roman" w:eastAsia="Times New Roman" w:hAnsi="Times New Roman" w:cs="Times New Roman"/>
                <w:color w:val="000000"/>
                <w:sz w:val="16"/>
                <w:szCs w:val="16"/>
              </w:rPr>
            </w:pPr>
            <w:r w:rsidRPr="00EB0DC0">
              <w:rPr>
                <w:rFonts w:ascii="Times New Roman" w:eastAsia="Times New Roman" w:hAnsi="Times New Roman" w:cs="Times New Roman"/>
                <w:color w:val="000000"/>
                <w:sz w:val="16"/>
                <w:szCs w:val="16"/>
              </w:rPr>
              <w:t>0</w:t>
            </w:r>
          </w:p>
        </w:tc>
        <w:tc>
          <w:tcPr>
            <w:tcW w:w="538" w:type="dxa"/>
            <w:tcBorders>
              <w:top w:val="nil"/>
              <w:left w:val="nil"/>
              <w:bottom w:val="single" w:sz="4" w:space="0" w:color="auto"/>
              <w:right w:val="single" w:sz="4" w:space="0" w:color="auto"/>
            </w:tcBorders>
            <w:shd w:val="clear" w:color="auto" w:fill="auto"/>
            <w:vAlign w:val="center"/>
            <w:hideMark/>
          </w:tcPr>
          <w:p w14:paraId="263C344F" w14:textId="77777777" w:rsidR="00B00DE2" w:rsidRPr="00EB0DC0" w:rsidRDefault="00B00DE2" w:rsidP="00D53AEF">
            <w:pPr>
              <w:spacing w:after="0" w:line="240" w:lineRule="auto"/>
              <w:jc w:val="both"/>
              <w:rPr>
                <w:rFonts w:ascii="Times New Roman" w:eastAsia="Times New Roman" w:hAnsi="Times New Roman" w:cs="Times New Roman"/>
                <w:color w:val="000000"/>
                <w:sz w:val="16"/>
                <w:szCs w:val="16"/>
              </w:rPr>
            </w:pPr>
            <w:r w:rsidRPr="00EB0DC0">
              <w:rPr>
                <w:rFonts w:ascii="Times New Roman" w:eastAsia="Times New Roman" w:hAnsi="Times New Roman" w:cs="Times New Roman"/>
                <w:color w:val="000000"/>
                <w:sz w:val="16"/>
                <w:szCs w:val="16"/>
              </w:rPr>
              <w:t>0</w:t>
            </w:r>
          </w:p>
        </w:tc>
        <w:tc>
          <w:tcPr>
            <w:tcW w:w="678" w:type="dxa"/>
            <w:tcBorders>
              <w:top w:val="nil"/>
              <w:left w:val="nil"/>
              <w:bottom w:val="single" w:sz="4" w:space="0" w:color="auto"/>
              <w:right w:val="single" w:sz="4" w:space="0" w:color="auto"/>
            </w:tcBorders>
            <w:shd w:val="clear" w:color="auto" w:fill="auto"/>
            <w:vAlign w:val="center"/>
            <w:hideMark/>
          </w:tcPr>
          <w:p w14:paraId="6EAF7A50" w14:textId="77777777" w:rsidR="00B00DE2" w:rsidRPr="00EB0DC0" w:rsidRDefault="00B00DE2" w:rsidP="00D53AEF">
            <w:pPr>
              <w:spacing w:after="0" w:line="240" w:lineRule="auto"/>
              <w:jc w:val="both"/>
              <w:rPr>
                <w:rFonts w:ascii="Times New Roman" w:eastAsia="Times New Roman" w:hAnsi="Times New Roman" w:cs="Times New Roman"/>
                <w:color w:val="000000"/>
                <w:sz w:val="16"/>
                <w:szCs w:val="16"/>
              </w:rPr>
            </w:pPr>
            <w:r w:rsidRPr="00EB0DC0">
              <w:rPr>
                <w:rFonts w:ascii="Times New Roman" w:eastAsia="Times New Roman" w:hAnsi="Times New Roman" w:cs="Times New Roman"/>
                <w:color w:val="000000"/>
                <w:sz w:val="16"/>
                <w:szCs w:val="16"/>
              </w:rPr>
              <w:t>50,0%</w:t>
            </w:r>
          </w:p>
        </w:tc>
        <w:tc>
          <w:tcPr>
            <w:tcW w:w="606" w:type="dxa"/>
            <w:tcBorders>
              <w:top w:val="nil"/>
              <w:left w:val="nil"/>
              <w:bottom w:val="single" w:sz="4" w:space="0" w:color="auto"/>
              <w:right w:val="single" w:sz="4" w:space="0" w:color="auto"/>
            </w:tcBorders>
            <w:shd w:val="clear" w:color="auto" w:fill="auto"/>
            <w:vAlign w:val="center"/>
            <w:hideMark/>
          </w:tcPr>
          <w:p w14:paraId="5CF43111" w14:textId="77777777" w:rsidR="00B00DE2" w:rsidRPr="00EB0DC0" w:rsidRDefault="00B00DE2" w:rsidP="00D53AEF">
            <w:pPr>
              <w:spacing w:after="0" w:line="240" w:lineRule="auto"/>
              <w:jc w:val="both"/>
              <w:rPr>
                <w:rFonts w:ascii="Times New Roman" w:eastAsia="Times New Roman" w:hAnsi="Times New Roman" w:cs="Times New Roman"/>
                <w:color w:val="000000"/>
                <w:sz w:val="16"/>
                <w:szCs w:val="16"/>
              </w:rPr>
            </w:pPr>
            <w:r w:rsidRPr="00EB0DC0">
              <w:rPr>
                <w:rFonts w:ascii="Times New Roman" w:eastAsia="Times New Roman" w:hAnsi="Times New Roman" w:cs="Times New Roman"/>
                <w:color w:val="000000"/>
                <w:sz w:val="16"/>
                <w:szCs w:val="16"/>
              </w:rPr>
              <w:t>0</w:t>
            </w:r>
          </w:p>
        </w:tc>
        <w:tc>
          <w:tcPr>
            <w:tcW w:w="678" w:type="dxa"/>
            <w:tcBorders>
              <w:top w:val="nil"/>
              <w:left w:val="nil"/>
              <w:bottom w:val="single" w:sz="4" w:space="0" w:color="auto"/>
              <w:right w:val="single" w:sz="4" w:space="0" w:color="auto"/>
            </w:tcBorders>
            <w:shd w:val="clear" w:color="auto" w:fill="auto"/>
            <w:vAlign w:val="center"/>
            <w:hideMark/>
          </w:tcPr>
          <w:p w14:paraId="1F0B497F" w14:textId="77777777" w:rsidR="00B00DE2" w:rsidRPr="00EB0DC0" w:rsidRDefault="00B00DE2" w:rsidP="00D53AEF">
            <w:pPr>
              <w:spacing w:after="0" w:line="240" w:lineRule="auto"/>
              <w:jc w:val="both"/>
              <w:rPr>
                <w:rFonts w:ascii="Times New Roman" w:eastAsia="Times New Roman" w:hAnsi="Times New Roman" w:cs="Times New Roman"/>
                <w:sz w:val="16"/>
                <w:szCs w:val="16"/>
              </w:rPr>
            </w:pPr>
            <w:r w:rsidRPr="00EB0DC0">
              <w:rPr>
                <w:rFonts w:ascii="Times New Roman" w:eastAsia="Times New Roman" w:hAnsi="Times New Roman" w:cs="Times New Roman"/>
                <w:sz w:val="16"/>
                <w:szCs w:val="16"/>
              </w:rPr>
              <w:t>100,0%</w:t>
            </w:r>
          </w:p>
        </w:tc>
        <w:tc>
          <w:tcPr>
            <w:tcW w:w="606" w:type="dxa"/>
            <w:tcBorders>
              <w:top w:val="nil"/>
              <w:left w:val="nil"/>
              <w:bottom w:val="single" w:sz="4" w:space="0" w:color="auto"/>
              <w:right w:val="single" w:sz="4" w:space="0" w:color="auto"/>
            </w:tcBorders>
            <w:shd w:val="clear" w:color="auto" w:fill="auto"/>
            <w:vAlign w:val="center"/>
            <w:hideMark/>
          </w:tcPr>
          <w:p w14:paraId="0F0F4B55" w14:textId="77777777" w:rsidR="00B00DE2" w:rsidRPr="00EB0DC0" w:rsidRDefault="00B00DE2" w:rsidP="00D53AEF">
            <w:pPr>
              <w:spacing w:after="0" w:line="240" w:lineRule="auto"/>
              <w:jc w:val="both"/>
              <w:rPr>
                <w:rFonts w:ascii="Times New Roman" w:eastAsia="Times New Roman" w:hAnsi="Times New Roman" w:cs="Times New Roman"/>
                <w:sz w:val="16"/>
                <w:szCs w:val="16"/>
              </w:rPr>
            </w:pPr>
            <w:r w:rsidRPr="00EB0DC0">
              <w:rPr>
                <w:rFonts w:ascii="Times New Roman" w:eastAsia="Times New Roman" w:hAnsi="Times New Roman" w:cs="Times New Roman"/>
                <w:sz w:val="16"/>
                <w:szCs w:val="16"/>
              </w:rPr>
              <w:t>0</w:t>
            </w:r>
          </w:p>
        </w:tc>
        <w:tc>
          <w:tcPr>
            <w:tcW w:w="678" w:type="dxa"/>
            <w:tcBorders>
              <w:top w:val="nil"/>
              <w:left w:val="nil"/>
              <w:bottom w:val="single" w:sz="4" w:space="0" w:color="auto"/>
              <w:right w:val="single" w:sz="4" w:space="0" w:color="auto"/>
            </w:tcBorders>
            <w:shd w:val="clear" w:color="auto" w:fill="auto"/>
            <w:vAlign w:val="center"/>
            <w:hideMark/>
          </w:tcPr>
          <w:p w14:paraId="58C9A636" w14:textId="77777777" w:rsidR="00B00DE2" w:rsidRPr="00EB0DC0" w:rsidRDefault="00B00DE2" w:rsidP="00D53AEF">
            <w:pPr>
              <w:spacing w:after="0" w:line="240" w:lineRule="auto"/>
              <w:jc w:val="both"/>
              <w:rPr>
                <w:rFonts w:ascii="Times New Roman" w:eastAsia="Times New Roman" w:hAnsi="Times New Roman" w:cs="Times New Roman"/>
                <w:sz w:val="16"/>
                <w:szCs w:val="16"/>
              </w:rPr>
            </w:pPr>
            <w:r w:rsidRPr="00EB0DC0">
              <w:rPr>
                <w:rFonts w:ascii="Times New Roman" w:eastAsia="Times New Roman" w:hAnsi="Times New Roman" w:cs="Times New Roman"/>
                <w:sz w:val="16"/>
                <w:szCs w:val="16"/>
              </w:rPr>
              <w:t>50,0%</w:t>
            </w:r>
          </w:p>
        </w:tc>
        <w:tc>
          <w:tcPr>
            <w:tcW w:w="678" w:type="dxa"/>
            <w:tcBorders>
              <w:top w:val="nil"/>
              <w:left w:val="nil"/>
              <w:bottom w:val="single" w:sz="4" w:space="0" w:color="auto"/>
              <w:right w:val="single" w:sz="4" w:space="0" w:color="auto"/>
            </w:tcBorders>
            <w:shd w:val="clear" w:color="auto" w:fill="auto"/>
            <w:vAlign w:val="center"/>
            <w:hideMark/>
          </w:tcPr>
          <w:p w14:paraId="4AFA5782" w14:textId="77777777" w:rsidR="00B00DE2" w:rsidRPr="00EB0DC0" w:rsidRDefault="00B00DE2" w:rsidP="00D53AEF">
            <w:pPr>
              <w:spacing w:after="0" w:line="240" w:lineRule="auto"/>
              <w:jc w:val="both"/>
              <w:rPr>
                <w:rFonts w:ascii="Times New Roman" w:eastAsia="Times New Roman" w:hAnsi="Times New Roman" w:cs="Times New Roman"/>
                <w:sz w:val="16"/>
                <w:szCs w:val="16"/>
              </w:rPr>
            </w:pPr>
            <w:r w:rsidRPr="00EB0DC0">
              <w:rPr>
                <w:rFonts w:ascii="Times New Roman" w:eastAsia="Times New Roman" w:hAnsi="Times New Roman" w:cs="Times New Roman"/>
                <w:sz w:val="16"/>
                <w:szCs w:val="16"/>
              </w:rPr>
              <w:t>50,0%</w:t>
            </w:r>
          </w:p>
        </w:tc>
        <w:tc>
          <w:tcPr>
            <w:tcW w:w="738" w:type="dxa"/>
            <w:tcBorders>
              <w:top w:val="nil"/>
              <w:left w:val="nil"/>
              <w:bottom w:val="single" w:sz="4" w:space="0" w:color="auto"/>
              <w:right w:val="single" w:sz="4" w:space="0" w:color="auto"/>
            </w:tcBorders>
            <w:shd w:val="clear" w:color="auto" w:fill="auto"/>
            <w:vAlign w:val="center"/>
            <w:hideMark/>
          </w:tcPr>
          <w:p w14:paraId="00FBF3AB" w14:textId="77777777" w:rsidR="00B00DE2" w:rsidRPr="00EB0DC0" w:rsidRDefault="00B00DE2" w:rsidP="00D53AEF">
            <w:pPr>
              <w:spacing w:after="0" w:line="240" w:lineRule="auto"/>
              <w:jc w:val="both"/>
              <w:rPr>
                <w:rFonts w:eastAsia="Times New Roman" w:cs="Times New Roman"/>
                <w:color w:val="000000"/>
                <w:sz w:val="16"/>
                <w:szCs w:val="16"/>
              </w:rPr>
            </w:pPr>
            <w:r w:rsidRPr="00EB0DC0">
              <w:rPr>
                <w:rFonts w:eastAsia="Times New Roman" w:cs="Times New Roman"/>
                <w:color w:val="000000"/>
                <w:sz w:val="16"/>
                <w:szCs w:val="16"/>
              </w:rPr>
              <w:t>0</w:t>
            </w:r>
          </w:p>
        </w:tc>
        <w:tc>
          <w:tcPr>
            <w:tcW w:w="738" w:type="dxa"/>
            <w:tcBorders>
              <w:top w:val="nil"/>
              <w:left w:val="nil"/>
              <w:bottom w:val="single" w:sz="4" w:space="0" w:color="auto"/>
              <w:right w:val="single" w:sz="4" w:space="0" w:color="auto"/>
            </w:tcBorders>
            <w:shd w:val="clear" w:color="auto" w:fill="auto"/>
            <w:vAlign w:val="center"/>
            <w:hideMark/>
          </w:tcPr>
          <w:p w14:paraId="5CBF87A3" w14:textId="77777777" w:rsidR="00B00DE2" w:rsidRPr="00EB0DC0" w:rsidRDefault="00B00DE2" w:rsidP="00D53AEF">
            <w:pPr>
              <w:spacing w:after="0" w:line="240" w:lineRule="auto"/>
              <w:jc w:val="both"/>
              <w:rPr>
                <w:rFonts w:eastAsia="Times New Roman" w:cs="Times New Roman"/>
                <w:color w:val="000000"/>
                <w:sz w:val="16"/>
                <w:szCs w:val="16"/>
              </w:rPr>
            </w:pPr>
            <w:r w:rsidRPr="00EB0DC0">
              <w:rPr>
                <w:rFonts w:eastAsia="Times New Roman" w:cs="Times New Roman"/>
                <w:color w:val="000000"/>
                <w:sz w:val="16"/>
                <w:szCs w:val="16"/>
              </w:rPr>
              <w:t>0</w:t>
            </w:r>
          </w:p>
        </w:tc>
      </w:tr>
      <w:tr w:rsidR="00B00DE2" w:rsidRPr="00F53577" w14:paraId="6B1C217E" w14:textId="77777777" w:rsidTr="00725441">
        <w:trPr>
          <w:trHeight w:val="1000"/>
        </w:trPr>
        <w:tc>
          <w:tcPr>
            <w:tcW w:w="623" w:type="dxa"/>
            <w:vMerge/>
            <w:tcBorders>
              <w:top w:val="nil"/>
              <w:left w:val="single" w:sz="4" w:space="0" w:color="auto"/>
              <w:bottom w:val="single" w:sz="4" w:space="0" w:color="auto"/>
              <w:right w:val="single" w:sz="4" w:space="0" w:color="auto"/>
            </w:tcBorders>
            <w:shd w:val="clear" w:color="auto" w:fill="auto"/>
            <w:vAlign w:val="center"/>
            <w:hideMark/>
          </w:tcPr>
          <w:p w14:paraId="76F84920" w14:textId="77777777" w:rsidR="00B00DE2" w:rsidRPr="00EB0DC0" w:rsidRDefault="00B00DE2" w:rsidP="00D53AEF">
            <w:pPr>
              <w:spacing w:after="0" w:line="240" w:lineRule="auto"/>
              <w:jc w:val="both"/>
              <w:rPr>
                <w:rFonts w:ascii="Times New Roman" w:eastAsia="Times New Roman" w:hAnsi="Times New Roman" w:cs="Times New Roman"/>
                <w:b/>
                <w:bCs/>
                <w:color w:val="000000"/>
                <w:sz w:val="16"/>
                <w:szCs w:val="16"/>
              </w:rPr>
            </w:pPr>
          </w:p>
        </w:tc>
        <w:tc>
          <w:tcPr>
            <w:tcW w:w="1083" w:type="dxa"/>
            <w:vMerge/>
            <w:tcBorders>
              <w:top w:val="nil"/>
              <w:left w:val="single" w:sz="4" w:space="0" w:color="auto"/>
              <w:bottom w:val="single" w:sz="4" w:space="0" w:color="auto"/>
              <w:right w:val="single" w:sz="4" w:space="0" w:color="auto"/>
            </w:tcBorders>
            <w:shd w:val="clear" w:color="auto" w:fill="auto"/>
            <w:vAlign w:val="center"/>
            <w:hideMark/>
          </w:tcPr>
          <w:p w14:paraId="2E1A5181" w14:textId="77777777" w:rsidR="00B00DE2" w:rsidRPr="00EB0DC0" w:rsidRDefault="00B00DE2" w:rsidP="00D53AEF">
            <w:pPr>
              <w:spacing w:after="0" w:line="240" w:lineRule="auto"/>
              <w:jc w:val="both"/>
              <w:rPr>
                <w:rFonts w:ascii="Times New Roman" w:eastAsia="Times New Roman" w:hAnsi="Times New Roman" w:cs="Times New Roman"/>
                <w:color w:val="000000"/>
                <w:sz w:val="16"/>
                <w:szCs w:val="16"/>
              </w:rPr>
            </w:pPr>
          </w:p>
        </w:tc>
        <w:tc>
          <w:tcPr>
            <w:tcW w:w="1570" w:type="dxa"/>
            <w:vMerge/>
            <w:tcBorders>
              <w:top w:val="nil"/>
              <w:left w:val="single" w:sz="4" w:space="0" w:color="auto"/>
              <w:bottom w:val="single" w:sz="4" w:space="0" w:color="auto"/>
              <w:right w:val="single" w:sz="4" w:space="0" w:color="auto"/>
            </w:tcBorders>
            <w:shd w:val="clear" w:color="auto" w:fill="auto"/>
            <w:vAlign w:val="center"/>
            <w:hideMark/>
          </w:tcPr>
          <w:p w14:paraId="42B58586" w14:textId="77777777" w:rsidR="00B00DE2" w:rsidRPr="00EB0DC0" w:rsidRDefault="00B00DE2" w:rsidP="00D53AEF">
            <w:pPr>
              <w:spacing w:after="0" w:line="240" w:lineRule="auto"/>
              <w:jc w:val="both"/>
              <w:rPr>
                <w:rFonts w:eastAsia="Times New Roman" w:cs="Times New Roman"/>
                <w:color w:val="000000"/>
                <w:sz w:val="16"/>
                <w:szCs w:val="16"/>
              </w:rPr>
            </w:pPr>
          </w:p>
        </w:tc>
        <w:tc>
          <w:tcPr>
            <w:tcW w:w="1559" w:type="dxa"/>
            <w:tcBorders>
              <w:top w:val="nil"/>
              <w:left w:val="nil"/>
              <w:bottom w:val="single" w:sz="4" w:space="0" w:color="auto"/>
              <w:right w:val="single" w:sz="4" w:space="0" w:color="auto"/>
            </w:tcBorders>
            <w:shd w:val="clear" w:color="auto" w:fill="auto"/>
            <w:vAlign w:val="center"/>
            <w:hideMark/>
          </w:tcPr>
          <w:p w14:paraId="48D04058" w14:textId="77777777" w:rsidR="00B00DE2" w:rsidRPr="00EB0DC0" w:rsidRDefault="00B00DE2" w:rsidP="00D53AEF">
            <w:pPr>
              <w:spacing w:after="0" w:line="240" w:lineRule="auto"/>
              <w:jc w:val="both"/>
              <w:rPr>
                <w:rFonts w:eastAsia="Times New Roman" w:cs="Times New Roman"/>
                <w:color w:val="000000"/>
                <w:sz w:val="16"/>
                <w:szCs w:val="16"/>
              </w:rPr>
            </w:pPr>
            <w:r w:rsidRPr="00EB0DC0">
              <w:rPr>
                <w:rFonts w:eastAsia="Times New Roman" w:cs="Times New Roman"/>
                <w:color w:val="000000"/>
                <w:sz w:val="16"/>
                <w:szCs w:val="16"/>
              </w:rPr>
              <w:t>4.3.3. Liczba LGD uczestniczących w projektach współpracy</w:t>
            </w:r>
          </w:p>
        </w:tc>
        <w:tc>
          <w:tcPr>
            <w:tcW w:w="850" w:type="dxa"/>
            <w:tcBorders>
              <w:top w:val="nil"/>
              <w:left w:val="nil"/>
              <w:bottom w:val="single" w:sz="4" w:space="0" w:color="auto"/>
              <w:right w:val="single" w:sz="4" w:space="0" w:color="auto"/>
            </w:tcBorders>
            <w:shd w:val="clear" w:color="auto" w:fill="auto"/>
            <w:vAlign w:val="center"/>
            <w:hideMark/>
          </w:tcPr>
          <w:p w14:paraId="78414190" w14:textId="77777777" w:rsidR="00B00DE2" w:rsidRPr="00EB0DC0" w:rsidRDefault="00B00DE2" w:rsidP="00D53AEF">
            <w:pPr>
              <w:spacing w:after="0" w:line="240" w:lineRule="auto"/>
              <w:jc w:val="both"/>
              <w:rPr>
                <w:rFonts w:eastAsia="Times New Roman" w:cs="Times New Roman"/>
                <w:color w:val="000000"/>
                <w:sz w:val="16"/>
                <w:szCs w:val="16"/>
              </w:rPr>
            </w:pPr>
            <w:r w:rsidRPr="00EB0DC0">
              <w:rPr>
                <w:rFonts w:eastAsia="Times New Roman" w:cs="Times New Roman"/>
                <w:color w:val="000000"/>
                <w:sz w:val="16"/>
                <w:szCs w:val="16"/>
              </w:rPr>
              <w:t>LGD</w:t>
            </w:r>
          </w:p>
        </w:tc>
        <w:tc>
          <w:tcPr>
            <w:tcW w:w="851" w:type="dxa"/>
            <w:tcBorders>
              <w:top w:val="nil"/>
              <w:left w:val="nil"/>
              <w:bottom w:val="single" w:sz="4" w:space="0" w:color="auto"/>
              <w:right w:val="single" w:sz="4" w:space="0" w:color="auto"/>
            </w:tcBorders>
            <w:shd w:val="clear" w:color="auto" w:fill="auto"/>
            <w:vAlign w:val="center"/>
            <w:hideMark/>
          </w:tcPr>
          <w:p w14:paraId="7A7D2A18" w14:textId="77777777" w:rsidR="00B00DE2" w:rsidRPr="00EB0DC0" w:rsidRDefault="00B00DE2" w:rsidP="00D53AEF">
            <w:pPr>
              <w:spacing w:after="0" w:line="240" w:lineRule="auto"/>
              <w:jc w:val="both"/>
              <w:rPr>
                <w:rFonts w:eastAsia="Times New Roman" w:cs="Times New Roman"/>
                <w:color w:val="000000"/>
                <w:sz w:val="16"/>
                <w:szCs w:val="16"/>
              </w:rPr>
            </w:pPr>
            <w:r w:rsidRPr="00EB0DC0">
              <w:rPr>
                <w:rFonts w:eastAsia="Times New Roman" w:cs="Times New Roman"/>
                <w:color w:val="000000"/>
                <w:sz w:val="16"/>
                <w:szCs w:val="16"/>
              </w:rPr>
              <w:t>12</w:t>
            </w:r>
          </w:p>
        </w:tc>
        <w:tc>
          <w:tcPr>
            <w:tcW w:w="567" w:type="dxa"/>
            <w:tcBorders>
              <w:top w:val="nil"/>
              <w:left w:val="nil"/>
              <w:bottom w:val="single" w:sz="4" w:space="0" w:color="auto"/>
              <w:right w:val="single" w:sz="4" w:space="0" w:color="auto"/>
            </w:tcBorders>
            <w:shd w:val="clear" w:color="auto" w:fill="auto"/>
            <w:vAlign w:val="center"/>
            <w:hideMark/>
          </w:tcPr>
          <w:p w14:paraId="2EC4D36E" w14:textId="77777777" w:rsidR="00B00DE2" w:rsidRPr="00EB0DC0" w:rsidRDefault="00B00DE2" w:rsidP="00D53AEF">
            <w:pPr>
              <w:spacing w:after="0" w:line="240" w:lineRule="auto"/>
              <w:jc w:val="both"/>
              <w:rPr>
                <w:rFonts w:ascii="Times New Roman" w:eastAsia="Times New Roman" w:hAnsi="Times New Roman" w:cs="Times New Roman"/>
                <w:color w:val="000000"/>
                <w:sz w:val="16"/>
                <w:szCs w:val="16"/>
              </w:rPr>
            </w:pPr>
            <w:r w:rsidRPr="00EB0DC0">
              <w:rPr>
                <w:rFonts w:ascii="Times New Roman" w:eastAsia="Times New Roman" w:hAnsi="Times New Roman" w:cs="Times New Roman"/>
                <w:color w:val="000000"/>
                <w:sz w:val="16"/>
                <w:szCs w:val="16"/>
              </w:rPr>
              <w:t>0</w:t>
            </w:r>
          </w:p>
        </w:tc>
        <w:tc>
          <w:tcPr>
            <w:tcW w:w="538" w:type="dxa"/>
            <w:tcBorders>
              <w:top w:val="nil"/>
              <w:left w:val="nil"/>
              <w:bottom w:val="single" w:sz="4" w:space="0" w:color="auto"/>
              <w:right w:val="single" w:sz="4" w:space="0" w:color="auto"/>
            </w:tcBorders>
            <w:shd w:val="clear" w:color="auto" w:fill="auto"/>
            <w:vAlign w:val="center"/>
            <w:hideMark/>
          </w:tcPr>
          <w:p w14:paraId="4FEFEE6A" w14:textId="77777777" w:rsidR="00B00DE2" w:rsidRPr="00EB0DC0" w:rsidRDefault="00B00DE2" w:rsidP="00D53AEF">
            <w:pPr>
              <w:spacing w:after="0" w:line="240" w:lineRule="auto"/>
              <w:jc w:val="both"/>
              <w:rPr>
                <w:rFonts w:ascii="Times New Roman" w:eastAsia="Times New Roman" w:hAnsi="Times New Roman" w:cs="Times New Roman"/>
                <w:color w:val="000000"/>
                <w:sz w:val="16"/>
                <w:szCs w:val="16"/>
              </w:rPr>
            </w:pPr>
            <w:r w:rsidRPr="00EB0DC0">
              <w:rPr>
                <w:rFonts w:ascii="Times New Roman" w:eastAsia="Times New Roman" w:hAnsi="Times New Roman" w:cs="Times New Roman"/>
                <w:color w:val="000000"/>
                <w:sz w:val="16"/>
                <w:szCs w:val="16"/>
              </w:rPr>
              <w:t>0</w:t>
            </w:r>
          </w:p>
        </w:tc>
        <w:tc>
          <w:tcPr>
            <w:tcW w:w="678" w:type="dxa"/>
            <w:tcBorders>
              <w:top w:val="nil"/>
              <w:left w:val="nil"/>
              <w:bottom w:val="single" w:sz="4" w:space="0" w:color="auto"/>
              <w:right w:val="single" w:sz="4" w:space="0" w:color="auto"/>
            </w:tcBorders>
            <w:shd w:val="clear" w:color="auto" w:fill="auto"/>
            <w:vAlign w:val="center"/>
            <w:hideMark/>
          </w:tcPr>
          <w:p w14:paraId="429A2EFA" w14:textId="77777777" w:rsidR="00B00DE2" w:rsidRPr="00EB0DC0" w:rsidRDefault="00B00DE2" w:rsidP="00D53AEF">
            <w:pPr>
              <w:spacing w:after="0" w:line="240" w:lineRule="auto"/>
              <w:jc w:val="both"/>
              <w:rPr>
                <w:rFonts w:ascii="Times New Roman" w:eastAsia="Times New Roman" w:hAnsi="Times New Roman" w:cs="Times New Roman"/>
                <w:color w:val="000000"/>
                <w:sz w:val="16"/>
                <w:szCs w:val="16"/>
              </w:rPr>
            </w:pPr>
            <w:r w:rsidRPr="00EB0DC0">
              <w:rPr>
                <w:rFonts w:ascii="Times New Roman" w:eastAsia="Times New Roman" w:hAnsi="Times New Roman" w:cs="Times New Roman"/>
                <w:color w:val="000000"/>
                <w:sz w:val="16"/>
                <w:szCs w:val="16"/>
              </w:rPr>
              <w:t>16,7%</w:t>
            </w:r>
          </w:p>
        </w:tc>
        <w:tc>
          <w:tcPr>
            <w:tcW w:w="606" w:type="dxa"/>
            <w:tcBorders>
              <w:top w:val="nil"/>
              <w:left w:val="nil"/>
              <w:bottom w:val="single" w:sz="4" w:space="0" w:color="auto"/>
              <w:right w:val="single" w:sz="4" w:space="0" w:color="auto"/>
            </w:tcBorders>
            <w:shd w:val="clear" w:color="auto" w:fill="auto"/>
            <w:vAlign w:val="center"/>
            <w:hideMark/>
          </w:tcPr>
          <w:p w14:paraId="3008F7D3" w14:textId="77777777" w:rsidR="00B00DE2" w:rsidRPr="00EB0DC0" w:rsidRDefault="00B00DE2" w:rsidP="00D53AEF">
            <w:pPr>
              <w:spacing w:after="0" w:line="240" w:lineRule="auto"/>
              <w:jc w:val="both"/>
              <w:rPr>
                <w:rFonts w:ascii="Times New Roman" w:eastAsia="Times New Roman" w:hAnsi="Times New Roman" w:cs="Times New Roman"/>
                <w:color w:val="000000"/>
                <w:sz w:val="16"/>
                <w:szCs w:val="16"/>
              </w:rPr>
            </w:pPr>
            <w:r w:rsidRPr="00EB0DC0">
              <w:rPr>
                <w:rFonts w:ascii="Times New Roman" w:eastAsia="Times New Roman" w:hAnsi="Times New Roman" w:cs="Times New Roman"/>
                <w:color w:val="000000"/>
                <w:sz w:val="16"/>
                <w:szCs w:val="16"/>
              </w:rPr>
              <w:t>0</w:t>
            </w:r>
          </w:p>
        </w:tc>
        <w:tc>
          <w:tcPr>
            <w:tcW w:w="678" w:type="dxa"/>
            <w:tcBorders>
              <w:top w:val="nil"/>
              <w:left w:val="nil"/>
              <w:bottom w:val="single" w:sz="4" w:space="0" w:color="auto"/>
              <w:right w:val="single" w:sz="4" w:space="0" w:color="auto"/>
            </w:tcBorders>
            <w:shd w:val="clear" w:color="auto" w:fill="auto"/>
            <w:vAlign w:val="center"/>
            <w:hideMark/>
          </w:tcPr>
          <w:p w14:paraId="63182CAC" w14:textId="77777777" w:rsidR="00B00DE2" w:rsidRPr="00EB0DC0" w:rsidRDefault="00B00DE2" w:rsidP="00D53AEF">
            <w:pPr>
              <w:spacing w:after="0" w:line="240" w:lineRule="auto"/>
              <w:jc w:val="both"/>
              <w:rPr>
                <w:rFonts w:ascii="Times New Roman" w:eastAsia="Times New Roman" w:hAnsi="Times New Roman" w:cs="Times New Roman"/>
                <w:sz w:val="16"/>
                <w:szCs w:val="16"/>
              </w:rPr>
            </w:pPr>
            <w:r w:rsidRPr="00EB0DC0">
              <w:rPr>
                <w:rFonts w:ascii="Times New Roman" w:eastAsia="Times New Roman" w:hAnsi="Times New Roman" w:cs="Times New Roman"/>
                <w:sz w:val="16"/>
                <w:szCs w:val="16"/>
              </w:rPr>
              <w:t>16,7%</w:t>
            </w:r>
          </w:p>
        </w:tc>
        <w:tc>
          <w:tcPr>
            <w:tcW w:w="606" w:type="dxa"/>
            <w:tcBorders>
              <w:top w:val="nil"/>
              <w:left w:val="nil"/>
              <w:bottom w:val="single" w:sz="4" w:space="0" w:color="auto"/>
              <w:right w:val="single" w:sz="4" w:space="0" w:color="auto"/>
            </w:tcBorders>
            <w:shd w:val="clear" w:color="auto" w:fill="auto"/>
            <w:vAlign w:val="center"/>
            <w:hideMark/>
          </w:tcPr>
          <w:p w14:paraId="3176A637" w14:textId="77777777" w:rsidR="00B00DE2" w:rsidRPr="00EB0DC0" w:rsidRDefault="00B00DE2" w:rsidP="00D53AEF">
            <w:pPr>
              <w:spacing w:after="0" w:line="240" w:lineRule="auto"/>
              <w:jc w:val="both"/>
              <w:rPr>
                <w:rFonts w:ascii="Times New Roman" w:eastAsia="Times New Roman" w:hAnsi="Times New Roman" w:cs="Times New Roman"/>
                <w:sz w:val="16"/>
                <w:szCs w:val="16"/>
              </w:rPr>
            </w:pPr>
            <w:r w:rsidRPr="00EB0DC0">
              <w:rPr>
                <w:rFonts w:ascii="Times New Roman" w:eastAsia="Times New Roman" w:hAnsi="Times New Roman" w:cs="Times New Roman"/>
                <w:sz w:val="16"/>
                <w:szCs w:val="16"/>
              </w:rPr>
              <w:t>0</w:t>
            </w:r>
          </w:p>
        </w:tc>
        <w:tc>
          <w:tcPr>
            <w:tcW w:w="678" w:type="dxa"/>
            <w:tcBorders>
              <w:top w:val="nil"/>
              <w:left w:val="nil"/>
              <w:bottom w:val="single" w:sz="4" w:space="0" w:color="auto"/>
              <w:right w:val="single" w:sz="4" w:space="0" w:color="auto"/>
            </w:tcBorders>
            <w:shd w:val="clear" w:color="auto" w:fill="auto"/>
            <w:vAlign w:val="center"/>
            <w:hideMark/>
          </w:tcPr>
          <w:p w14:paraId="2FD35CC1" w14:textId="77777777" w:rsidR="00B00DE2" w:rsidRPr="00EB0DC0" w:rsidRDefault="00B00DE2" w:rsidP="00D53AEF">
            <w:pPr>
              <w:spacing w:after="0" w:line="240" w:lineRule="auto"/>
              <w:jc w:val="both"/>
              <w:rPr>
                <w:rFonts w:ascii="Times New Roman" w:eastAsia="Times New Roman" w:hAnsi="Times New Roman" w:cs="Times New Roman"/>
                <w:sz w:val="16"/>
                <w:szCs w:val="16"/>
              </w:rPr>
            </w:pPr>
            <w:r w:rsidRPr="00EB0DC0">
              <w:rPr>
                <w:rFonts w:ascii="Times New Roman" w:eastAsia="Times New Roman" w:hAnsi="Times New Roman" w:cs="Times New Roman"/>
                <w:sz w:val="16"/>
                <w:szCs w:val="16"/>
              </w:rPr>
              <w:t>16,7%</w:t>
            </w:r>
          </w:p>
        </w:tc>
        <w:tc>
          <w:tcPr>
            <w:tcW w:w="678" w:type="dxa"/>
            <w:tcBorders>
              <w:top w:val="nil"/>
              <w:left w:val="nil"/>
              <w:bottom w:val="single" w:sz="4" w:space="0" w:color="auto"/>
              <w:right w:val="single" w:sz="4" w:space="0" w:color="auto"/>
            </w:tcBorders>
            <w:shd w:val="clear" w:color="auto" w:fill="auto"/>
            <w:vAlign w:val="center"/>
            <w:hideMark/>
          </w:tcPr>
          <w:p w14:paraId="5A9A2A9C" w14:textId="77777777" w:rsidR="00B00DE2" w:rsidRPr="00EB0DC0" w:rsidRDefault="00B00DE2" w:rsidP="00D53AEF">
            <w:pPr>
              <w:spacing w:after="0" w:line="240" w:lineRule="auto"/>
              <w:jc w:val="both"/>
              <w:rPr>
                <w:rFonts w:ascii="Times New Roman" w:eastAsia="Times New Roman" w:hAnsi="Times New Roman" w:cs="Times New Roman"/>
                <w:sz w:val="16"/>
                <w:szCs w:val="16"/>
              </w:rPr>
            </w:pPr>
            <w:r w:rsidRPr="00EB0DC0">
              <w:rPr>
                <w:rFonts w:ascii="Times New Roman" w:eastAsia="Times New Roman" w:hAnsi="Times New Roman" w:cs="Times New Roman"/>
                <w:sz w:val="16"/>
                <w:szCs w:val="16"/>
              </w:rPr>
              <w:t>16,7%</w:t>
            </w:r>
          </w:p>
        </w:tc>
        <w:tc>
          <w:tcPr>
            <w:tcW w:w="738" w:type="dxa"/>
            <w:tcBorders>
              <w:top w:val="nil"/>
              <w:left w:val="nil"/>
              <w:bottom w:val="single" w:sz="4" w:space="0" w:color="auto"/>
              <w:right w:val="single" w:sz="4" w:space="0" w:color="auto"/>
            </w:tcBorders>
            <w:shd w:val="clear" w:color="auto" w:fill="auto"/>
            <w:vAlign w:val="center"/>
            <w:hideMark/>
          </w:tcPr>
          <w:p w14:paraId="67617BFC" w14:textId="77777777" w:rsidR="00B00DE2" w:rsidRPr="00EB0DC0" w:rsidRDefault="00B00DE2" w:rsidP="00D53AEF">
            <w:pPr>
              <w:spacing w:after="0" w:line="240" w:lineRule="auto"/>
              <w:jc w:val="both"/>
              <w:rPr>
                <w:rFonts w:eastAsia="Times New Roman" w:cs="Times New Roman"/>
                <w:color w:val="000000"/>
                <w:sz w:val="16"/>
                <w:szCs w:val="16"/>
              </w:rPr>
            </w:pPr>
            <w:r w:rsidRPr="00EB0DC0">
              <w:rPr>
                <w:rFonts w:eastAsia="Times New Roman" w:cs="Times New Roman"/>
                <w:color w:val="000000"/>
                <w:sz w:val="16"/>
                <w:szCs w:val="16"/>
              </w:rPr>
              <w:t>16,70%</w:t>
            </w:r>
          </w:p>
        </w:tc>
        <w:tc>
          <w:tcPr>
            <w:tcW w:w="738" w:type="dxa"/>
            <w:tcBorders>
              <w:top w:val="nil"/>
              <w:left w:val="nil"/>
              <w:bottom w:val="single" w:sz="4" w:space="0" w:color="auto"/>
              <w:right w:val="single" w:sz="4" w:space="0" w:color="auto"/>
            </w:tcBorders>
            <w:shd w:val="clear" w:color="auto" w:fill="auto"/>
            <w:vAlign w:val="center"/>
            <w:hideMark/>
          </w:tcPr>
          <w:p w14:paraId="21DE602B" w14:textId="77777777" w:rsidR="00B00DE2" w:rsidRPr="00F53577" w:rsidRDefault="00B00DE2" w:rsidP="00D53AEF">
            <w:pPr>
              <w:spacing w:after="0" w:line="240" w:lineRule="auto"/>
              <w:jc w:val="both"/>
              <w:rPr>
                <w:rFonts w:eastAsia="Times New Roman" w:cs="Times New Roman"/>
                <w:color w:val="000000"/>
                <w:sz w:val="16"/>
                <w:szCs w:val="16"/>
              </w:rPr>
            </w:pPr>
            <w:r w:rsidRPr="00EB0DC0">
              <w:rPr>
                <w:rFonts w:eastAsia="Times New Roman" w:cs="Times New Roman"/>
                <w:color w:val="000000"/>
                <w:sz w:val="16"/>
                <w:szCs w:val="16"/>
              </w:rPr>
              <w:t>16,70%</w:t>
            </w:r>
          </w:p>
        </w:tc>
      </w:tr>
    </w:tbl>
    <w:p w14:paraId="4EB5C83B" w14:textId="77777777" w:rsidR="00B00DE2" w:rsidRPr="00F53577" w:rsidRDefault="00B00DE2" w:rsidP="00910017">
      <w:pPr>
        <w:pBdr>
          <w:top w:val="nil"/>
          <w:left w:val="nil"/>
          <w:bottom w:val="nil"/>
          <w:right w:val="nil"/>
          <w:between w:val="nil"/>
        </w:pBdr>
        <w:spacing w:after="0" w:line="360" w:lineRule="auto"/>
        <w:jc w:val="both"/>
        <w:rPr>
          <w:color w:val="FF0000"/>
        </w:rPr>
        <w:sectPr w:rsidR="00B00DE2" w:rsidRPr="00F53577" w:rsidSect="00162A24">
          <w:pgSz w:w="16838" w:h="11906" w:orient="landscape"/>
          <w:pgMar w:top="1418" w:right="1418" w:bottom="1418" w:left="1418" w:header="709" w:footer="709" w:gutter="0"/>
          <w:cols w:space="708"/>
        </w:sectPr>
      </w:pPr>
    </w:p>
    <w:p w14:paraId="0FC4418D" w14:textId="4209E02B" w:rsidR="00FA750E" w:rsidRPr="00F53577" w:rsidRDefault="00BD357F" w:rsidP="00910017">
      <w:pPr>
        <w:pBdr>
          <w:top w:val="nil"/>
          <w:left w:val="nil"/>
          <w:bottom w:val="nil"/>
          <w:right w:val="nil"/>
          <w:between w:val="nil"/>
        </w:pBdr>
        <w:spacing w:after="0" w:line="360" w:lineRule="auto"/>
        <w:jc w:val="both"/>
      </w:pPr>
      <w:r w:rsidRPr="00F53577">
        <w:lastRenderedPageBreak/>
        <w:tab/>
        <w:t>Postęp rzeczowy Strategii RLKS jest średniozaawansowany – rozpoczęto realizację większości wskaźników, przy czym</w:t>
      </w:r>
      <w:r w:rsidR="00F24E0B" w:rsidRPr="00F53577">
        <w:t xml:space="preserve"> w ramach realizacji 1</w:t>
      </w:r>
      <w:r w:rsidRPr="00F53577">
        <w:t xml:space="preserve"> spośród 23 wskaźników </w:t>
      </w:r>
      <w:r w:rsidR="00F24E0B" w:rsidRPr="00F53577">
        <w:t>nie zostały doty</w:t>
      </w:r>
      <w:r w:rsidR="00457AB6" w:rsidRPr="00F53577">
        <w:t>chczas podpisane umowy (3.1.2. L</w:t>
      </w:r>
      <w:r w:rsidR="00F24E0B" w:rsidRPr="00F53577">
        <w:t>iczba obiektów dziedzictwa obszaru Blisko Krakowa objętych wsparciem), a dla 6 wskaźników nie została dotychczas wypłacona pomoc:</w:t>
      </w:r>
    </w:p>
    <w:p w14:paraId="6AC58D47" w14:textId="47B01EA5" w:rsidR="00F24E0B" w:rsidRPr="00F53577" w:rsidRDefault="004250CD" w:rsidP="00D171BC">
      <w:pPr>
        <w:pStyle w:val="Akapitzlist"/>
        <w:numPr>
          <w:ilvl w:val="0"/>
          <w:numId w:val="13"/>
        </w:numPr>
        <w:pBdr>
          <w:top w:val="nil"/>
          <w:left w:val="nil"/>
          <w:bottom w:val="nil"/>
          <w:right w:val="nil"/>
          <w:between w:val="nil"/>
        </w:pBdr>
        <w:spacing w:after="0" w:line="360" w:lineRule="auto"/>
        <w:jc w:val="both"/>
      </w:pPr>
      <w:r w:rsidRPr="00F53577">
        <w:rPr>
          <w:rFonts w:eastAsia="Times New Roman" w:cs="Times New Roman"/>
          <w:color w:val="000000"/>
        </w:rPr>
        <w:t>1.2.1. Liczba przedsięwzięć polegających na stworzeniu oferty bazującej na dziedzictwie obszaru z wykorzystaniem marki "Skarby Blisko Krakowa",</w:t>
      </w:r>
    </w:p>
    <w:p w14:paraId="14C0E8D0" w14:textId="6CD717D5" w:rsidR="004250CD" w:rsidRPr="00F53577" w:rsidRDefault="004250CD" w:rsidP="00D171BC">
      <w:pPr>
        <w:pStyle w:val="Akapitzlist"/>
        <w:numPr>
          <w:ilvl w:val="0"/>
          <w:numId w:val="13"/>
        </w:numPr>
        <w:pBdr>
          <w:top w:val="nil"/>
          <w:left w:val="nil"/>
          <w:bottom w:val="nil"/>
          <w:right w:val="nil"/>
          <w:between w:val="nil"/>
        </w:pBdr>
        <w:spacing w:after="0" w:line="360" w:lineRule="auto"/>
        <w:jc w:val="both"/>
      </w:pPr>
      <w:r w:rsidRPr="00F53577">
        <w:rPr>
          <w:rFonts w:eastAsia="Times New Roman" w:cs="Times New Roman"/>
          <w:color w:val="000000"/>
        </w:rPr>
        <w:t>1.2.2. Liczba przedsięwzięć służących promocji dziedzictwa obszaru Blisko Krakowa z</w:t>
      </w:r>
      <w:r w:rsidR="00533122">
        <w:rPr>
          <w:rFonts w:eastAsia="Times New Roman" w:cs="Times New Roman"/>
          <w:color w:val="000000"/>
        </w:rPr>
        <w:t> </w:t>
      </w:r>
      <w:r w:rsidRPr="00F53577">
        <w:rPr>
          <w:rFonts w:eastAsia="Times New Roman" w:cs="Times New Roman"/>
          <w:color w:val="000000"/>
        </w:rPr>
        <w:t>wykorzystaniem marki "Skarby Blisko Krakowa",</w:t>
      </w:r>
    </w:p>
    <w:p w14:paraId="7CD3ACB4" w14:textId="2C1BBCA8" w:rsidR="004250CD" w:rsidRPr="00F53577" w:rsidRDefault="004250CD" w:rsidP="00D171BC">
      <w:pPr>
        <w:pStyle w:val="Akapitzlist"/>
        <w:numPr>
          <w:ilvl w:val="0"/>
          <w:numId w:val="13"/>
        </w:numPr>
        <w:pBdr>
          <w:top w:val="nil"/>
          <w:left w:val="nil"/>
          <w:bottom w:val="nil"/>
          <w:right w:val="nil"/>
          <w:between w:val="nil"/>
        </w:pBdr>
        <w:spacing w:after="0" w:line="360" w:lineRule="auto"/>
        <w:jc w:val="both"/>
      </w:pPr>
      <w:r w:rsidRPr="00F53577">
        <w:rPr>
          <w:rFonts w:eastAsia="Times New Roman" w:cs="Times New Roman"/>
          <w:color w:val="000000"/>
        </w:rPr>
        <w:t>3.1.1 Liczba operacji obejmujących wyposażenie podmiotów działających w sferze kultury,</w:t>
      </w:r>
    </w:p>
    <w:p w14:paraId="5C2FAD64" w14:textId="7D05587C" w:rsidR="004250CD" w:rsidRPr="00F53577" w:rsidRDefault="004250CD" w:rsidP="00D171BC">
      <w:pPr>
        <w:pStyle w:val="Akapitzlist"/>
        <w:numPr>
          <w:ilvl w:val="0"/>
          <w:numId w:val="13"/>
        </w:numPr>
        <w:pBdr>
          <w:top w:val="nil"/>
          <w:left w:val="nil"/>
          <w:bottom w:val="nil"/>
          <w:right w:val="nil"/>
          <w:between w:val="nil"/>
        </w:pBdr>
        <w:spacing w:after="0" w:line="360" w:lineRule="auto"/>
        <w:jc w:val="both"/>
      </w:pPr>
      <w:r w:rsidRPr="00F53577">
        <w:rPr>
          <w:rFonts w:eastAsia="Times New Roman" w:cs="Times New Roman"/>
          <w:color w:val="000000"/>
        </w:rPr>
        <w:t>3.1.2 Liczba obiektów dziedzictwa obszaru Blisko Krakowa objętych wsparciem,</w:t>
      </w:r>
    </w:p>
    <w:p w14:paraId="17283852" w14:textId="3AAFE79A" w:rsidR="004250CD" w:rsidRPr="00F53577" w:rsidRDefault="004250CD" w:rsidP="00D171BC">
      <w:pPr>
        <w:pStyle w:val="Akapitzlist"/>
        <w:numPr>
          <w:ilvl w:val="0"/>
          <w:numId w:val="13"/>
        </w:numPr>
        <w:pBdr>
          <w:top w:val="nil"/>
          <w:left w:val="nil"/>
          <w:bottom w:val="nil"/>
          <w:right w:val="nil"/>
          <w:between w:val="nil"/>
        </w:pBdr>
        <w:spacing w:after="0" w:line="360" w:lineRule="auto"/>
        <w:jc w:val="both"/>
      </w:pPr>
      <w:r w:rsidRPr="00F53577">
        <w:rPr>
          <w:rFonts w:eastAsia="Times New Roman" w:cs="Times New Roman"/>
          <w:color w:val="000000"/>
        </w:rPr>
        <w:t>3.2.1 Liczba przedsięwzięć w sferze kultury, które otrzymały wsparcie w ramach realizacji LSR,</w:t>
      </w:r>
    </w:p>
    <w:p w14:paraId="6685EBB2" w14:textId="733DDED3" w:rsidR="004250CD" w:rsidRPr="00F53577" w:rsidRDefault="004250CD" w:rsidP="00D171BC">
      <w:pPr>
        <w:pStyle w:val="Akapitzlist"/>
        <w:numPr>
          <w:ilvl w:val="0"/>
          <w:numId w:val="13"/>
        </w:numPr>
        <w:pBdr>
          <w:top w:val="nil"/>
          <w:left w:val="nil"/>
          <w:bottom w:val="nil"/>
          <w:right w:val="nil"/>
          <w:between w:val="nil"/>
        </w:pBdr>
        <w:spacing w:after="0" w:line="360" w:lineRule="auto"/>
        <w:jc w:val="both"/>
      </w:pPr>
      <w:r w:rsidRPr="00F53577">
        <w:rPr>
          <w:rFonts w:eastAsia="Times New Roman" w:cs="Times New Roman"/>
          <w:color w:val="000000"/>
        </w:rPr>
        <w:t>3.3.1 Liczba przedsięwzięć służących wzmocnieniu kapitału społecznego, w tym w zakresie ochrony środowiska i/lub wspierających inicjatywy służące przeciwdziałaniu zmianom klimatu, a także zwiększeniu wewnętrznej spójności społecznej obszaru.</w:t>
      </w:r>
    </w:p>
    <w:p w14:paraId="36F8DA31" w14:textId="0BDCDA5D" w:rsidR="004250CD" w:rsidRPr="00F53577" w:rsidRDefault="00457AB6" w:rsidP="00457AB6">
      <w:pPr>
        <w:pBdr>
          <w:top w:val="nil"/>
          <w:left w:val="nil"/>
          <w:bottom w:val="nil"/>
          <w:right w:val="nil"/>
          <w:between w:val="nil"/>
        </w:pBdr>
        <w:spacing w:after="0" w:line="360" w:lineRule="auto"/>
        <w:ind w:firstLine="720"/>
        <w:jc w:val="both"/>
      </w:pPr>
      <w:r w:rsidRPr="00F53577">
        <w:t>Wartość docelową osiągnięto dla 5 wskaźników w zakresie podpisania umów, w tym 3</w:t>
      </w:r>
      <w:r w:rsidR="00533122">
        <w:t> </w:t>
      </w:r>
      <w:r w:rsidRPr="00F53577">
        <w:t>wskaźniki ponad zakładaną wartość, przy czym w zakresie wypłaty środków zrealizowano 3 z nich:</w:t>
      </w:r>
    </w:p>
    <w:p w14:paraId="2D0104E2" w14:textId="6CC7CC11" w:rsidR="00B34180" w:rsidRPr="00F53577" w:rsidRDefault="00B34180" w:rsidP="00D171BC">
      <w:pPr>
        <w:pStyle w:val="Akapitzlist"/>
        <w:numPr>
          <w:ilvl w:val="0"/>
          <w:numId w:val="14"/>
        </w:numPr>
        <w:pBdr>
          <w:top w:val="nil"/>
          <w:left w:val="nil"/>
          <w:bottom w:val="nil"/>
          <w:right w:val="nil"/>
          <w:between w:val="nil"/>
        </w:pBdr>
        <w:spacing w:after="0" w:line="360" w:lineRule="auto"/>
        <w:jc w:val="both"/>
      </w:pPr>
      <w:r w:rsidRPr="00F53577">
        <w:rPr>
          <w:rFonts w:eastAsia="Times New Roman" w:cs="Times New Roman"/>
          <w:color w:val="000000"/>
        </w:rPr>
        <w:t>4.1.1 Liczba spotkań informacyjno-konsultacyjnych LGD z mieszkańcami – 192,66% w</w:t>
      </w:r>
      <w:r w:rsidR="00533122">
        <w:rPr>
          <w:rFonts w:eastAsia="Times New Roman" w:cs="Times New Roman"/>
          <w:color w:val="000000"/>
        </w:rPr>
        <w:t> </w:t>
      </w:r>
      <w:r w:rsidRPr="00F53577">
        <w:rPr>
          <w:rFonts w:eastAsia="Times New Roman" w:cs="Times New Roman"/>
          <w:color w:val="000000"/>
        </w:rPr>
        <w:t xml:space="preserve">zakresie podpisanych umów, 142,85% w zakresie wypłaconych środków, </w:t>
      </w:r>
    </w:p>
    <w:p w14:paraId="36676D16" w14:textId="0E2F5198" w:rsidR="00457AB6" w:rsidRPr="00F53577" w:rsidRDefault="00457AB6" w:rsidP="00D171BC">
      <w:pPr>
        <w:pStyle w:val="Akapitzlist"/>
        <w:numPr>
          <w:ilvl w:val="0"/>
          <w:numId w:val="14"/>
        </w:numPr>
        <w:pBdr>
          <w:top w:val="nil"/>
          <w:left w:val="nil"/>
          <w:bottom w:val="nil"/>
          <w:right w:val="nil"/>
          <w:between w:val="nil"/>
        </w:pBdr>
        <w:spacing w:after="0" w:line="360" w:lineRule="auto"/>
        <w:jc w:val="both"/>
      </w:pPr>
      <w:r w:rsidRPr="00F53577">
        <w:rPr>
          <w:rFonts w:eastAsia="Times New Roman" w:cs="Times New Roman"/>
          <w:color w:val="000000"/>
        </w:rPr>
        <w:t xml:space="preserve">1.3.1 Liczba operacji w zakresie infrastruktury drogowej w zakresie włączenia społecznego – 100% w zakresie zawartych umów i 100% w zakresie wypłaconych środków, </w:t>
      </w:r>
    </w:p>
    <w:p w14:paraId="3D92F865" w14:textId="06CB9328" w:rsidR="00457AB6" w:rsidRPr="00F53577" w:rsidRDefault="00B34180" w:rsidP="00D171BC">
      <w:pPr>
        <w:pStyle w:val="Akapitzlist"/>
        <w:numPr>
          <w:ilvl w:val="0"/>
          <w:numId w:val="14"/>
        </w:numPr>
        <w:pBdr>
          <w:top w:val="nil"/>
          <w:left w:val="nil"/>
          <w:bottom w:val="nil"/>
          <w:right w:val="nil"/>
          <w:between w:val="nil"/>
        </w:pBdr>
        <w:spacing w:after="0" w:line="360" w:lineRule="auto"/>
        <w:jc w:val="both"/>
      </w:pPr>
      <w:r w:rsidRPr="00F53577">
        <w:rPr>
          <w:rFonts w:eastAsia="Times New Roman" w:cs="Times New Roman"/>
          <w:color w:val="000000"/>
        </w:rPr>
        <w:t>4.1.4 Liczba funkcjonujących biur LGD - 100% w zakresie zawartych umów i 100% w zakresie wypłaconych środków,</w:t>
      </w:r>
    </w:p>
    <w:p w14:paraId="54D8C44E" w14:textId="45661EFC" w:rsidR="00B34180" w:rsidRPr="00F53577" w:rsidRDefault="00B34180" w:rsidP="00D171BC">
      <w:pPr>
        <w:pStyle w:val="Akapitzlist"/>
        <w:numPr>
          <w:ilvl w:val="0"/>
          <w:numId w:val="14"/>
        </w:numPr>
        <w:pBdr>
          <w:top w:val="nil"/>
          <w:left w:val="nil"/>
          <w:bottom w:val="nil"/>
          <w:right w:val="nil"/>
          <w:between w:val="nil"/>
        </w:pBdr>
        <w:spacing w:after="0" w:line="360" w:lineRule="auto"/>
        <w:jc w:val="both"/>
      </w:pPr>
      <w:r w:rsidRPr="00F53577">
        <w:rPr>
          <w:rFonts w:eastAsia="Times New Roman" w:cs="Times New Roman"/>
          <w:color w:val="000000"/>
        </w:rPr>
        <w:t>4.1.6 Liczba przedsięwzięć  i materiałów informacyjnych – 120,93% w zakresie zawartych umów i 73,91% w zakresie wypłaconych środków,</w:t>
      </w:r>
    </w:p>
    <w:p w14:paraId="0DE8C355" w14:textId="6041E68D" w:rsidR="00B34180" w:rsidRPr="00F53577" w:rsidRDefault="00B34180" w:rsidP="00D171BC">
      <w:pPr>
        <w:pStyle w:val="Akapitzlist"/>
        <w:numPr>
          <w:ilvl w:val="0"/>
          <w:numId w:val="14"/>
        </w:numPr>
        <w:pBdr>
          <w:top w:val="nil"/>
          <w:left w:val="nil"/>
          <w:bottom w:val="nil"/>
          <w:right w:val="nil"/>
          <w:between w:val="nil"/>
        </w:pBdr>
        <w:spacing w:after="0" w:line="360" w:lineRule="auto"/>
        <w:jc w:val="both"/>
      </w:pPr>
      <w:r w:rsidRPr="00F53577">
        <w:rPr>
          <w:rFonts w:eastAsia="Times New Roman" w:cs="Times New Roman"/>
          <w:color w:val="000000"/>
        </w:rPr>
        <w:t>4.2.1. Liczba osobodni szkoleń dla pracowników LGD- 352% w zakresie zawartych umów.</w:t>
      </w:r>
    </w:p>
    <w:p w14:paraId="4AD90C92" w14:textId="1ADA1B80" w:rsidR="00B34180" w:rsidRPr="00F53577" w:rsidRDefault="006E5E7B" w:rsidP="006E5E7B">
      <w:pPr>
        <w:pBdr>
          <w:top w:val="nil"/>
          <w:left w:val="nil"/>
          <w:bottom w:val="nil"/>
          <w:right w:val="nil"/>
          <w:between w:val="nil"/>
        </w:pBdr>
        <w:spacing w:after="0" w:line="360" w:lineRule="auto"/>
        <w:ind w:firstLine="720"/>
        <w:jc w:val="both"/>
      </w:pPr>
      <w:r w:rsidRPr="00F53577">
        <w:t>Jeśli chodzi o postęp w zakresie realizacji pozostałych wskaźniki, to przedstawia się on następująco:</w:t>
      </w:r>
    </w:p>
    <w:p w14:paraId="0EC446BB" w14:textId="2AC0DBED" w:rsidR="006E5E7B" w:rsidRPr="00F53577" w:rsidRDefault="006E5E7B" w:rsidP="00D171BC">
      <w:pPr>
        <w:pStyle w:val="Akapitzlist"/>
        <w:numPr>
          <w:ilvl w:val="0"/>
          <w:numId w:val="15"/>
        </w:numPr>
        <w:pBdr>
          <w:top w:val="nil"/>
          <w:left w:val="nil"/>
          <w:bottom w:val="nil"/>
          <w:right w:val="nil"/>
          <w:between w:val="nil"/>
        </w:pBdr>
        <w:spacing w:after="0" w:line="360" w:lineRule="auto"/>
        <w:jc w:val="both"/>
      </w:pPr>
      <w:r w:rsidRPr="00F53577">
        <w:t xml:space="preserve">osiągnięta wartość wskaźnika w przedziale 75-99,99% - 5 wskaźników w zakresie podpisanych umów i 1 w zakresie wypłaconego wsparcia, </w:t>
      </w:r>
    </w:p>
    <w:p w14:paraId="7DBD721F" w14:textId="24A4D784" w:rsidR="006E5E7B" w:rsidRPr="00F53577" w:rsidRDefault="006E5E7B" w:rsidP="00D171BC">
      <w:pPr>
        <w:pStyle w:val="Akapitzlist"/>
        <w:numPr>
          <w:ilvl w:val="0"/>
          <w:numId w:val="15"/>
        </w:numPr>
        <w:pBdr>
          <w:top w:val="nil"/>
          <w:left w:val="nil"/>
          <w:bottom w:val="nil"/>
          <w:right w:val="nil"/>
          <w:between w:val="nil"/>
        </w:pBdr>
        <w:spacing w:after="0" w:line="360" w:lineRule="auto"/>
        <w:jc w:val="both"/>
      </w:pPr>
      <w:r w:rsidRPr="00F53577">
        <w:t xml:space="preserve">osiągnięta wartość wskaźnika w przedziale 50-74,99% - 6 wskaźników w zakresie podpisanych umów i 5 w zakresie wypłaconego wsparcia, </w:t>
      </w:r>
    </w:p>
    <w:p w14:paraId="0B0E9816" w14:textId="69FC3F0D" w:rsidR="006E5E7B" w:rsidRPr="00F53577" w:rsidRDefault="006E5E7B" w:rsidP="00D171BC">
      <w:pPr>
        <w:pStyle w:val="Akapitzlist"/>
        <w:numPr>
          <w:ilvl w:val="0"/>
          <w:numId w:val="15"/>
        </w:numPr>
        <w:pBdr>
          <w:top w:val="nil"/>
          <w:left w:val="nil"/>
          <w:bottom w:val="nil"/>
          <w:right w:val="nil"/>
          <w:between w:val="nil"/>
        </w:pBdr>
        <w:spacing w:after="0" w:line="360" w:lineRule="auto"/>
        <w:jc w:val="both"/>
      </w:pPr>
      <w:r w:rsidRPr="00F53577">
        <w:t>osiągnięta wartość wskaźnika w przedziale 0,1--49,99% - 6 wskaźników w zakresie podpisanych umów i 6 w zakresie wypłaconego wsparcia.</w:t>
      </w:r>
    </w:p>
    <w:p w14:paraId="246DA13C" w14:textId="77777777" w:rsidR="003C4B02" w:rsidRPr="00F53577" w:rsidRDefault="003C4B02" w:rsidP="00910017">
      <w:pPr>
        <w:spacing w:after="0" w:line="360" w:lineRule="auto"/>
        <w:jc w:val="both"/>
        <w:rPr>
          <w:color w:val="0070C0"/>
        </w:rPr>
      </w:pPr>
    </w:p>
    <w:p w14:paraId="4191ABE8" w14:textId="5C88C878" w:rsidR="00FD7FA0" w:rsidRDefault="00FD7FA0" w:rsidP="00FD7FA0">
      <w:pPr>
        <w:spacing w:after="0" w:line="360" w:lineRule="auto"/>
        <w:ind w:firstLine="720"/>
        <w:jc w:val="both"/>
      </w:pPr>
      <w:r w:rsidRPr="00FD7FA0">
        <w:lastRenderedPageBreak/>
        <w:t xml:space="preserve">W trakcie realizacji pojawiły się problemy </w:t>
      </w:r>
      <w:r>
        <w:t>z realizacją wskaźników z zakresu przedsiębiorczości innowacyjnej, co było spowodowane brakiem dodatkowych wymagań w tym zakresie stawianych wnioskodawcom. Ponadto ociągnięcie tego wskaźnika wiązało się z</w:t>
      </w:r>
      <w:r w:rsidR="00533122">
        <w:t> </w:t>
      </w:r>
      <w:r>
        <w:t>koniecznością przesuwania środków z innych przedsięwzięć, albowiem pierwsze nabory w zakresie przedsiębiorczości wyłoniły wnioskodawców nie spełniających kryterium innowacyjności.</w:t>
      </w:r>
    </w:p>
    <w:p w14:paraId="3999AFCD" w14:textId="77777777" w:rsidR="00C55BA3" w:rsidRDefault="00FD7FA0" w:rsidP="00FD7FA0">
      <w:pPr>
        <w:spacing w:after="0" w:line="360" w:lineRule="auto"/>
        <w:ind w:firstLine="720"/>
        <w:jc w:val="both"/>
      </w:pPr>
      <w:r>
        <w:t xml:space="preserve">Ponadto, pandemia COVID wpłynęła znacząco na realizację wskaźników – wydłużyły się procedury oceny operacji, w tym składania uzupełnień przez wnioskodawców, którzy </w:t>
      </w:r>
      <w:r w:rsidR="00F8257D">
        <w:t xml:space="preserve">nieprzygotowani do ich złożenia niejednokrotnie rezygnowali  realizacji projektu. </w:t>
      </w:r>
    </w:p>
    <w:p w14:paraId="32CF5BBA" w14:textId="6779D4C6" w:rsidR="00C55BA3" w:rsidRDefault="00C55BA3" w:rsidP="00FD7FA0">
      <w:pPr>
        <w:spacing w:after="0" w:line="360" w:lineRule="auto"/>
        <w:ind w:firstLine="720"/>
        <w:jc w:val="both"/>
      </w:pPr>
      <w:r>
        <w:t>Warto zwrócić uwagę na najciekawsze, zdaniem zespołu LGD, operacje dofinansowane w</w:t>
      </w:r>
      <w:r w:rsidR="00533122">
        <w:t> </w:t>
      </w:r>
      <w:r>
        <w:t>ramach Strategii:</w:t>
      </w:r>
    </w:p>
    <w:p w14:paraId="585D91BD" w14:textId="24AE90E9" w:rsidR="00FD7FA0" w:rsidRDefault="00D849F5" w:rsidP="00D171BC">
      <w:pPr>
        <w:pStyle w:val="Akapitzlist"/>
        <w:numPr>
          <w:ilvl w:val="0"/>
          <w:numId w:val="20"/>
        </w:numPr>
        <w:spacing w:after="0" w:line="360" w:lineRule="auto"/>
        <w:ind w:left="709"/>
        <w:jc w:val="both"/>
      </w:pPr>
      <w:r>
        <w:t>Ścieżki M</w:t>
      </w:r>
      <w:r w:rsidR="00C55BA3">
        <w:t xml:space="preserve">aryjne w Gaju, </w:t>
      </w:r>
    </w:p>
    <w:p w14:paraId="30E9D9DD" w14:textId="77777777" w:rsidR="00D849F5" w:rsidRDefault="00D849F5" w:rsidP="00D171BC">
      <w:pPr>
        <w:pStyle w:val="Akapitzlist"/>
        <w:numPr>
          <w:ilvl w:val="0"/>
          <w:numId w:val="20"/>
        </w:numPr>
        <w:spacing w:after="0" w:line="360" w:lineRule="auto"/>
        <w:ind w:left="709"/>
        <w:jc w:val="both"/>
      </w:pPr>
      <w:r>
        <w:t xml:space="preserve">Kulturalna Strażnica, realizowana przez OSP Swoszowice, </w:t>
      </w:r>
    </w:p>
    <w:p w14:paraId="42F69503" w14:textId="54C48351" w:rsidR="00D849F5" w:rsidRDefault="00D849F5" w:rsidP="00D171BC">
      <w:pPr>
        <w:pStyle w:val="Akapitzlist"/>
        <w:numPr>
          <w:ilvl w:val="0"/>
          <w:numId w:val="20"/>
        </w:numPr>
        <w:spacing w:after="0" w:line="360" w:lineRule="auto"/>
        <w:ind w:left="709"/>
        <w:jc w:val="both"/>
      </w:pPr>
      <w:r>
        <w:t>publikacja „Przedsiębiorczość w pigułce”,</w:t>
      </w:r>
    </w:p>
    <w:p w14:paraId="3159871C" w14:textId="77777777" w:rsidR="00D849F5" w:rsidRDefault="00D849F5" w:rsidP="00D171BC">
      <w:pPr>
        <w:pStyle w:val="Akapitzlist"/>
        <w:numPr>
          <w:ilvl w:val="0"/>
          <w:numId w:val="20"/>
        </w:numPr>
        <w:spacing w:after="0" w:line="360" w:lineRule="auto"/>
        <w:ind w:left="709"/>
        <w:jc w:val="both"/>
      </w:pPr>
      <w:r>
        <w:t xml:space="preserve">Muzeum Ślusarstwa, </w:t>
      </w:r>
    </w:p>
    <w:p w14:paraId="6A7EFF34" w14:textId="09953C8D" w:rsidR="00C55BA3" w:rsidRDefault="00D849F5" w:rsidP="00D171BC">
      <w:pPr>
        <w:pStyle w:val="Akapitzlist"/>
        <w:numPr>
          <w:ilvl w:val="0"/>
          <w:numId w:val="20"/>
        </w:numPr>
        <w:spacing w:after="0" w:line="360" w:lineRule="auto"/>
        <w:ind w:left="709"/>
        <w:jc w:val="both"/>
      </w:pPr>
      <w:r>
        <w:t xml:space="preserve">gra planszowa podtrzymująca tradycje i promująca dziedzictwo kulturowe obszaru,  </w:t>
      </w:r>
    </w:p>
    <w:p w14:paraId="427CF135" w14:textId="28DBD5D5" w:rsidR="00D849F5" w:rsidRDefault="00D849F5" w:rsidP="00D171BC">
      <w:pPr>
        <w:pStyle w:val="Akapitzlist"/>
        <w:numPr>
          <w:ilvl w:val="0"/>
          <w:numId w:val="20"/>
        </w:numPr>
        <w:spacing w:after="0" w:line="360" w:lineRule="auto"/>
        <w:ind w:left="709"/>
        <w:jc w:val="both"/>
      </w:pPr>
      <w:r>
        <w:t>prowadzenie indywidualnych terapii prowadzenia rozwoju personalnego dla osób z</w:t>
      </w:r>
      <w:r w:rsidR="00533122">
        <w:t> </w:t>
      </w:r>
      <w:r>
        <w:t xml:space="preserve">niepełnosprawnościami, </w:t>
      </w:r>
    </w:p>
    <w:p w14:paraId="1BF3B94D" w14:textId="2F311308" w:rsidR="00D849F5" w:rsidRDefault="00D849F5" w:rsidP="00D171BC">
      <w:pPr>
        <w:pStyle w:val="Akapitzlist"/>
        <w:numPr>
          <w:ilvl w:val="0"/>
          <w:numId w:val="20"/>
        </w:numPr>
        <w:spacing w:after="0" w:line="360" w:lineRule="auto"/>
        <w:ind w:left="709"/>
        <w:jc w:val="both"/>
      </w:pPr>
      <w:r>
        <w:t>unowocześnienie parku maszynowego,</w:t>
      </w:r>
    </w:p>
    <w:p w14:paraId="0616AE80" w14:textId="51AF1B64" w:rsidR="00D849F5" w:rsidRDefault="00B37971" w:rsidP="00D171BC">
      <w:pPr>
        <w:pStyle w:val="Akapitzlist"/>
        <w:numPr>
          <w:ilvl w:val="0"/>
          <w:numId w:val="20"/>
        </w:numPr>
        <w:spacing w:after="0" w:line="360" w:lineRule="auto"/>
        <w:ind w:left="709"/>
        <w:jc w:val="both"/>
      </w:pPr>
      <w:r>
        <w:t xml:space="preserve">wyposażenie orkiestry dętej OSP w Dąbrowie Szlacheckiej w niezbędne instrumenty, sprzęt do ćwiczeń i koncertowania, </w:t>
      </w:r>
    </w:p>
    <w:p w14:paraId="5EB3482E" w14:textId="236DBF29" w:rsidR="00B37971" w:rsidRDefault="00B37971" w:rsidP="00D171BC">
      <w:pPr>
        <w:pStyle w:val="Akapitzlist"/>
        <w:numPr>
          <w:ilvl w:val="0"/>
          <w:numId w:val="20"/>
        </w:numPr>
        <w:spacing w:after="0" w:line="360" w:lineRule="auto"/>
        <w:ind w:left="709"/>
        <w:jc w:val="both"/>
      </w:pPr>
      <w:r>
        <w:t xml:space="preserve">Centrum Kultury w Świątnikach, </w:t>
      </w:r>
    </w:p>
    <w:p w14:paraId="45BA9EE0" w14:textId="776B5439" w:rsidR="00B37971" w:rsidRDefault="00B37971" w:rsidP="00D171BC">
      <w:pPr>
        <w:pStyle w:val="Akapitzlist"/>
        <w:numPr>
          <w:ilvl w:val="0"/>
          <w:numId w:val="20"/>
        </w:numPr>
        <w:spacing w:after="0" w:line="360" w:lineRule="auto"/>
        <w:ind w:left="709"/>
        <w:jc w:val="both"/>
      </w:pPr>
      <w:r>
        <w:t xml:space="preserve">Gmina Skawina chwyta wodę – warsztaty tworzenia ogrodów deszczowych i publikacja, </w:t>
      </w:r>
    </w:p>
    <w:p w14:paraId="4D029718" w14:textId="17C0C088" w:rsidR="00B37971" w:rsidRDefault="00B37971" w:rsidP="00D171BC">
      <w:pPr>
        <w:pStyle w:val="Akapitzlist"/>
        <w:numPr>
          <w:ilvl w:val="0"/>
          <w:numId w:val="20"/>
        </w:numPr>
        <w:spacing w:after="0" w:line="360" w:lineRule="auto"/>
        <w:ind w:left="709"/>
        <w:jc w:val="both"/>
      </w:pPr>
      <w:proofErr w:type="spellStart"/>
      <w:r>
        <w:t>Ekochatka</w:t>
      </w:r>
      <w:proofErr w:type="spellEnd"/>
      <w:r>
        <w:t xml:space="preserve"> Blisko Krakowa. </w:t>
      </w:r>
    </w:p>
    <w:p w14:paraId="54C65F21" w14:textId="77777777" w:rsidR="00FD7FA0" w:rsidRPr="00FD7FA0" w:rsidRDefault="00FD7FA0" w:rsidP="00910017">
      <w:pPr>
        <w:spacing w:after="0" w:line="360" w:lineRule="auto"/>
        <w:jc w:val="both"/>
        <w:sectPr w:rsidR="00FD7FA0" w:rsidRPr="00FD7FA0" w:rsidSect="00162A24">
          <w:pgSz w:w="11906" w:h="16838"/>
          <w:pgMar w:top="1418" w:right="1418" w:bottom="1418" w:left="1418" w:header="708" w:footer="708" w:gutter="0"/>
          <w:cols w:space="708"/>
        </w:sectPr>
      </w:pPr>
    </w:p>
    <w:p w14:paraId="537FCA09" w14:textId="5E6FC71D" w:rsidR="003711B2" w:rsidRPr="00F53577" w:rsidRDefault="003711B2" w:rsidP="003711B2">
      <w:pPr>
        <w:pStyle w:val="Legenda"/>
        <w:keepNext/>
        <w:rPr>
          <w:color w:val="auto"/>
        </w:rPr>
      </w:pPr>
      <w:bookmarkStart w:id="42" w:name="_Toc496122723"/>
      <w:bookmarkStart w:id="43" w:name="_Toc86397154"/>
      <w:r w:rsidRPr="00F53577">
        <w:rPr>
          <w:color w:val="auto"/>
        </w:rPr>
        <w:lastRenderedPageBreak/>
        <w:t xml:space="preserve">Tabela </w:t>
      </w:r>
      <w:r w:rsidR="00DF6D8E" w:rsidRPr="00F53577">
        <w:rPr>
          <w:color w:val="auto"/>
        </w:rPr>
        <w:fldChar w:fldCharType="begin"/>
      </w:r>
      <w:r w:rsidR="00DF6D8E" w:rsidRPr="00F53577">
        <w:rPr>
          <w:color w:val="auto"/>
        </w:rPr>
        <w:instrText xml:space="preserve"> SEQ Tabela \* ARABIC </w:instrText>
      </w:r>
      <w:r w:rsidR="00DF6D8E" w:rsidRPr="00F53577">
        <w:rPr>
          <w:color w:val="auto"/>
        </w:rPr>
        <w:fldChar w:fldCharType="separate"/>
      </w:r>
      <w:r w:rsidR="00B6155A">
        <w:rPr>
          <w:noProof/>
          <w:color w:val="auto"/>
        </w:rPr>
        <w:t>10</w:t>
      </w:r>
      <w:r w:rsidR="00DF6D8E" w:rsidRPr="00F53577">
        <w:rPr>
          <w:noProof/>
          <w:color w:val="auto"/>
        </w:rPr>
        <w:fldChar w:fldCharType="end"/>
      </w:r>
      <w:r w:rsidR="003E3B5A" w:rsidRPr="00F53577">
        <w:rPr>
          <w:noProof/>
          <w:color w:val="auto"/>
        </w:rPr>
        <w:t>.</w:t>
      </w:r>
      <w:r w:rsidRPr="00F53577">
        <w:rPr>
          <w:color w:val="auto"/>
        </w:rPr>
        <w:t xml:space="preserve"> Finansowa realizacja celów oraz przedsięw</w:t>
      </w:r>
      <w:r w:rsidR="009C411E" w:rsidRPr="00F53577">
        <w:rPr>
          <w:color w:val="auto"/>
        </w:rPr>
        <w:t>z</w:t>
      </w:r>
      <w:r w:rsidRPr="00F53577">
        <w:rPr>
          <w:color w:val="auto"/>
        </w:rPr>
        <w:t>ięć w LSR (stan na 31.05.2021 r.)</w:t>
      </w:r>
      <w:r w:rsidR="003E3B5A" w:rsidRPr="00F53577">
        <w:rPr>
          <w:color w:val="auto"/>
        </w:rPr>
        <w:t>.</w:t>
      </w:r>
      <w:bookmarkEnd w:id="42"/>
      <w:bookmarkEnd w:id="43"/>
    </w:p>
    <w:tbl>
      <w:tblPr>
        <w:tblW w:w="13041" w:type="dxa"/>
        <w:tblInd w:w="55" w:type="dxa"/>
        <w:tblLayout w:type="fixed"/>
        <w:tblCellMar>
          <w:left w:w="70" w:type="dxa"/>
          <w:right w:w="70" w:type="dxa"/>
        </w:tblCellMar>
        <w:tblLook w:val="04A0" w:firstRow="1" w:lastRow="0" w:firstColumn="1" w:lastColumn="0" w:noHBand="0" w:noVBand="1"/>
      </w:tblPr>
      <w:tblGrid>
        <w:gridCol w:w="2000"/>
        <w:gridCol w:w="1134"/>
        <w:gridCol w:w="992"/>
        <w:gridCol w:w="992"/>
        <w:gridCol w:w="993"/>
        <w:gridCol w:w="992"/>
        <w:gridCol w:w="992"/>
        <w:gridCol w:w="992"/>
        <w:gridCol w:w="993"/>
        <w:gridCol w:w="992"/>
        <w:gridCol w:w="986"/>
        <w:gridCol w:w="983"/>
      </w:tblGrid>
      <w:tr w:rsidR="009B1E0B" w:rsidRPr="00F53577" w14:paraId="267528F7" w14:textId="77777777" w:rsidTr="009B1E0B">
        <w:trPr>
          <w:trHeight w:val="915"/>
        </w:trPr>
        <w:tc>
          <w:tcPr>
            <w:tcW w:w="3134"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00B41F13" w14:textId="77777777" w:rsidR="009B1E0B" w:rsidRPr="00F53577" w:rsidRDefault="009B1E0B" w:rsidP="00FA750E">
            <w:pPr>
              <w:spacing w:after="0" w:line="240" w:lineRule="auto"/>
              <w:jc w:val="both"/>
              <w:rPr>
                <w:rFonts w:eastAsia="Times New Roman" w:cs="Times New Roman"/>
                <w:color w:val="000000"/>
                <w:sz w:val="16"/>
                <w:szCs w:val="16"/>
              </w:rPr>
            </w:pPr>
            <w:r w:rsidRPr="00F53577">
              <w:rPr>
                <w:rFonts w:eastAsia="Times New Roman" w:cs="Times New Roman"/>
                <w:color w:val="000000"/>
                <w:sz w:val="16"/>
                <w:szCs w:val="16"/>
              </w:rPr>
              <w:t>Przedsięwzięcia</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14:paraId="1918C018" w14:textId="77777777" w:rsidR="009B1E0B" w:rsidRPr="00F53577" w:rsidRDefault="009B1E0B" w:rsidP="00FA750E">
            <w:pPr>
              <w:spacing w:after="0" w:line="240" w:lineRule="auto"/>
              <w:jc w:val="both"/>
              <w:rPr>
                <w:rFonts w:eastAsia="Times New Roman" w:cs="Times New Roman"/>
                <w:color w:val="000000"/>
                <w:sz w:val="16"/>
                <w:szCs w:val="16"/>
              </w:rPr>
            </w:pPr>
            <w:r w:rsidRPr="00F53577">
              <w:rPr>
                <w:rFonts w:eastAsia="Times New Roman" w:cs="Times New Roman"/>
                <w:color w:val="000000"/>
                <w:sz w:val="16"/>
                <w:szCs w:val="16"/>
              </w:rPr>
              <w:t>2017</w:t>
            </w:r>
          </w:p>
        </w:tc>
        <w:tc>
          <w:tcPr>
            <w:tcW w:w="1985" w:type="dxa"/>
            <w:gridSpan w:val="2"/>
            <w:tcBorders>
              <w:top w:val="single" w:sz="4" w:space="0" w:color="auto"/>
              <w:left w:val="nil"/>
              <w:bottom w:val="single" w:sz="4" w:space="0" w:color="auto"/>
              <w:right w:val="single" w:sz="4" w:space="0" w:color="000000"/>
            </w:tcBorders>
            <w:shd w:val="clear" w:color="auto" w:fill="auto"/>
            <w:vAlign w:val="center"/>
            <w:hideMark/>
          </w:tcPr>
          <w:p w14:paraId="658E284B" w14:textId="77777777" w:rsidR="009B1E0B" w:rsidRPr="00F53577" w:rsidRDefault="009B1E0B" w:rsidP="00FA750E">
            <w:pPr>
              <w:spacing w:after="0" w:line="240" w:lineRule="auto"/>
              <w:jc w:val="both"/>
              <w:rPr>
                <w:rFonts w:eastAsia="Times New Roman" w:cs="Times New Roman"/>
                <w:color w:val="000000"/>
                <w:sz w:val="16"/>
                <w:szCs w:val="16"/>
              </w:rPr>
            </w:pPr>
            <w:r w:rsidRPr="00F53577">
              <w:rPr>
                <w:rFonts w:eastAsia="Times New Roman" w:cs="Times New Roman"/>
                <w:color w:val="000000"/>
                <w:sz w:val="16"/>
                <w:szCs w:val="16"/>
              </w:rPr>
              <w:t>2018</w:t>
            </w:r>
          </w:p>
        </w:tc>
        <w:tc>
          <w:tcPr>
            <w:tcW w:w="1984" w:type="dxa"/>
            <w:gridSpan w:val="2"/>
            <w:tcBorders>
              <w:top w:val="single" w:sz="4" w:space="0" w:color="auto"/>
              <w:left w:val="nil"/>
              <w:bottom w:val="single" w:sz="4" w:space="0" w:color="auto"/>
              <w:right w:val="single" w:sz="4" w:space="0" w:color="000000"/>
            </w:tcBorders>
            <w:shd w:val="clear" w:color="auto" w:fill="auto"/>
            <w:vAlign w:val="center"/>
            <w:hideMark/>
          </w:tcPr>
          <w:p w14:paraId="19ACA6D8" w14:textId="77777777" w:rsidR="009B1E0B" w:rsidRPr="00F53577" w:rsidRDefault="009B1E0B" w:rsidP="00FA750E">
            <w:pPr>
              <w:spacing w:after="0" w:line="240" w:lineRule="auto"/>
              <w:jc w:val="both"/>
              <w:rPr>
                <w:rFonts w:eastAsia="Times New Roman" w:cs="Times New Roman"/>
                <w:sz w:val="16"/>
                <w:szCs w:val="16"/>
              </w:rPr>
            </w:pPr>
            <w:r w:rsidRPr="00F53577">
              <w:rPr>
                <w:rFonts w:eastAsia="Times New Roman" w:cs="Times New Roman"/>
                <w:sz w:val="16"/>
                <w:szCs w:val="16"/>
              </w:rPr>
              <w:t>2019</w:t>
            </w:r>
          </w:p>
        </w:tc>
        <w:tc>
          <w:tcPr>
            <w:tcW w:w="1985" w:type="dxa"/>
            <w:gridSpan w:val="2"/>
            <w:tcBorders>
              <w:top w:val="single" w:sz="4" w:space="0" w:color="auto"/>
              <w:left w:val="nil"/>
              <w:bottom w:val="single" w:sz="4" w:space="0" w:color="auto"/>
              <w:right w:val="single" w:sz="4" w:space="0" w:color="000000"/>
            </w:tcBorders>
            <w:shd w:val="clear" w:color="auto" w:fill="auto"/>
            <w:vAlign w:val="center"/>
            <w:hideMark/>
          </w:tcPr>
          <w:p w14:paraId="0F896352" w14:textId="77777777" w:rsidR="009B1E0B" w:rsidRPr="00F53577" w:rsidRDefault="009B1E0B" w:rsidP="00FA750E">
            <w:pPr>
              <w:spacing w:after="0" w:line="240" w:lineRule="auto"/>
              <w:jc w:val="both"/>
              <w:rPr>
                <w:rFonts w:eastAsia="Times New Roman" w:cs="Times New Roman"/>
                <w:sz w:val="16"/>
                <w:szCs w:val="16"/>
              </w:rPr>
            </w:pPr>
            <w:r w:rsidRPr="00F53577">
              <w:rPr>
                <w:rFonts w:eastAsia="Times New Roman" w:cs="Times New Roman"/>
                <w:sz w:val="16"/>
                <w:szCs w:val="16"/>
              </w:rPr>
              <w:t>2020</w:t>
            </w:r>
          </w:p>
        </w:tc>
        <w:tc>
          <w:tcPr>
            <w:tcW w:w="1969" w:type="dxa"/>
            <w:gridSpan w:val="2"/>
            <w:tcBorders>
              <w:top w:val="single" w:sz="4" w:space="0" w:color="auto"/>
              <w:left w:val="nil"/>
              <w:bottom w:val="single" w:sz="4" w:space="0" w:color="auto"/>
              <w:right w:val="single" w:sz="4" w:space="0" w:color="auto"/>
            </w:tcBorders>
            <w:shd w:val="clear" w:color="auto" w:fill="auto"/>
            <w:vAlign w:val="center"/>
            <w:hideMark/>
          </w:tcPr>
          <w:p w14:paraId="24B3F2C5" w14:textId="77777777" w:rsidR="009B1E0B" w:rsidRPr="00F53577" w:rsidRDefault="009B1E0B" w:rsidP="00FA750E">
            <w:pPr>
              <w:spacing w:after="0" w:line="240" w:lineRule="auto"/>
              <w:jc w:val="both"/>
              <w:rPr>
                <w:rFonts w:eastAsia="Times New Roman" w:cs="Times New Roman"/>
                <w:color w:val="000000"/>
                <w:sz w:val="16"/>
                <w:szCs w:val="16"/>
              </w:rPr>
            </w:pPr>
            <w:r w:rsidRPr="00F53577">
              <w:rPr>
                <w:rFonts w:eastAsia="Times New Roman" w:cs="Times New Roman"/>
                <w:color w:val="000000"/>
                <w:sz w:val="16"/>
                <w:szCs w:val="16"/>
              </w:rPr>
              <w:t>31.05.2021</w:t>
            </w:r>
          </w:p>
        </w:tc>
      </w:tr>
      <w:tr w:rsidR="009B1E0B" w:rsidRPr="00F53577" w14:paraId="08F303EE" w14:textId="77777777" w:rsidTr="00D615CB">
        <w:trPr>
          <w:trHeight w:val="700"/>
        </w:trPr>
        <w:tc>
          <w:tcPr>
            <w:tcW w:w="2000" w:type="dxa"/>
            <w:vMerge w:val="restart"/>
            <w:tcBorders>
              <w:top w:val="nil"/>
              <w:left w:val="single" w:sz="4" w:space="0" w:color="auto"/>
              <w:bottom w:val="single" w:sz="4" w:space="0" w:color="auto"/>
              <w:right w:val="single" w:sz="4" w:space="0" w:color="auto"/>
            </w:tcBorders>
            <w:shd w:val="clear" w:color="auto" w:fill="auto"/>
            <w:vAlign w:val="center"/>
            <w:hideMark/>
          </w:tcPr>
          <w:p w14:paraId="77B14473" w14:textId="77777777" w:rsidR="009B1E0B" w:rsidRPr="00F53577" w:rsidRDefault="009B1E0B" w:rsidP="00FA750E">
            <w:pPr>
              <w:spacing w:after="0" w:line="240" w:lineRule="auto"/>
              <w:jc w:val="both"/>
              <w:rPr>
                <w:rFonts w:eastAsia="Times New Roman" w:cs="Times New Roman"/>
                <w:color w:val="000000"/>
                <w:sz w:val="16"/>
                <w:szCs w:val="16"/>
              </w:rPr>
            </w:pPr>
            <w:r w:rsidRPr="00F53577">
              <w:rPr>
                <w:rFonts w:eastAsia="Times New Roman" w:cs="Times New Roman"/>
                <w:color w:val="000000"/>
                <w:sz w:val="16"/>
                <w:szCs w:val="16"/>
              </w:rPr>
              <w:t>Nazwa</w:t>
            </w:r>
          </w:p>
        </w:tc>
        <w:tc>
          <w:tcPr>
            <w:tcW w:w="1134" w:type="dxa"/>
            <w:tcBorders>
              <w:top w:val="nil"/>
              <w:left w:val="nil"/>
              <w:bottom w:val="single" w:sz="4" w:space="0" w:color="auto"/>
              <w:right w:val="single" w:sz="4" w:space="0" w:color="auto"/>
            </w:tcBorders>
            <w:shd w:val="clear" w:color="auto" w:fill="auto"/>
            <w:vAlign w:val="center"/>
            <w:hideMark/>
          </w:tcPr>
          <w:p w14:paraId="669BDCDF" w14:textId="77777777" w:rsidR="009B1E0B" w:rsidRPr="00F53577" w:rsidRDefault="009B1E0B" w:rsidP="00FA750E">
            <w:pPr>
              <w:spacing w:after="0" w:line="240" w:lineRule="auto"/>
              <w:jc w:val="both"/>
              <w:rPr>
                <w:rFonts w:eastAsia="Times New Roman" w:cs="Times New Roman"/>
                <w:color w:val="000000"/>
                <w:sz w:val="16"/>
                <w:szCs w:val="16"/>
              </w:rPr>
            </w:pPr>
            <w:r w:rsidRPr="00F53577">
              <w:rPr>
                <w:rFonts w:eastAsia="Times New Roman" w:cs="Times New Roman"/>
                <w:color w:val="000000"/>
                <w:sz w:val="16"/>
                <w:szCs w:val="16"/>
              </w:rPr>
              <w:t>Pomoc przyznana</w:t>
            </w:r>
          </w:p>
        </w:tc>
        <w:tc>
          <w:tcPr>
            <w:tcW w:w="992" w:type="dxa"/>
            <w:tcBorders>
              <w:top w:val="nil"/>
              <w:left w:val="nil"/>
              <w:bottom w:val="single" w:sz="4" w:space="0" w:color="auto"/>
              <w:right w:val="single" w:sz="4" w:space="0" w:color="auto"/>
            </w:tcBorders>
            <w:shd w:val="clear" w:color="auto" w:fill="auto"/>
            <w:vAlign w:val="center"/>
            <w:hideMark/>
          </w:tcPr>
          <w:p w14:paraId="047542D6" w14:textId="77777777" w:rsidR="009B1E0B" w:rsidRPr="00F53577" w:rsidRDefault="009B1E0B" w:rsidP="00FA750E">
            <w:pPr>
              <w:spacing w:after="0" w:line="240" w:lineRule="auto"/>
              <w:jc w:val="both"/>
              <w:rPr>
                <w:rFonts w:eastAsia="Times New Roman" w:cs="Times New Roman"/>
                <w:color w:val="000000"/>
                <w:sz w:val="16"/>
                <w:szCs w:val="16"/>
              </w:rPr>
            </w:pPr>
            <w:r w:rsidRPr="00F53577">
              <w:rPr>
                <w:rFonts w:eastAsia="Times New Roman" w:cs="Times New Roman"/>
                <w:color w:val="000000"/>
                <w:sz w:val="16"/>
                <w:szCs w:val="16"/>
              </w:rPr>
              <w:t>Pomoc przyznana</w:t>
            </w:r>
          </w:p>
        </w:tc>
        <w:tc>
          <w:tcPr>
            <w:tcW w:w="992" w:type="dxa"/>
            <w:tcBorders>
              <w:top w:val="nil"/>
              <w:left w:val="nil"/>
              <w:bottom w:val="single" w:sz="4" w:space="0" w:color="auto"/>
              <w:right w:val="single" w:sz="4" w:space="0" w:color="auto"/>
            </w:tcBorders>
            <w:shd w:val="clear" w:color="auto" w:fill="auto"/>
            <w:vAlign w:val="center"/>
            <w:hideMark/>
          </w:tcPr>
          <w:p w14:paraId="2191CDD5" w14:textId="77777777" w:rsidR="009B1E0B" w:rsidRPr="00F53577" w:rsidRDefault="009B1E0B" w:rsidP="00FA750E">
            <w:pPr>
              <w:spacing w:after="0" w:line="240" w:lineRule="auto"/>
              <w:jc w:val="both"/>
              <w:rPr>
                <w:rFonts w:eastAsia="Times New Roman" w:cs="Times New Roman"/>
                <w:color w:val="000000"/>
                <w:sz w:val="16"/>
                <w:szCs w:val="16"/>
              </w:rPr>
            </w:pPr>
            <w:r w:rsidRPr="00F53577">
              <w:rPr>
                <w:rFonts w:eastAsia="Times New Roman" w:cs="Times New Roman"/>
                <w:color w:val="000000"/>
                <w:sz w:val="16"/>
                <w:szCs w:val="16"/>
              </w:rPr>
              <w:t>Pomoc wypłacona</w:t>
            </w:r>
          </w:p>
        </w:tc>
        <w:tc>
          <w:tcPr>
            <w:tcW w:w="993" w:type="dxa"/>
            <w:tcBorders>
              <w:top w:val="nil"/>
              <w:left w:val="nil"/>
              <w:bottom w:val="single" w:sz="4" w:space="0" w:color="auto"/>
              <w:right w:val="single" w:sz="4" w:space="0" w:color="auto"/>
            </w:tcBorders>
            <w:shd w:val="clear" w:color="auto" w:fill="auto"/>
            <w:vAlign w:val="center"/>
            <w:hideMark/>
          </w:tcPr>
          <w:p w14:paraId="71921FCB" w14:textId="77777777" w:rsidR="009B1E0B" w:rsidRPr="00F53577" w:rsidRDefault="009B1E0B" w:rsidP="00FA750E">
            <w:pPr>
              <w:spacing w:after="0" w:line="240" w:lineRule="auto"/>
              <w:jc w:val="both"/>
              <w:rPr>
                <w:rFonts w:eastAsia="Times New Roman" w:cs="Times New Roman"/>
                <w:color w:val="000000"/>
                <w:sz w:val="16"/>
                <w:szCs w:val="16"/>
              </w:rPr>
            </w:pPr>
            <w:r w:rsidRPr="00F53577">
              <w:rPr>
                <w:rFonts w:eastAsia="Times New Roman" w:cs="Times New Roman"/>
                <w:color w:val="000000"/>
                <w:sz w:val="16"/>
                <w:szCs w:val="16"/>
              </w:rPr>
              <w:t>Pomoc przyznana</w:t>
            </w:r>
          </w:p>
        </w:tc>
        <w:tc>
          <w:tcPr>
            <w:tcW w:w="992" w:type="dxa"/>
            <w:tcBorders>
              <w:top w:val="nil"/>
              <w:left w:val="nil"/>
              <w:bottom w:val="single" w:sz="4" w:space="0" w:color="auto"/>
              <w:right w:val="single" w:sz="4" w:space="0" w:color="auto"/>
            </w:tcBorders>
            <w:shd w:val="clear" w:color="auto" w:fill="auto"/>
            <w:vAlign w:val="center"/>
            <w:hideMark/>
          </w:tcPr>
          <w:p w14:paraId="0DDAB086" w14:textId="77777777" w:rsidR="009B1E0B" w:rsidRPr="00F53577" w:rsidRDefault="009B1E0B" w:rsidP="00FA750E">
            <w:pPr>
              <w:spacing w:after="0" w:line="240" w:lineRule="auto"/>
              <w:jc w:val="both"/>
              <w:rPr>
                <w:rFonts w:eastAsia="Times New Roman" w:cs="Times New Roman"/>
                <w:color w:val="000000"/>
                <w:sz w:val="16"/>
                <w:szCs w:val="16"/>
              </w:rPr>
            </w:pPr>
            <w:r w:rsidRPr="00F53577">
              <w:rPr>
                <w:rFonts w:eastAsia="Times New Roman" w:cs="Times New Roman"/>
                <w:color w:val="000000"/>
                <w:sz w:val="16"/>
                <w:szCs w:val="16"/>
              </w:rPr>
              <w:t>Pomoc wypłacona</w:t>
            </w:r>
          </w:p>
        </w:tc>
        <w:tc>
          <w:tcPr>
            <w:tcW w:w="992" w:type="dxa"/>
            <w:tcBorders>
              <w:top w:val="nil"/>
              <w:left w:val="nil"/>
              <w:bottom w:val="single" w:sz="4" w:space="0" w:color="auto"/>
              <w:right w:val="single" w:sz="4" w:space="0" w:color="auto"/>
            </w:tcBorders>
            <w:shd w:val="clear" w:color="auto" w:fill="auto"/>
            <w:vAlign w:val="center"/>
            <w:hideMark/>
          </w:tcPr>
          <w:p w14:paraId="19B2CF3C" w14:textId="77777777" w:rsidR="009B1E0B" w:rsidRPr="00F53577" w:rsidRDefault="009B1E0B" w:rsidP="00FA750E">
            <w:pPr>
              <w:spacing w:after="0" w:line="240" w:lineRule="auto"/>
              <w:jc w:val="both"/>
              <w:rPr>
                <w:rFonts w:eastAsia="Times New Roman" w:cs="Times New Roman"/>
                <w:sz w:val="16"/>
                <w:szCs w:val="16"/>
              </w:rPr>
            </w:pPr>
            <w:r w:rsidRPr="00F53577">
              <w:rPr>
                <w:rFonts w:eastAsia="Times New Roman" w:cs="Times New Roman"/>
                <w:sz w:val="16"/>
                <w:szCs w:val="16"/>
              </w:rPr>
              <w:t>Pomoc przyznana</w:t>
            </w:r>
          </w:p>
        </w:tc>
        <w:tc>
          <w:tcPr>
            <w:tcW w:w="992" w:type="dxa"/>
            <w:tcBorders>
              <w:top w:val="nil"/>
              <w:left w:val="nil"/>
              <w:bottom w:val="single" w:sz="4" w:space="0" w:color="auto"/>
              <w:right w:val="single" w:sz="4" w:space="0" w:color="auto"/>
            </w:tcBorders>
            <w:shd w:val="clear" w:color="auto" w:fill="auto"/>
            <w:vAlign w:val="center"/>
            <w:hideMark/>
          </w:tcPr>
          <w:p w14:paraId="7BC5005E" w14:textId="77777777" w:rsidR="009B1E0B" w:rsidRPr="00F53577" w:rsidRDefault="009B1E0B" w:rsidP="00FA750E">
            <w:pPr>
              <w:spacing w:after="0" w:line="240" w:lineRule="auto"/>
              <w:jc w:val="both"/>
              <w:rPr>
                <w:rFonts w:eastAsia="Times New Roman" w:cs="Times New Roman"/>
                <w:sz w:val="16"/>
                <w:szCs w:val="16"/>
              </w:rPr>
            </w:pPr>
            <w:r w:rsidRPr="00F53577">
              <w:rPr>
                <w:rFonts w:eastAsia="Times New Roman" w:cs="Times New Roman"/>
                <w:sz w:val="16"/>
                <w:szCs w:val="16"/>
              </w:rPr>
              <w:t>Pomoc wypłacona</w:t>
            </w:r>
          </w:p>
        </w:tc>
        <w:tc>
          <w:tcPr>
            <w:tcW w:w="993" w:type="dxa"/>
            <w:tcBorders>
              <w:top w:val="nil"/>
              <w:left w:val="nil"/>
              <w:bottom w:val="single" w:sz="4" w:space="0" w:color="auto"/>
              <w:right w:val="single" w:sz="4" w:space="0" w:color="auto"/>
            </w:tcBorders>
            <w:shd w:val="clear" w:color="auto" w:fill="auto"/>
            <w:vAlign w:val="center"/>
            <w:hideMark/>
          </w:tcPr>
          <w:p w14:paraId="4FAC129B" w14:textId="77777777" w:rsidR="009B1E0B" w:rsidRPr="00F53577" w:rsidRDefault="009B1E0B" w:rsidP="00FA750E">
            <w:pPr>
              <w:spacing w:after="0" w:line="240" w:lineRule="auto"/>
              <w:jc w:val="both"/>
              <w:rPr>
                <w:rFonts w:eastAsia="Times New Roman" w:cs="Times New Roman"/>
                <w:sz w:val="16"/>
                <w:szCs w:val="16"/>
              </w:rPr>
            </w:pPr>
            <w:r w:rsidRPr="00F53577">
              <w:rPr>
                <w:rFonts w:eastAsia="Times New Roman" w:cs="Times New Roman"/>
                <w:sz w:val="16"/>
                <w:szCs w:val="16"/>
              </w:rPr>
              <w:t>Pomoc przyznana</w:t>
            </w:r>
          </w:p>
        </w:tc>
        <w:tc>
          <w:tcPr>
            <w:tcW w:w="992" w:type="dxa"/>
            <w:tcBorders>
              <w:top w:val="nil"/>
              <w:left w:val="nil"/>
              <w:bottom w:val="single" w:sz="4" w:space="0" w:color="auto"/>
              <w:right w:val="single" w:sz="4" w:space="0" w:color="auto"/>
            </w:tcBorders>
            <w:shd w:val="clear" w:color="auto" w:fill="auto"/>
            <w:vAlign w:val="center"/>
            <w:hideMark/>
          </w:tcPr>
          <w:p w14:paraId="175292E9" w14:textId="77777777" w:rsidR="009B1E0B" w:rsidRPr="00F53577" w:rsidRDefault="009B1E0B" w:rsidP="00FA750E">
            <w:pPr>
              <w:spacing w:after="0" w:line="240" w:lineRule="auto"/>
              <w:jc w:val="both"/>
              <w:rPr>
                <w:rFonts w:eastAsia="Times New Roman" w:cs="Times New Roman"/>
                <w:sz w:val="16"/>
                <w:szCs w:val="16"/>
              </w:rPr>
            </w:pPr>
            <w:r w:rsidRPr="00F53577">
              <w:rPr>
                <w:rFonts w:eastAsia="Times New Roman" w:cs="Times New Roman"/>
                <w:sz w:val="16"/>
                <w:szCs w:val="16"/>
              </w:rPr>
              <w:t>Pomoc wypłacona</w:t>
            </w:r>
          </w:p>
        </w:tc>
        <w:tc>
          <w:tcPr>
            <w:tcW w:w="986" w:type="dxa"/>
            <w:tcBorders>
              <w:top w:val="nil"/>
              <w:left w:val="nil"/>
              <w:bottom w:val="single" w:sz="4" w:space="0" w:color="auto"/>
              <w:right w:val="single" w:sz="4" w:space="0" w:color="auto"/>
            </w:tcBorders>
            <w:shd w:val="clear" w:color="auto" w:fill="auto"/>
            <w:vAlign w:val="center"/>
            <w:hideMark/>
          </w:tcPr>
          <w:p w14:paraId="55DABCE0" w14:textId="77777777" w:rsidR="009B1E0B" w:rsidRPr="00F53577" w:rsidRDefault="009B1E0B" w:rsidP="00FA750E">
            <w:pPr>
              <w:spacing w:after="0" w:line="240" w:lineRule="auto"/>
              <w:jc w:val="both"/>
              <w:rPr>
                <w:rFonts w:eastAsia="Times New Roman" w:cs="Times New Roman"/>
                <w:color w:val="000000"/>
                <w:sz w:val="16"/>
                <w:szCs w:val="16"/>
              </w:rPr>
            </w:pPr>
            <w:r w:rsidRPr="00F53577">
              <w:rPr>
                <w:rFonts w:eastAsia="Times New Roman" w:cs="Times New Roman"/>
                <w:color w:val="000000"/>
                <w:sz w:val="16"/>
                <w:szCs w:val="16"/>
              </w:rPr>
              <w:t>Pomoc przyznana</w:t>
            </w:r>
          </w:p>
        </w:tc>
        <w:tc>
          <w:tcPr>
            <w:tcW w:w="983" w:type="dxa"/>
            <w:tcBorders>
              <w:top w:val="nil"/>
              <w:left w:val="nil"/>
              <w:bottom w:val="single" w:sz="4" w:space="0" w:color="auto"/>
              <w:right w:val="single" w:sz="4" w:space="0" w:color="auto"/>
            </w:tcBorders>
            <w:shd w:val="clear" w:color="auto" w:fill="auto"/>
            <w:vAlign w:val="center"/>
            <w:hideMark/>
          </w:tcPr>
          <w:p w14:paraId="438CBB1C" w14:textId="77777777" w:rsidR="009B1E0B" w:rsidRPr="00F53577" w:rsidRDefault="009B1E0B" w:rsidP="00FA750E">
            <w:pPr>
              <w:spacing w:after="0" w:line="240" w:lineRule="auto"/>
              <w:jc w:val="both"/>
              <w:rPr>
                <w:rFonts w:eastAsia="Times New Roman" w:cs="Times New Roman"/>
                <w:color w:val="000000"/>
                <w:sz w:val="16"/>
                <w:szCs w:val="16"/>
              </w:rPr>
            </w:pPr>
            <w:r w:rsidRPr="00F53577">
              <w:rPr>
                <w:rFonts w:eastAsia="Times New Roman" w:cs="Times New Roman"/>
                <w:color w:val="000000"/>
                <w:sz w:val="16"/>
                <w:szCs w:val="16"/>
              </w:rPr>
              <w:t>Pomoc wypłacona</w:t>
            </w:r>
          </w:p>
        </w:tc>
      </w:tr>
      <w:tr w:rsidR="009B1E0B" w:rsidRPr="00F53577" w14:paraId="0225CF2C" w14:textId="77777777" w:rsidTr="00D615CB">
        <w:trPr>
          <w:trHeight w:val="1200"/>
        </w:trPr>
        <w:tc>
          <w:tcPr>
            <w:tcW w:w="2000" w:type="dxa"/>
            <w:vMerge/>
            <w:tcBorders>
              <w:top w:val="nil"/>
              <w:left w:val="single" w:sz="4" w:space="0" w:color="auto"/>
              <w:bottom w:val="single" w:sz="4" w:space="0" w:color="auto"/>
              <w:right w:val="single" w:sz="4" w:space="0" w:color="auto"/>
            </w:tcBorders>
            <w:shd w:val="clear" w:color="auto" w:fill="auto"/>
            <w:vAlign w:val="center"/>
            <w:hideMark/>
          </w:tcPr>
          <w:p w14:paraId="6DEA845F" w14:textId="77777777" w:rsidR="009B1E0B" w:rsidRPr="00F53577" w:rsidRDefault="009B1E0B" w:rsidP="00FA750E">
            <w:pPr>
              <w:spacing w:after="0" w:line="240" w:lineRule="auto"/>
              <w:jc w:val="both"/>
              <w:rPr>
                <w:rFonts w:eastAsia="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14:paraId="58E51238" w14:textId="77777777" w:rsidR="009B1E0B" w:rsidRPr="00F53577" w:rsidRDefault="009B1E0B" w:rsidP="00FA750E">
            <w:pPr>
              <w:spacing w:after="0" w:line="240" w:lineRule="auto"/>
              <w:jc w:val="both"/>
              <w:rPr>
                <w:rFonts w:eastAsia="Times New Roman" w:cs="Times New Roman"/>
                <w:color w:val="000000"/>
                <w:sz w:val="16"/>
                <w:szCs w:val="16"/>
              </w:rPr>
            </w:pPr>
            <w:r w:rsidRPr="00F53577">
              <w:rPr>
                <w:rFonts w:eastAsia="Times New Roman" w:cs="Times New Roman"/>
                <w:color w:val="000000"/>
                <w:sz w:val="16"/>
                <w:szCs w:val="16"/>
              </w:rPr>
              <w:t>Budżet w LSR (PLN)</w:t>
            </w:r>
          </w:p>
        </w:tc>
        <w:tc>
          <w:tcPr>
            <w:tcW w:w="992" w:type="dxa"/>
            <w:tcBorders>
              <w:top w:val="nil"/>
              <w:left w:val="nil"/>
              <w:bottom w:val="single" w:sz="4" w:space="0" w:color="auto"/>
              <w:right w:val="single" w:sz="4" w:space="0" w:color="auto"/>
            </w:tcBorders>
            <w:shd w:val="clear" w:color="auto" w:fill="auto"/>
            <w:vAlign w:val="center"/>
            <w:hideMark/>
          </w:tcPr>
          <w:p w14:paraId="66F8C2C9" w14:textId="77777777" w:rsidR="009B1E0B" w:rsidRPr="00F53577" w:rsidRDefault="009B1E0B" w:rsidP="00FA750E">
            <w:pPr>
              <w:spacing w:after="0" w:line="240" w:lineRule="auto"/>
              <w:jc w:val="both"/>
              <w:rPr>
                <w:rFonts w:eastAsia="Times New Roman" w:cs="Times New Roman"/>
                <w:color w:val="000000"/>
                <w:sz w:val="16"/>
                <w:szCs w:val="16"/>
              </w:rPr>
            </w:pPr>
            <w:r w:rsidRPr="00F53577">
              <w:rPr>
                <w:rFonts w:eastAsia="Times New Roman" w:cs="Times New Roman"/>
                <w:color w:val="000000"/>
                <w:sz w:val="16"/>
                <w:szCs w:val="16"/>
              </w:rPr>
              <w:t>Realizacja budżetu [PLN]</w:t>
            </w:r>
          </w:p>
        </w:tc>
        <w:tc>
          <w:tcPr>
            <w:tcW w:w="992" w:type="dxa"/>
            <w:tcBorders>
              <w:top w:val="nil"/>
              <w:left w:val="nil"/>
              <w:bottom w:val="single" w:sz="4" w:space="0" w:color="auto"/>
              <w:right w:val="single" w:sz="4" w:space="0" w:color="auto"/>
            </w:tcBorders>
            <w:shd w:val="clear" w:color="auto" w:fill="auto"/>
            <w:vAlign w:val="center"/>
            <w:hideMark/>
          </w:tcPr>
          <w:p w14:paraId="70558E0E" w14:textId="77777777" w:rsidR="009B1E0B" w:rsidRPr="00F53577" w:rsidRDefault="009B1E0B" w:rsidP="00FA750E">
            <w:pPr>
              <w:spacing w:after="0" w:line="240" w:lineRule="auto"/>
              <w:jc w:val="both"/>
              <w:rPr>
                <w:rFonts w:eastAsia="Times New Roman" w:cs="Times New Roman"/>
                <w:color w:val="000000"/>
                <w:sz w:val="16"/>
                <w:szCs w:val="16"/>
              </w:rPr>
            </w:pPr>
            <w:r w:rsidRPr="00F53577">
              <w:rPr>
                <w:rFonts w:eastAsia="Times New Roman" w:cs="Times New Roman"/>
                <w:color w:val="000000"/>
                <w:sz w:val="16"/>
                <w:szCs w:val="16"/>
              </w:rPr>
              <w:t>Realizacja budżetu [PLN]</w:t>
            </w:r>
          </w:p>
        </w:tc>
        <w:tc>
          <w:tcPr>
            <w:tcW w:w="993" w:type="dxa"/>
            <w:tcBorders>
              <w:top w:val="nil"/>
              <w:left w:val="nil"/>
              <w:bottom w:val="single" w:sz="4" w:space="0" w:color="auto"/>
              <w:right w:val="single" w:sz="4" w:space="0" w:color="auto"/>
            </w:tcBorders>
            <w:shd w:val="clear" w:color="auto" w:fill="auto"/>
            <w:vAlign w:val="center"/>
            <w:hideMark/>
          </w:tcPr>
          <w:p w14:paraId="1D37A4A7" w14:textId="77777777" w:rsidR="009B1E0B" w:rsidRPr="00F53577" w:rsidRDefault="009B1E0B" w:rsidP="00FA750E">
            <w:pPr>
              <w:spacing w:after="0" w:line="240" w:lineRule="auto"/>
              <w:jc w:val="both"/>
              <w:rPr>
                <w:rFonts w:eastAsia="Times New Roman" w:cs="Times New Roman"/>
                <w:color w:val="000000"/>
                <w:sz w:val="16"/>
                <w:szCs w:val="16"/>
              </w:rPr>
            </w:pPr>
            <w:r w:rsidRPr="00F53577">
              <w:rPr>
                <w:rFonts w:eastAsia="Times New Roman" w:cs="Times New Roman"/>
                <w:color w:val="000000"/>
                <w:sz w:val="16"/>
                <w:szCs w:val="16"/>
              </w:rPr>
              <w:t>Realizacja budżetu [PLN]</w:t>
            </w:r>
          </w:p>
        </w:tc>
        <w:tc>
          <w:tcPr>
            <w:tcW w:w="992" w:type="dxa"/>
            <w:tcBorders>
              <w:top w:val="nil"/>
              <w:left w:val="nil"/>
              <w:bottom w:val="single" w:sz="4" w:space="0" w:color="auto"/>
              <w:right w:val="single" w:sz="4" w:space="0" w:color="auto"/>
            </w:tcBorders>
            <w:shd w:val="clear" w:color="auto" w:fill="auto"/>
            <w:vAlign w:val="center"/>
            <w:hideMark/>
          </w:tcPr>
          <w:p w14:paraId="7AB44DFE" w14:textId="77777777" w:rsidR="009B1E0B" w:rsidRPr="00F53577" w:rsidRDefault="009B1E0B" w:rsidP="00FA750E">
            <w:pPr>
              <w:spacing w:after="0" w:line="240" w:lineRule="auto"/>
              <w:jc w:val="both"/>
              <w:rPr>
                <w:rFonts w:eastAsia="Times New Roman" w:cs="Times New Roman"/>
                <w:color w:val="000000"/>
                <w:sz w:val="16"/>
                <w:szCs w:val="16"/>
              </w:rPr>
            </w:pPr>
            <w:r w:rsidRPr="00F53577">
              <w:rPr>
                <w:rFonts w:eastAsia="Times New Roman" w:cs="Times New Roman"/>
                <w:color w:val="000000"/>
                <w:sz w:val="16"/>
                <w:szCs w:val="16"/>
              </w:rPr>
              <w:t>Realizacja budżetu [PLN]</w:t>
            </w:r>
          </w:p>
        </w:tc>
        <w:tc>
          <w:tcPr>
            <w:tcW w:w="992" w:type="dxa"/>
            <w:tcBorders>
              <w:top w:val="nil"/>
              <w:left w:val="nil"/>
              <w:bottom w:val="single" w:sz="4" w:space="0" w:color="auto"/>
              <w:right w:val="single" w:sz="4" w:space="0" w:color="auto"/>
            </w:tcBorders>
            <w:shd w:val="clear" w:color="auto" w:fill="auto"/>
            <w:vAlign w:val="center"/>
            <w:hideMark/>
          </w:tcPr>
          <w:p w14:paraId="7220F35F" w14:textId="77777777" w:rsidR="009B1E0B" w:rsidRPr="00F53577" w:rsidRDefault="009B1E0B" w:rsidP="00FA750E">
            <w:pPr>
              <w:spacing w:after="0" w:line="240" w:lineRule="auto"/>
              <w:jc w:val="both"/>
              <w:rPr>
                <w:rFonts w:eastAsia="Times New Roman" w:cs="Times New Roman"/>
                <w:sz w:val="16"/>
                <w:szCs w:val="16"/>
              </w:rPr>
            </w:pPr>
            <w:r w:rsidRPr="00F53577">
              <w:rPr>
                <w:rFonts w:eastAsia="Times New Roman" w:cs="Times New Roman"/>
                <w:sz w:val="16"/>
                <w:szCs w:val="16"/>
              </w:rPr>
              <w:t>Realizacja budżetu [PLN]</w:t>
            </w:r>
          </w:p>
        </w:tc>
        <w:tc>
          <w:tcPr>
            <w:tcW w:w="992" w:type="dxa"/>
            <w:tcBorders>
              <w:top w:val="nil"/>
              <w:left w:val="nil"/>
              <w:bottom w:val="single" w:sz="4" w:space="0" w:color="auto"/>
              <w:right w:val="single" w:sz="4" w:space="0" w:color="auto"/>
            </w:tcBorders>
            <w:shd w:val="clear" w:color="auto" w:fill="auto"/>
            <w:vAlign w:val="center"/>
            <w:hideMark/>
          </w:tcPr>
          <w:p w14:paraId="75256524" w14:textId="77777777" w:rsidR="009B1E0B" w:rsidRPr="00F53577" w:rsidRDefault="009B1E0B" w:rsidP="00FA750E">
            <w:pPr>
              <w:spacing w:after="0" w:line="240" w:lineRule="auto"/>
              <w:jc w:val="both"/>
              <w:rPr>
                <w:rFonts w:eastAsia="Times New Roman" w:cs="Times New Roman"/>
                <w:sz w:val="16"/>
                <w:szCs w:val="16"/>
              </w:rPr>
            </w:pPr>
            <w:r w:rsidRPr="00F53577">
              <w:rPr>
                <w:rFonts w:eastAsia="Times New Roman" w:cs="Times New Roman"/>
                <w:sz w:val="16"/>
                <w:szCs w:val="16"/>
              </w:rPr>
              <w:t>Realizacja budżetu [PLN]</w:t>
            </w:r>
          </w:p>
        </w:tc>
        <w:tc>
          <w:tcPr>
            <w:tcW w:w="993" w:type="dxa"/>
            <w:tcBorders>
              <w:top w:val="nil"/>
              <w:left w:val="nil"/>
              <w:bottom w:val="single" w:sz="4" w:space="0" w:color="auto"/>
              <w:right w:val="single" w:sz="4" w:space="0" w:color="auto"/>
            </w:tcBorders>
            <w:shd w:val="clear" w:color="auto" w:fill="auto"/>
            <w:vAlign w:val="center"/>
            <w:hideMark/>
          </w:tcPr>
          <w:p w14:paraId="36A609FE" w14:textId="77777777" w:rsidR="009B1E0B" w:rsidRPr="00F53577" w:rsidRDefault="009B1E0B" w:rsidP="00FA750E">
            <w:pPr>
              <w:spacing w:after="0" w:line="240" w:lineRule="auto"/>
              <w:jc w:val="both"/>
              <w:rPr>
                <w:rFonts w:eastAsia="Times New Roman" w:cs="Times New Roman"/>
                <w:sz w:val="16"/>
                <w:szCs w:val="16"/>
              </w:rPr>
            </w:pPr>
            <w:r w:rsidRPr="00F53577">
              <w:rPr>
                <w:rFonts w:eastAsia="Times New Roman" w:cs="Times New Roman"/>
                <w:sz w:val="16"/>
                <w:szCs w:val="16"/>
              </w:rPr>
              <w:t>Realizacja budżetu [PLN]</w:t>
            </w:r>
          </w:p>
        </w:tc>
        <w:tc>
          <w:tcPr>
            <w:tcW w:w="992" w:type="dxa"/>
            <w:tcBorders>
              <w:top w:val="nil"/>
              <w:left w:val="nil"/>
              <w:bottom w:val="single" w:sz="4" w:space="0" w:color="auto"/>
              <w:right w:val="single" w:sz="4" w:space="0" w:color="auto"/>
            </w:tcBorders>
            <w:shd w:val="clear" w:color="auto" w:fill="auto"/>
            <w:vAlign w:val="center"/>
            <w:hideMark/>
          </w:tcPr>
          <w:p w14:paraId="1ADA2F1D" w14:textId="77777777" w:rsidR="009B1E0B" w:rsidRPr="00F53577" w:rsidRDefault="009B1E0B" w:rsidP="00FA750E">
            <w:pPr>
              <w:spacing w:after="0" w:line="240" w:lineRule="auto"/>
              <w:jc w:val="both"/>
              <w:rPr>
                <w:rFonts w:eastAsia="Times New Roman" w:cs="Times New Roman"/>
                <w:sz w:val="16"/>
                <w:szCs w:val="16"/>
              </w:rPr>
            </w:pPr>
            <w:r w:rsidRPr="00F53577">
              <w:rPr>
                <w:rFonts w:eastAsia="Times New Roman" w:cs="Times New Roman"/>
                <w:sz w:val="16"/>
                <w:szCs w:val="16"/>
              </w:rPr>
              <w:t>Realizacja budżetu [PLN]</w:t>
            </w:r>
          </w:p>
        </w:tc>
        <w:tc>
          <w:tcPr>
            <w:tcW w:w="986" w:type="dxa"/>
            <w:tcBorders>
              <w:top w:val="nil"/>
              <w:left w:val="nil"/>
              <w:bottom w:val="single" w:sz="4" w:space="0" w:color="auto"/>
              <w:right w:val="single" w:sz="4" w:space="0" w:color="auto"/>
            </w:tcBorders>
            <w:shd w:val="clear" w:color="auto" w:fill="auto"/>
            <w:vAlign w:val="center"/>
            <w:hideMark/>
          </w:tcPr>
          <w:p w14:paraId="3F4E3D35" w14:textId="77777777" w:rsidR="009B1E0B" w:rsidRPr="00F53577" w:rsidRDefault="009B1E0B" w:rsidP="00FA750E">
            <w:pPr>
              <w:spacing w:after="0" w:line="240" w:lineRule="auto"/>
              <w:jc w:val="both"/>
              <w:rPr>
                <w:rFonts w:eastAsia="Times New Roman" w:cs="Times New Roman"/>
                <w:color w:val="000000"/>
                <w:sz w:val="16"/>
                <w:szCs w:val="16"/>
              </w:rPr>
            </w:pPr>
            <w:r w:rsidRPr="00F53577">
              <w:rPr>
                <w:rFonts w:eastAsia="Times New Roman" w:cs="Times New Roman"/>
                <w:color w:val="000000"/>
                <w:sz w:val="16"/>
                <w:szCs w:val="16"/>
              </w:rPr>
              <w:t>Realizacja budżetu (PLN)</w:t>
            </w:r>
          </w:p>
        </w:tc>
        <w:tc>
          <w:tcPr>
            <w:tcW w:w="983" w:type="dxa"/>
            <w:tcBorders>
              <w:top w:val="nil"/>
              <w:left w:val="nil"/>
              <w:bottom w:val="single" w:sz="4" w:space="0" w:color="auto"/>
              <w:right w:val="single" w:sz="4" w:space="0" w:color="auto"/>
            </w:tcBorders>
            <w:shd w:val="clear" w:color="auto" w:fill="auto"/>
            <w:vAlign w:val="center"/>
            <w:hideMark/>
          </w:tcPr>
          <w:p w14:paraId="378EF3A5" w14:textId="77777777" w:rsidR="009B1E0B" w:rsidRPr="00F53577" w:rsidRDefault="009B1E0B" w:rsidP="00FA750E">
            <w:pPr>
              <w:spacing w:after="0" w:line="240" w:lineRule="auto"/>
              <w:jc w:val="both"/>
              <w:rPr>
                <w:rFonts w:eastAsia="Times New Roman" w:cs="Times New Roman"/>
                <w:color w:val="000000"/>
                <w:sz w:val="16"/>
                <w:szCs w:val="16"/>
              </w:rPr>
            </w:pPr>
            <w:r w:rsidRPr="00F53577">
              <w:rPr>
                <w:rFonts w:eastAsia="Times New Roman" w:cs="Times New Roman"/>
                <w:color w:val="000000"/>
                <w:sz w:val="16"/>
                <w:szCs w:val="16"/>
              </w:rPr>
              <w:t>Realizacja budżetu (PLN)</w:t>
            </w:r>
          </w:p>
        </w:tc>
      </w:tr>
      <w:tr w:rsidR="009B1E0B" w:rsidRPr="00F53577" w14:paraId="05BBC14F" w14:textId="77777777" w:rsidTr="00D615CB">
        <w:trPr>
          <w:trHeight w:val="1767"/>
        </w:trPr>
        <w:tc>
          <w:tcPr>
            <w:tcW w:w="2000" w:type="dxa"/>
            <w:tcBorders>
              <w:top w:val="nil"/>
              <w:left w:val="single" w:sz="4" w:space="0" w:color="auto"/>
              <w:bottom w:val="single" w:sz="4" w:space="0" w:color="auto"/>
              <w:right w:val="single" w:sz="4" w:space="0" w:color="auto"/>
            </w:tcBorders>
            <w:shd w:val="clear" w:color="auto" w:fill="auto"/>
            <w:vAlign w:val="center"/>
            <w:hideMark/>
          </w:tcPr>
          <w:p w14:paraId="7F89705F" w14:textId="77777777" w:rsidR="009B1E0B" w:rsidRPr="00F53577" w:rsidRDefault="009B1E0B" w:rsidP="00FA750E">
            <w:pPr>
              <w:spacing w:after="0" w:line="240" w:lineRule="auto"/>
              <w:jc w:val="both"/>
              <w:rPr>
                <w:rFonts w:ascii="Times New Roman" w:eastAsia="Times New Roman" w:hAnsi="Times New Roman" w:cs="Times New Roman"/>
                <w:color w:val="000000"/>
                <w:sz w:val="16"/>
                <w:szCs w:val="16"/>
              </w:rPr>
            </w:pPr>
            <w:r w:rsidRPr="00F53577">
              <w:rPr>
                <w:rFonts w:ascii="Times New Roman" w:eastAsia="Times New Roman" w:hAnsi="Times New Roman" w:cs="Times New Roman"/>
                <w:color w:val="000000"/>
                <w:sz w:val="16"/>
                <w:szCs w:val="16"/>
              </w:rPr>
              <w:t>1.1 Kreowanie atrakcyjnych przestrzeni spędzania czasu wolnego poprzez budowę, przebudowę i/lub wyposażenie ogólnodostępnej niekomercyjnej infrastruktury turystycznej, rekreacyjnej lub kulturalnej</w:t>
            </w:r>
          </w:p>
        </w:tc>
        <w:tc>
          <w:tcPr>
            <w:tcW w:w="1134" w:type="dxa"/>
            <w:tcBorders>
              <w:top w:val="nil"/>
              <w:left w:val="nil"/>
              <w:bottom w:val="single" w:sz="4" w:space="0" w:color="auto"/>
              <w:right w:val="single" w:sz="4" w:space="0" w:color="auto"/>
            </w:tcBorders>
            <w:shd w:val="clear" w:color="auto" w:fill="auto"/>
            <w:vAlign w:val="center"/>
            <w:hideMark/>
          </w:tcPr>
          <w:p w14:paraId="56A8DEDB" w14:textId="77777777" w:rsidR="009B1E0B" w:rsidRPr="00F53577" w:rsidRDefault="009B1E0B" w:rsidP="00FA750E">
            <w:pPr>
              <w:spacing w:after="0" w:line="240" w:lineRule="auto"/>
              <w:jc w:val="both"/>
              <w:rPr>
                <w:rFonts w:eastAsia="Times New Roman" w:cs="Times New Roman"/>
                <w:color w:val="000000"/>
                <w:sz w:val="16"/>
                <w:szCs w:val="16"/>
              </w:rPr>
            </w:pPr>
            <w:r w:rsidRPr="00F53577">
              <w:rPr>
                <w:rFonts w:eastAsia="Times New Roman" w:cs="Times New Roman"/>
                <w:color w:val="000000"/>
                <w:sz w:val="16"/>
                <w:szCs w:val="16"/>
              </w:rPr>
              <w:t>2650000</w:t>
            </w:r>
          </w:p>
        </w:tc>
        <w:tc>
          <w:tcPr>
            <w:tcW w:w="992" w:type="dxa"/>
            <w:tcBorders>
              <w:top w:val="nil"/>
              <w:left w:val="nil"/>
              <w:bottom w:val="single" w:sz="4" w:space="0" w:color="auto"/>
              <w:right w:val="single" w:sz="4" w:space="0" w:color="auto"/>
            </w:tcBorders>
            <w:shd w:val="clear" w:color="auto" w:fill="auto"/>
            <w:vAlign w:val="center"/>
            <w:hideMark/>
          </w:tcPr>
          <w:p w14:paraId="277A4928" w14:textId="05E71326" w:rsidR="009B1E0B" w:rsidRPr="00F53577" w:rsidRDefault="009B1E0B" w:rsidP="00FA750E">
            <w:pPr>
              <w:spacing w:after="0" w:line="240" w:lineRule="auto"/>
              <w:jc w:val="both"/>
              <w:rPr>
                <w:rFonts w:ascii="Times New Roman" w:eastAsia="Times New Roman" w:hAnsi="Times New Roman" w:cs="Times New Roman"/>
                <w:color w:val="000000"/>
                <w:sz w:val="16"/>
                <w:szCs w:val="16"/>
              </w:rPr>
            </w:pPr>
            <w:r w:rsidRPr="00F53577">
              <w:rPr>
                <w:rFonts w:ascii="Times New Roman" w:eastAsia="Times New Roman" w:hAnsi="Times New Roman" w:cs="Times New Roman"/>
                <w:color w:val="000000"/>
                <w:sz w:val="16"/>
                <w:szCs w:val="16"/>
              </w:rPr>
              <w:t xml:space="preserve">390 014,00 </w:t>
            </w:r>
          </w:p>
        </w:tc>
        <w:tc>
          <w:tcPr>
            <w:tcW w:w="992" w:type="dxa"/>
            <w:tcBorders>
              <w:top w:val="nil"/>
              <w:left w:val="nil"/>
              <w:bottom w:val="single" w:sz="4" w:space="0" w:color="auto"/>
              <w:right w:val="single" w:sz="4" w:space="0" w:color="auto"/>
            </w:tcBorders>
            <w:shd w:val="clear" w:color="auto" w:fill="auto"/>
            <w:vAlign w:val="center"/>
            <w:hideMark/>
          </w:tcPr>
          <w:p w14:paraId="195555F4" w14:textId="77777777" w:rsidR="009B1E0B" w:rsidRPr="00F53577" w:rsidRDefault="009B1E0B" w:rsidP="00FA750E">
            <w:pPr>
              <w:spacing w:after="0" w:line="240" w:lineRule="auto"/>
              <w:jc w:val="both"/>
              <w:rPr>
                <w:rFonts w:ascii="Times New Roman" w:eastAsia="Times New Roman" w:hAnsi="Times New Roman" w:cs="Times New Roman"/>
                <w:color w:val="000000"/>
                <w:sz w:val="16"/>
                <w:szCs w:val="16"/>
              </w:rPr>
            </w:pPr>
            <w:r w:rsidRPr="00F53577">
              <w:rPr>
                <w:rFonts w:ascii="Times New Roman" w:eastAsia="Times New Roman" w:hAnsi="Times New Roman" w:cs="Times New Roman"/>
                <w:color w:val="000000"/>
                <w:sz w:val="16"/>
                <w:szCs w:val="16"/>
              </w:rPr>
              <w:t>0,00</w:t>
            </w:r>
          </w:p>
        </w:tc>
        <w:tc>
          <w:tcPr>
            <w:tcW w:w="993" w:type="dxa"/>
            <w:tcBorders>
              <w:top w:val="nil"/>
              <w:left w:val="nil"/>
              <w:bottom w:val="single" w:sz="4" w:space="0" w:color="auto"/>
              <w:right w:val="single" w:sz="4" w:space="0" w:color="auto"/>
            </w:tcBorders>
            <w:shd w:val="clear" w:color="auto" w:fill="auto"/>
            <w:vAlign w:val="center"/>
            <w:hideMark/>
          </w:tcPr>
          <w:p w14:paraId="79CF43FC" w14:textId="083D2863" w:rsidR="009B1E0B" w:rsidRPr="00F53577" w:rsidRDefault="009B1E0B" w:rsidP="00FA750E">
            <w:pPr>
              <w:spacing w:after="0" w:line="240" w:lineRule="auto"/>
              <w:jc w:val="both"/>
              <w:rPr>
                <w:rFonts w:ascii="Times New Roman" w:eastAsia="Times New Roman" w:hAnsi="Times New Roman" w:cs="Times New Roman"/>
                <w:color w:val="000000"/>
                <w:sz w:val="16"/>
                <w:szCs w:val="16"/>
              </w:rPr>
            </w:pPr>
            <w:r w:rsidRPr="00F53577">
              <w:rPr>
                <w:rFonts w:ascii="Times New Roman" w:eastAsia="Times New Roman" w:hAnsi="Times New Roman" w:cs="Times New Roman"/>
                <w:color w:val="000000"/>
                <w:sz w:val="16"/>
                <w:szCs w:val="16"/>
              </w:rPr>
              <w:t>259 680,00</w:t>
            </w:r>
          </w:p>
        </w:tc>
        <w:tc>
          <w:tcPr>
            <w:tcW w:w="992" w:type="dxa"/>
            <w:tcBorders>
              <w:top w:val="nil"/>
              <w:left w:val="nil"/>
              <w:bottom w:val="single" w:sz="4" w:space="0" w:color="auto"/>
              <w:right w:val="single" w:sz="4" w:space="0" w:color="auto"/>
            </w:tcBorders>
            <w:shd w:val="clear" w:color="auto" w:fill="auto"/>
            <w:vAlign w:val="center"/>
            <w:hideMark/>
          </w:tcPr>
          <w:p w14:paraId="1F700C4A" w14:textId="36FA9E30" w:rsidR="009B1E0B" w:rsidRPr="00F53577" w:rsidRDefault="009B1E0B" w:rsidP="00FA750E">
            <w:pPr>
              <w:spacing w:after="0" w:line="240" w:lineRule="auto"/>
              <w:jc w:val="both"/>
              <w:rPr>
                <w:rFonts w:ascii="Times New Roman" w:eastAsia="Times New Roman" w:hAnsi="Times New Roman" w:cs="Times New Roman"/>
                <w:color w:val="000000"/>
                <w:sz w:val="16"/>
                <w:szCs w:val="16"/>
              </w:rPr>
            </w:pPr>
            <w:r w:rsidRPr="00F53577">
              <w:rPr>
                <w:rFonts w:ascii="Times New Roman" w:eastAsia="Times New Roman" w:hAnsi="Times New Roman" w:cs="Times New Roman"/>
                <w:color w:val="000000"/>
                <w:sz w:val="16"/>
                <w:szCs w:val="16"/>
              </w:rPr>
              <w:t xml:space="preserve"> 97 536,00 </w:t>
            </w:r>
          </w:p>
        </w:tc>
        <w:tc>
          <w:tcPr>
            <w:tcW w:w="992" w:type="dxa"/>
            <w:tcBorders>
              <w:top w:val="nil"/>
              <w:left w:val="nil"/>
              <w:bottom w:val="single" w:sz="4" w:space="0" w:color="auto"/>
              <w:right w:val="single" w:sz="4" w:space="0" w:color="auto"/>
            </w:tcBorders>
            <w:shd w:val="clear" w:color="auto" w:fill="auto"/>
            <w:vAlign w:val="center"/>
            <w:hideMark/>
          </w:tcPr>
          <w:p w14:paraId="28944289" w14:textId="7CF6D130" w:rsidR="009B1E0B" w:rsidRPr="00F53577" w:rsidRDefault="009B1E0B" w:rsidP="00FA750E">
            <w:pPr>
              <w:spacing w:after="0" w:line="240" w:lineRule="auto"/>
              <w:jc w:val="both"/>
              <w:rPr>
                <w:rFonts w:ascii="Times New Roman" w:eastAsia="Times New Roman" w:hAnsi="Times New Roman" w:cs="Times New Roman"/>
                <w:sz w:val="16"/>
                <w:szCs w:val="16"/>
              </w:rPr>
            </w:pPr>
            <w:r w:rsidRPr="00F53577">
              <w:rPr>
                <w:rFonts w:ascii="Times New Roman" w:eastAsia="Times New Roman" w:hAnsi="Times New Roman" w:cs="Times New Roman"/>
                <w:sz w:val="16"/>
                <w:szCs w:val="16"/>
              </w:rPr>
              <w:t xml:space="preserve">1 140 047,39 </w:t>
            </w:r>
          </w:p>
        </w:tc>
        <w:tc>
          <w:tcPr>
            <w:tcW w:w="992" w:type="dxa"/>
            <w:tcBorders>
              <w:top w:val="nil"/>
              <w:left w:val="nil"/>
              <w:bottom w:val="single" w:sz="4" w:space="0" w:color="auto"/>
              <w:right w:val="single" w:sz="4" w:space="0" w:color="auto"/>
            </w:tcBorders>
            <w:shd w:val="clear" w:color="auto" w:fill="auto"/>
            <w:vAlign w:val="center"/>
            <w:hideMark/>
          </w:tcPr>
          <w:p w14:paraId="5AC93877" w14:textId="4F1E8580" w:rsidR="009B1E0B" w:rsidRPr="00F53577" w:rsidRDefault="009B1E0B" w:rsidP="00FA750E">
            <w:pPr>
              <w:spacing w:after="0" w:line="240" w:lineRule="auto"/>
              <w:jc w:val="both"/>
              <w:rPr>
                <w:rFonts w:ascii="Times New Roman" w:eastAsia="Times New Roman" w:hAnsi="Times New Roman" w:cs="Times New Roman"/>
                <w:sz w:val="16"/>
                <w:szCs w:val="16"/>
              </w:rPr>
            </w:pPr>
            <w:r w:rsidRPr="00F53577">
              <w:rPr>
                <w:rFonts w:ascii="Times New Roman" w:eastAsia="Times New Roman" w:hAnsi="Times New Roman" w:cs="Times New Roman"/>
                <w:sz w:val="16"/>
                <w:szCs w:val="16"/>
              </w:rPr>
              <w:t xml:space="preserve"> 287 502,56  </w:t>
            </w:r>
          </w:p>
        </w:tc>
        <w:tc>
          <w:tcPr>
            <w:tcW w:w="993" w:type="dxa"/>
            <w:tcBorders>
              <w:top w:val="nil"/>
              <w:left w:val="nil"/>
              <w:bottom w:val="single" w:sz="4" w:space="0" w:color="auto"/>
              <w:right w:val="single" w:sz="4" w:space="0" w:color="auto"/>
            </w:tcBorders>
            <w:shd w:val="clear" w:color="auto" w:fill="auto"/>
            <w:vAlign w:val="center"/>
            <w:hideMark/>
          </w:tcPr>
          <w:p w14:paraId="74881DFF" w14:textId="4D3E2073" w:rsidR="009B1E0B" w:rsidRPr="00F53577" w:rsidRDefault="009B1E0B" w:rsidP="00FA750E">
            <w:pPr>
              <w:spacing w:after="0" w:line="240" w:lineRule="auto"/>
              <w:jc w:val="both"/>
              <w:rPr>
                <w:rFonts w:ascii="Times New Roman" w:eastAsia="Times New Roman" w:hAnsi="Times New Roman" w:cs="Times New Roman"/>
                <w:sz w:val="16"/>
                <w:szCs w:val="16"/>
              </w:rPr>
            </w:pPr>
            <w:r w:rsidRPr="00F53577">
              <w:rPr>
                <w:rFonts w:ascii="Times New Roman" w:eastAsia="Times New Roman" w:hAnsi="Times New Roman" w:cs="Times New Roman"/>
                <w:sz w:val="16"/>
                <w:szCs w:val="16"/>
              </w:rPr>
              <w:t xml:space="preserve">1 838 027,03 </w:t>
            </w:r>
          </w:p>
        </w:tc>
        <w:tc>
          <w:tcPr>
            <w:tcW w:w="992" w:type="dxa"/>
            <w:tcBorders>
              <w:top w:val="nil"/>
              <w:left w:val="nil"/>
              <w:bottom w:val="single" w:sz="4" w:space="0" w:color="auto"/>
              <w:right w:val="single" w:sz="4" w:space="0" w:color="auto"/>
            </w:tcBorders>
            <w:shd w:val="clear" w:color="auto" w:fill="auto"/>
            <w:vAlign w:val="center"/>
            <w:hideMark/>
          </w:tcPr>
          <w:p w14:paraId="24F3A7A4" w14:textId="4AD1B5AB" w:rsidR="009B1E0B" w:rsidRPr="00F53577" w:rsidRDefault="009B1E0B" w:rsidP="00FA750E">
            <w:pPr>
              <w:spacing w:after="0" w:line="240" w:lineRule="auto"/>
              <w:jc w:val="both"/>
              <w:rPr>
                <w:rFonts w:ascii="Times New Roman" w:eastAsia="Times New Roman" w:hAnsi="Times New Roman" w:cs="Times New Roman"/>
                <w:sz w:val="16"/>
                <w:szCs w:val="16"/>
              </w:rPr>
            </w:pPr>
            <w:r w:rsidRPr="00F53577">
              <w:rPr>
                <w:rFonts w:ascii="Times New Roman" w:eastAsia="Times New Roman" w:hAnsi="Times New Roman" w:cs="Times New Roman"/>
                <w:sz w:val="16"/>
                <w:szCs w:val="16"/>
              </w:rPr>
              <w:t xml:space="preserve"> 989 254,92  </w:t>
            </w:r>
          </w:p>
        </w:tc>
        <w:tc>
          <w:tcPr>
            <w:tcW w:w="986" w:type="dxa"/>
            <w:tcBorders>
              <w:top w:val="nil"/>
              <w:left w:val="nil"/>
              <w:bottom w:val="single" w:sz="4" w:space="0" w:color="auto"/>
              <w:right w:val="single" w:sz="4" w:space="0" w:color="auto"/>
            </w:tcBorders>
            <w:shd w:val="clear" w:color="auto" w:fill="auto"/>
            <w:vAlign w:val="center"/>
            <w:hideMark/>
          </w:tcPr>
          <w:p w14:paraId="3272F68D" w14:textId="77777777" w:rsidR="009B1E0B" w:rsidRPr="00F53577" w:rsidRDefault="009B1E0B" w:rsidP="00FA750E">
            <w:pPr>
              <w:spacing w:after="0" w:line="240" w:lineRule="auto"/>
              <w:jc w:val="both"/>
              <w:rPr>
                <w:rFonts w:eastAsia="Times New Roman" w:cs="Times New Roman"/>
                <w:color w:val="000000"/>
                <w:sz w:val="16"/>
                <w:szCs w:val="16"/>
              </w:rPr>
            </w:pPr>
            <w:r w:rsidRPr="00F53577">
              <w:rPr>
                <w:rFonts w:eastAsia="Times New Roman" w:cs="Times New Roman"/>
                <w:color w:val="000000"/>
                <w:sz w:val="16"/>
                <w:szCs w:val="16"/>
              </w:rPr>
              <w:t>730 212,11</w:t>
            </w:r>
          </w:p>
        </w:tc>
        <w:tc>
          <w:tcPr>
            <w:tcW w:w="983" w:type="dxa"/>
            <w:tcBorders>
              <w:top w:val="nil"/>
              <w:left w:val="nil"/>
              <w:bottom w:val="single" w:sz="4" w:space="0" w:color="auto"/>
              <w:right w:val="single" w:sz="4" w:space="0" w:color="auto"/>
            </w:tcBorders>
            <w:shd w:val="clear" w:color="auto" w:fill="auto"/>
            <w:vAlign w:val="center"/>
            <w:hideMark/>
          </w:tcPr>
          <w:p w14:paraId="7F694CFF" w14:textId="77777777" w:rsidR="009B1E0B" w:rsidRPr="00F53577" w:rsidRDefault="009B1E0B" w:rsidP="00FA750E">
            <w:pPr>
              <w:spacing w:after="0" w:line="240" w:lineRule="auto"/>
              <w:jc w:val="both"/>
              <w:rPr>
                <w:rFonts w:eastAsia="Times New Roman" w:cs="Times New Roman"/>
                <w:color w:val="000000"/>
                <w:sz w:val="16"/>
                <w:szCs w:val="16"/>
              </w:rPr>
            </w:pPr>
            <w:r w:rsidRPr="00F53577">
              <w:rPr>
                <w:rFonts w:eastAsia="Times New Roman" w:cs="Times New Roman"/>
                <w:color w:val="000000"/>
                <w:sz w:val="16"/>
                <w:szCs w:val="16"/>
              </w:rPr>
              <w:t>1 107 495,20</w:t>
            </w:r>
          </w:p>
        </w:tc>
      </w:tr>
      <w:tr w:rsidR="009B1E0B" w:rsidRPr="00F53577" w14:paraId="32CC646E" w14:textId="77777777" w:rsidTr="00D615CB">
        <w:trPr>
          <w:trHeight w:val="1126"/>
        </w:trPr>
        <w:tc>
          <w:tcPr>
            <w:tcW w:w="2000" w:type="dxa"/>
            <w:tcBorders>
              <w:top w:val="nil"/>
              <w:left w:val="single" w:sz="4" w:space="0" w:color="auto"/>
              <w:bottom w:val="single" w:sz="4" w:space="0" w:color="auto"/>
              <w:right w:val="single" w:sz="4" w:space="0" w:color="auto"/>
            </w:tcBorders>
            <w:shd w:val="clear" w:color="auto" w:fill="auto"/>
            <w:vAlign w:val="center"/>
            <w:hideMark/>
          </w:tcPr>
          <w:p w14:paraId="0EF3B21E" w14:textId="77777777" w:rsidR="009B1E0B" w:rsidRPr="00F53577" w:rsidRDefault="009B1E0B" w:rsidP="00FA750E">
            <w:pPr>
              <w:spacing w:after="0" w:line="240" w:lineRule="auto"/>
              <w:jc w:val="both"/>
              <w:rPr>
                <w:rFonts w:ascii="Times New Roman" w:eastAsia="Times New Roman" w:hAnsi="Times New Roman" w:cs="Times New Roman"/>
                <w:color w:val="000000"/>
                <w:sz w:val="16"/>
                <w:szCs w:val="16"/>
              </w:rPr>
            </w:pPr>
            <w:r w:rsidRPr="00F53577">
              <w:rPr>
                <w:rFonts w:ascii="Times New Roman" w:eastAsia="Times New Roman" w:hAnsi="Times New Roman" w:cs="Times New Roman"/>
                <w:color w:val="000000"/>
                <w:sz w:val="16"/>
                <w:szCs w:val="16"/>
              </w:rPr>
              <w:t>1.2 Kształtowanie oferty lub promocja dziedzictwa obszaru Blisko Krakowa z wykorzystaniem marki "Skarby Blisko Krakowa"</w:t>
            </w:r>
          </w:p>
        </w:tc>
        <w:tc>
          <w:tcPr>
            <w:tcW w:w="1134" w:type="dxa"/>
            <w:tcBorders>
              <w:top w:val="nil"/>
              <w:left w:val="nil"/>
              <w:bottom w:val="single" w:sz="4" w:space="0" w:color="auto"/>
              <w:right w:val="single" w:sz="4" w:space="0" w:color="auto"/>
            </w:tcBorders>
            <w:shd w:val="clear" w:color="auto" w:fill="auto"/>
            <w:vAlign w:val="center"/>
            <w:hideMark/>
          </w:tcPr>
          <w:p w14:paraId="3604E824" w14:textId="77777777" w:rsidR="009B1E0B" w:rsidRPr="00F53577" w:rsidRDefault="009B1E0B" w:rsidP="00FA750E">
            <w:pPr>
              <w:spacing w:after="0" w:line="240" w:lineRule="auto"/>
              <w:jc w:val="both"/>
              <w:rPr>
                <w:rFonts w:eastAsia="Times New Roman" w:cs="Times New Roman"/>
                <w:color w:val="000000"/>
                <w:sz w:val="16"/>
                <w:szCs w:val="16"/>
              </w:rPr>
            </w:pPr>
            <w:r w:rsidRPr="00F53577">
              <w:rPr>
                <w:rFonts w:eastAsia="Times New Roman" w:cs="Times New Roman"/>
                <w:color w:val="000000"/>
                <w:sz w:val="16"/>
                <w:szCs w:val="16"/>
              </w:rPr>
              <w:t>600 000,00</w:t>
            </w:r>
          </w:p>
        </w:tc>
        <w:tc>
          <w:tcPr>
            <w:tcW w:w="992" w:type="dxa"/>
            <w:tcBorders>
              <w:top w:val="nil"/>
              <w:left w:val="nil"/>
              <w:bottom w:val="single" w:sz="4" w:space="0" w:color="auto"/>
              <w:right w:val="single" w:sz="4" w:space="0" w:color="auto"/>
            </w:tcBorders>
            <w:shd w:val="clear" w:color="auto" w:fill="auto"/>
            <w:vAlign w:val="center"/>
            <w:hideMark/>
          </w:tcPr>
          <w:p w14:paraId="754A6C3D" w14:textId="617243CB" w:rsidR="009B1E0B" w:rsidRPr="00F53577" w:rsidRDefault="00D615CB" w:rsidP="00FA750E">
            <w:pPr>
              <w:spacing w:after="0" w:line="240" w:lineRule="auto"/>
              <w:jc w:val="both"/>
              <w:rPr>
                <w:rFonts w:ascii="Times New Roman" w:eastAsia="Times New Roman" w:hAnsi="Times New Roman" w:cs="Times New Roman"/>
                <w:color w:val="000000"/>
                <w:sz w:val="16"/>
                <w:szCs w:val="16"/>
              </w:rPr>
            </w:pPr>
            <w:r w:rsidRPr="00F53577">
              <w:rPr>
                <w:rFonts w:ascii="Times New Roman" w:eastAsia="Times New Roman" w:hAnsi="Times New Roman" w:cs="Times New Roman"/>
                <w:color w:val="000000"/>
                <w:sz w:val="16"/>
                <w:szCs w:val="16"/>
              </w:rPr>
              <w:t>42 789,00</w:t>
            </w:r>
          </w:p>
        </w:tc>
        <w:tc>
          <w:tcPr>
            <w:tcW w:w="992" w:type="dxa"/>
            <w:tcBorders>
              <w:top w:val="nil"/>
              <w:left w:val="nil"/>
              <w:bottom w:val="single" w:sz="4" w:space="0" w:color="auto"/>
              <w:right w:val="single" w:sz="4" w:space="0" w:color="auto"/>
            </w:tcBorders>
            <w:shd w:val="clear" w:color="auto" w:fill="auto"/>
            <w:vAlign w:val="center"/>
            <w:hideMark/>
          </w:tcPr>
          <w:p w14:paraId="43276515" w14:textId="77777777" w:rsidR="009B1E0B" w:rsidRPr="00F53577" w:rsidRDefault="009B1E0B" w:rsidP="00FA750E">
            <w:pPr>
              <w:spacing w:after="0" w:line="240" w:lineRule="auto"/>
              <w:jc w:val="both"/>
              <w:rPr>
                <w:rFonts w:ascii="Times New Roman" w:eastAsia="Times New Roman" w:hAnsi="Times New Roman" w:cs="Times New Roman"/>
                <w:color w:val="000000"/>
                <w:sz w:val="16"/>
                <w:szCs w:val="16"/>
              </w:rPr>
            </w:pPr>
            <w:r w:rsidRPr="00F53577">
              <w:rPr>
                <w:rFonts w:ascii="Times New Roman" w:eastAsia="Times New Roman" w:hAnsi="Times New Roman" w:cs="Times New Roman"/>
                <w:color w:val="000000"/>
                <w:sz w:val="16"/>
                <w:szCs w:val="16"/>
              </w:rPr>
              <w:t>0,00</w:t>
            </w:r>
          </w:p>
        </w:tc>
        <w:tc>
          <w:tcPr>
            <w:tcW w:w="993" w:type="dxa"/>
            <w:tcBorders>
              <w:top w:val="nil"/>
              <w:left w:val="nil"/>
              <w:bottom w:val="single" w:sz="4" w:space="0" w:color="auto"/>
              <w:right w:val="single" w:sz="4" w:space="0" w:color="auto"/>
            </w:tcBorders>
            <w:shd w:val="clear" w:color="auto" w:fill="auto"/>
            <w:vAlign w:val="center"/>
            <w:hideMark/>
          </w:tcPr>
          <w:p w14:paraId="595DB975" w14:textId="447AC3CF" w:rsidR="009B1E0B" w:rsidRPr="00F53577" w:rsidRDefault="00D615CB" w:rsidP="00FA750E">
            <w:pPr>
              <w:spacing w:after="0" w:line="240" w:lineRule="auto"/>
              <w:jc w:val="both"/>
              <w:rPr>
                <w:rFonts w:ascii="Times New Roman" w:eastAsia="Times New Roman" w:hAnsi="Times New Roman" w:cs="Times New Roman"/>
                <w:color w:val="000000"/>
                <w:sz w:val="16"/>
                <w:szCs w:val="16"/>
              </w:rPr>
            </w:pPr>
            <w:r w:rsidRPr="00F53577">
              <w:rPr>
                <w:rFonts w:ascii="Times New Roman" w:eastAsia="Times New Roman" w:hAnsi="Times New Roman" w:cs="Times New Roman"/>
                <w:color w:val="000000"/>
                <w:sz w:val="16"/>
                <w:szCs w:val="16"/>
              </w:rPr>
              <w:t>110 789,00</w:t>
            </w:r>
          </w:p>
        </w:tc>
        <w:tc>
          <w:tcPr>
            <w:tcW w:w="992" w:type="dxa"/>
            <w:tcBorders>
              <w:top w:val="nil"/>
              <w:left w:val="nil"/>
              <w:bottom w:val="single" w:sz="4" w:space="0" w:color="auto"/>
              <w:right w:val="single" w:sz="4" w:space="0" w:color="auto"/>
            </w:tcBorders>
            <w:shd w:val="clear" w:color="auto" w:fill="auto"/>
            <w:vAlign w:val="center"/>
            <w:hideMark/>
          </w:tcPr>
          <w:p w14:paraId="7BA0ADBE" w14:textId="235D1FA9" w:rsidR="009B1E0B" w:rsidRPr="00F53577" w:rsidRDefault="009B1E0B" w:rsidP="00FA750E">
            <w:pPr>
              <w:spacing w:after="0" w:line="240" w:lineRule="auto"/>
              <w:jc w:val="both"/>
              <w:rPr>
                <w:rFonts w:ascii="Times New Roman" w:eastAsia="Times New Roman" w:hAnsi="Times New Roman" w:cs="Times New Roman"/>
                <w:color w:val="000000"/>
                <w:sz w:val="16"/>
                <w:szCs w:val="16"/>
              </w:rPr>
            </w:pPr>
            <w:r w:rsidRPr="00F53577">
              <w:rPr>
                <w:rFonts w:ascii="Times New Roman" w:eastAsia="Times New Roman" w:hAnsi="Times New Roman" w:cs="Times New Roman"/>
                <w:color w:val="000000"/>
                <w:sz w:val="16"/>
                <w:szCs w:val="16"/>
              </w:rPr>
              <w:t>4</w:t>
            </w:r>
            <w:r w:rsidR="00D615CB" w:rsidRPr="00F53577">
              <w:rPr>
                <w:rFonts w:ascii="Times New Roman" w:eastAsia="Times New Roman" w:hAnsi="Times New Roman" w:cs="Times New Roman"/>
                <w:color w:val="000000"/>
                <w:sz w:val="16"/>
                <w:szCs w:val="16"/>
              </w:rPr>
              <w:t>2 789,00</w:t>
            </w:r>
          </w:p>
        </w:tc>
        <w:tc>
          <w:tcPr>
            <w:tcW w:w="992" w:type="dxa"/>
            <w:tcBorders>
              <w:top w:val="nil"/>
              <w:left w:val="nil"/>
              <w:bottom w:val="single" w:sz="4" w:space="0" w:color="auto"/>
              <w:right w:val="single" w:sz="4" w:space="0" w:color="auto"/>
            </w:tcBorders>
            <w:shd w:val="clear" w:color="auto" w:fill="auto"/>
            <w:vAlign w:val="center"/>
            <w:hideMark/>
          </w:tcPr>
          <w:p w14:paraId="5E3655F8" w14:textId="6CF52AF0" w:rsidR="009B1E0B" w:rsidRPr="00F53577" w:rsidRDefault="00D615CB" w:rsidP="00FA750E">
            <w:pPr>
              <w:spacing w:after="0" w:line="240" w:lineRule="auto"/>
              <w:jc w:val="both"/>
              <w:rPr>
                <w:rFonts w:ascii="Times New Roman" w:eastAsia="Times New Roman" w:hAnsi="Times New Roman" w:cs="Times New Roman"/>
                <w:sz w:val="16"/>
                <w:szCs w:val="16"/>
              </w:rPr>
            </w:pPr>
            <w:r w:rsidRPr="00F53577">
              <w:rPr>
                <w:rFonts w:ascii="Times New Roman" w:eastAsia="Times New Roman" w:hAnsi="Times New Roman" w:cs="Times New Roman"/>
                <w:sz w:val="16"/>
                <w:szCs w:val="16"/>
              </w:rPr>
              <w:t>50 000,00</w:t>
            </w:r>
          </w:p>
        </w:tc>
        <w:tc>
          <w:tcPr>
            <w:tcW w:w="992" w:type="dxa"/>
            <w:tcBorders>
              <w:top w:val="nil"/>
              <w:left w:val="nil"/>
              <w:bottom w:val="single" w:sz="4" w:space="0" w:color="auto"/>
              <w:right w:val="single" w:sz="4" w:space="0" w:color="auto"/>
            </w:tcBorders>
            <w:shd w:val="clear" w:color="auto" w:fill="auto"/>
            <w:vAlign w:val="center"/>
            <w:hideMark/>
          </w:tcPr>
          <w:p w14:paraId="658D0659" w14:textId="77777777" w:rsidR="009B1E0B" w:rsidRPr="00F53577" w:rsidRDefault="009B1E0B" w:rsidP="00FA750E">
            <w:pPr>
              <w:spacing w:after="0" w:line="240" w:lineRule="auto"/>
              <w:jc w:val="both"/>
              <w:rPr>
                <w:rFonts w:ascii="Times New Roman" w:eastAsia="Times New Roman" w:hAnsi="Times New Roman" w:cs="Times New Roman"/>
                <w:sz w:val="16"/>
                <w:szCs w:val="16"/>
              </w:rPr>
            </w:pPr>
            <w:r w:rsidRPr="00F53577">
              <w:rPr>
                <w:rFonts w:ascii="Times New Roman" w:eastAsia="Times New Roman" w:hAnsi="Times New Roman" w:cs="Times New Roman"/>
                <w:sz w:val="16"/>
                <w:szCs w:val="16"/>
              </w:rPr>
              <w:t> </w:t>
            </w:r>
          </w:p>
        </w:tc>
        <w:tc>
          <w:tcPr>
            <w:tcW w:w="993" w:type="dxa"/>
            <w:tcBorders>
              <w:top w:val="nil"/>
              <w:left w:val="nil"/>
              <w:bottom w:val="single" w:sz="4" w:space="0" w:color="auto"/>
              <w:right w:val="single" w:sz="4" w:space="0" w:color="auto"/>
            </w:tcBorders>
            <w:shd w:val="clear" w:color="auto" w:fill="auto"/>
            <w:vAlign w:val="center"/>
            <w:hideMark/>
          </w:tcPr>
          <w:p w14:paraId="6E397CD0" w14:textId="78790328" w:rsidR="009B1E0B" w:rsidRPr="00F53577" w:rsidRDefault="00D615CB" w:rsidP="00FA750E">
            <w:pPr>
              <w:spacing w:after="0" w:line="240" w:lineRule="auto"/>
              <w:jc w:val="both"/>
              <w:rPr>
                <w:rFonts w:ascii="Times New Roman" w:eastAsia="Times New Roman" w:hAnsi="Times New Roman" w:cs="Times New Roman"/>
                <w:sz w:val="16"/>
                <w:szCs w:val="16"/>
              </w:rPr>
            </w:pPr>
            <w:r w:rsidRPr="00F53577">
              <w:rPr>
                <w:rFonts w:ascii="Times New Roman" w:eastAsia="Times New Roman" w:hAnsi="Times New Roman" w:cs="Times New Roman"/>
                <w:sz w:val="16"/>
                <w:szCs w:val="16"/>
              </w:rPr>
              <w:t>146 566,08</w:t>
            </w:r>
          </w:p>
        </w:tc>
        <w:tc>
          <w:tcPr>
            <w:tcW w:w="992" w:type="dxa"/>
            <w:tcBorders>
              <w:top w:val="nil"/>
              <w:left w:val="nil"/>
              <w:bottom w:val="single" w:sz="4" w:space="0" w:color="auto"/>
              <w:right w:val="single" w:sz="4" w:space="0" w:color="auto"/>
            </w:tcBorders>
            <w:shd w:val="clear" w:color="auto" w:fill="auto"/>
            <w:vAlign w:val="center"/>
            <w:hideMark/>
          </w:tcPr>
          <w:p w14:paraId="2E763AC3" w14:textId="3FB1049A" w:rsidR="009B1E0B" w:rsidRPr="00F53577" w:rsidRDefault="00D615CB" w:rsidP="00FA750E">
            <w:pPr>
              <w:spacing w:after="0" w:line="240" w:lineRule="auto"/>
              <w:jc w:val="both"/>
              <w:rPr>
                <w:rFonts w:ascii="Times New Roman" w:eastAsia="Times New Roman" w:hAnsi="Times New Roman" w:cs="Times New Roman"/>
                <w:sz w:val="16"/>
                <w:szCs w:val="16"/>
              </w:rPr>
            </w:pPr>
            <w:r w:rsidRPr="00F53577">
              <w:rPr>
                <w:rFonts w:ascii="Times New Roman" w:eastAsia="Times New Roman" w:hAnsi="Times New Roman" w:cs="Times New Roman"/>
                <w:sz w:val="16"/>
                <w:szCs w:val="16"/>
              </w:rPr>
              <w:t>0,00</w:t>
            </w:r>
          </w:p>
        </w:tc>
        <w:tc>
          <w:tcPr>
            <w:tcW w:w="986" w:type="dxa"/>
            <w:tcBorders>
              <w:top w:val="nil"/>
              <w:left w:val="nil"/>
              <w:bottom w:val="single" w:sz="4" w:space="0" w:color="auto"/>
              <w:right w:val="single" w:sz="4" w:space="0" w:color="auto"/>
            </w:tcBorders>
            <w:shd w:val="clear" w:color="auto" w:fill="auto"/>
            <w:vAlign w:val="center"/>
            <w:hideMark/>
          </w:tcPr>
          <w:p w14:paraId="08B926C8" w14:textId="77777777" w:rsidR="009B1E0B" w:rsidRPr="00F53577" w:rsidRDefault="009B1E0B" w:rsidP="00FA750E">
            <w:pPr>
              <w:spacing w:after="0" w:line="240" w:lineRule="auto"/>
              <w:jc w:val="both"/>
              <w:rPr>
                <w:rFonts w:eastAsia="Times New Roman" w:cs="Times New Roman"/>
                <w:color w:val="000000"/>
                <w:sz w:val="16"/>
                <w:szCs w:val="16"/>
              </w:rPr>
            </w:pPr>
            <w:r w:rsidRPr="00F53577">
              <w:rPr>
                <w:rFonts w:eastAsia="Times New Roman" w:cs="Times New Roman"/>
                <w:color w:val="000000"/>
                <w:sz w:val="16"/>
                <w:szCs w:val="16"/>
              </w:rPr>
              <w:t>246 071,03</w:t>
            </w:r>
          </w:p>
        </w:tc>
        <w:tc>
          <w:tcPr>
            <w:tcW w:w="983" w:type="dxa"/>
            <w:tcBorders>
              <w:top w:val="nil"/>
              <w:left w:val="nil"/>
              <w:bottom w:val="single" w:sz="4" w:space="0" w:color="auto"/>
              <w:right w:val="single" w:sz="4" w:space="0" w:color="auto"/>
            </w:tcBorders>
            <w:shd w:val="clear" w:color="auto" w:fill="auto"/>
            <w:vAlign w:val="center"/>
            <w:hideMark/>
          </w:tcPr>
          <w:p w14:paraId="42117543" w14:textId="77777777" w:rsidR="009B1E0B" w:rsidRPr="00F53577" w:rsidRDefault="009B1E0B" w:rsidP="00FA750E">
            <w:pPr>
              <w:spacing w:after="0" w:line="240" w:lineRule="auto"/>
              <w:jc w:val="both"/>
              <w:rPr>
                <w:rFonts w:eastAsia="Times New Roman" w:cs="Times New Roman"/>
                <w:color w:val="000000"/>
                <w:sz w:val="16"/>
                <w:szCs w:val="16"/>
              </w:rPr>
            </w:pPr>
            <w:r w:rsidRPr="00F53577">
              <w:rPr>
                <w:rFonts w:eastAsia="Times New Roman" w:cs="Times New Roman"/>
                <w:color w:val="000000"/>
                <w:sz w:val="16"/>
                <w:szCs w:val="16"/>
              </w:rPr>
              <w:t>0</w:t>
            </w:r>
          </w:p>
        </w:tc>
      </w:tr>
      <w:tr w:rsidR="009B1E0B" w:rsidRPr="00F53577" w14:paraId="3CDAB29C" w14:textId="77777777" w:rsidTr="00D615CB">
        <w:trPr>
          <w:trHeight w:val="1411"/>
        </w:trPr>
        <w:tc>
          <w:tcPr>
            <w:tcW w:w="2000" w:type="dxa"/>
            <w:tcBorders>
              <w:top w:val="nil"/>
              <w:left w:val="single" w:sz="4" w:space="0" w:color="auto"/>
              <w:bottom w:val="single" w:sz="4" w:space="0" w:color="auto"/>
              <w:right w:val="single" w:sz="4" w:space="0" w:color="auto"/>
            </w:tcBorders>
            <w:shd w:val="clear" w:color="auto" w:fill="auto"/>
            <w:vAlign w:val="center"/>
            <w:hideMark/>
          </w:tcPr>
          <w:p w14:paraId="6635A8AD" w14:textId="77777777" w:rsidR="009B1E0B" w:rsidRPr="00F53577" w:rsidRDefault="009B1E0B" w:rsidP="00FA750E">
            <w:pPr>
              <w:spacing w:after="0" w:line="240" w:lineRule="auto"/>
              <w:jc w:val="both"/>
              <w:rPr>
                <w:rFonts w:ascii="Times New Roman" w:eastAsia="Times New Roman" w:hAnsi="Times New Roman" w:cs="Times New Roman"/>
                <w:color w:val="000000"/>
                <w:sz w:val="16"/>
                <w:szCs w:val="16"/>
              </w:rPr>
            </w:pPr>
            <w:r w:rsidRPr="00F53577">
              <w:rPr>
                <w:rFonts w:ascii="Times New Roman" w:eastAsia="Times New Roman" w:hAnsi="Times New Roman" w:cs="Times New Roman"/>
                <w:color w:val="000000"/>
                <w:sz w:val="16"/>
                <w:szCs w:val="16"/>
              </w:rPr>
              <w:t xml:space="preserve">1.3 Rozwój infrastruktury drogowej poprawiającej dostępność obiektów użyteczności publicznej - budowa lub przebudowa publicznych dróg gminnych lub powiatowych </w:t>
            </w:r>
          </w:p>
        </w:tc>
        <w:tc>
          <w:tcPr>
            <w:tcW w:w="1134" w:type="dxa"/>
            <w:tcBorders>
              <w:top w:val="nil"/>
              <w:left w:val="nil"/>
              <w:bottom w:val="single" w:sz="4" w:space="0" w:color="auto"/>
              <w:right w:val="single" w:sz="4" w:space="0" w:color="auto"/>
            </w:tcBorders>
            <w:shd w:val="clear" w:color="auto" w:fill="auto"/>
            <w:vAlign w:val="center"/>
            <w:hideMark/>
          </w:tcPr>
          <w:p w14:paraId="779FACFE" w14:textId="77777777" w:rsidR="00D615CB" w:rsidRPr="00F53577" w:rsidRDefault="009B1E0B" w:rsidP="00FA750E">
            <w:pPr>
              <w:spacing w:after="0" w:line="240" w:lineRule="auto"/>
              <w:jc w:val="both"/>
              <w:rPr>
                <w:rFonts w:eastAsia="Times New Roman" w:cs="Times New Roman"/>
                <w:color w:val="000000"/>
                <w:sz w:val="16"/>
                <w:szCs w:val="16"/>
              </w:rPr>
            </w:pPr>
            <w:r w:rsidRPr="00F53577">
              <w:rPr>
                <w:rFonts w:eastAsia="Times New Roman" w:cs="Times New Roman"/>
                <w:color w:val="000000"/>
                <w:sz w:val="16"/>
                <w:szCs w:val="16"/>
              </w:rPr>
              <w:t xml:space="preserve">640000   </w:t>
            </w:r>
          </w:p>
          <w:p w14:paraId="30E7D2C7" w14:textId="77777777" w:rsidR="00D615CB" w:rsidRPr="00F53577" w:rsidRDefault="00D615CB" w:rsidP="00FA750E">
            <w:pPr>
              <w:spacing w:after="0" w:line="240" w:lineRule="auto"/>
              <w:jc w:val="both"/>
              <w:rPr>
                <w:rFonts w:eastAsia="Times New Roman" w:cs="Times New Roman"/>
                <w:color w:val="000000"/>
                <w:sz w:val="16"/>
                <w:szCs w:val="16"/>
              </w:rPr>
            </w:pPr>
          </w:p>
          <w:p w14:paraId="3394D116" w14:textId="43BC7BD7" w:rsidR="009B1E0B" w:rsidRPr="00F53577" w:rsidRDefault="009B1E0B" w:rsidP="00FA750E">
            <w:pPr>
              <w:spacing w:after="0" w:line="240" w:lineRule="auto"/>
              <w:jc w:val="both"/>
              <w:rPr>
                <w:rFonts w:eastAsia="Times New Roman" w:cs="Times New Roman"/>
                <w:color w:val="000000"/>
                <w:sz w:val="16"/>
                <w:szCs w:val="16"/>
              </w:rPr>
            </w:pPr>
            <w:r w:rsidRPr="00F53577">
              <w:rPr>
                <w:rFonts w:eastAsia="Times New Roman" w:cs="Times New Roman"/>
                <w:color w:val="000000"/>
                <w:sz w:val="16"/>
                <w:szCs w:val="16"/>
              </w:rPr>
              <w:t>2017-2019 - 900000</w:t>
            </w:r>
          </w:p>
        </w:tc>
        <w:tc>
          <w:tcPr>
            <w:tcW w:w="992" w:type="dxa"/>
            <w:tcBorders>
              <w:top w:val="nil"/>
              <w:left w:val="nil"/>
              <w:bottom w:val="single" w:sz="4" w:space="0" w:color="auto"/>
              <w:right w:val="single" w:sz="4" w:space="0" w:color="auto"/>
            </w:tcBorders>
            <w:shd w:val="clear" w:color="auto" w:fill="auto"/>
            <w:vAlign w:val="center"/>
            <w:hideMark/>
          </w:tcPr>
          <w:p w14:paraId="6F260378" w14:textId="488DF6CE" w:rsidR="009B1E0B" w:rsidRPr="00F53577" w:rsidRDefault="009B1E0B" w:rsidP="00FA750E">
            <w:pPr>
              <w:spacing w:after="0" w:line="240" w:lineRule="auto"/>
              <w:jc w:val="both"/>
              <w:rPr>
                <w:rFonts w:ascii="Times New Roman" w:eastAsia="Times New Roman" w:hAnsi="Times New Roman" w:cs="Times New Roman"/>
                <w:color w:val="000000"/>
                <w:sz w:val="16"/>
                <w:szCs w:val="16"/>
              </w:rPr>
            </w:pPr>
            <w:r w:rsidRPr="00F53577">
              <w:rPr>
                <w:rFonts w:ascii="Times New Roman" w:eastAsia="Times New Roman" w:hAnsi="Times New Roman" w:cs="Times New Roman"/>
                <w:color w:val="000000"/>
                <w:sz w:val="16"/>
                <w:szCs w:val="16"/>
              </w:rPr>
              <w:t xml:space="preserve">501 032,70 </w:t>
            </w:r>
          </w:p>
        </w:tc>
        <w:tc>
          <w:tcPr>
            <w:tcW w:w="992" w:type="dxa"/>
            <w:tcBorders>
              <w:top w:val="nil"/>
              <w:left w:val="nil"/>
              <w:bottom w:val="single" w:sz="4" w:space="0" w:color="auto"/>
              <w:right w:val="single" w:sz="4" w:space="0" w:color="auto"/>
            </w:tcBorders>
            <w:shd w:val="clear" w:color="auto" w:fill="auto"/>
            <w:vAlign w:val="center"/>
            <w:hideMark/>
          </w:tcPr>
          <w:p w14:paraId="20600191" w14:textId="77777777" w:rsidR="009B1E0B" w:rsidRPr="00F53577" w:rsidRDefault="009B1E0B" w:rsidP="00FA750E">
            <w:pPr>
              <w:spacing w:after="0" w:line="240" w:lineRule="auto"/>
              <w:jc w:val="both"/>
              <w:rPr>
                <w:rFonts w:ascii="Times New Roman" w:eastAsia="Times New Roman" w:hAnsi="Times New Roman" w:cs="Times New Roman"/>
                <w:color w:val="000000"/>
                <w:sz w:val="16"/>
                <w:szCs w:val="16"/>
              </w:rPr>
            </w:pPr>
            <w:r w:rsidRPr="00F53577">
              <w:rPr>
                <w:rFonts w:ascii="Times New Roman" w:eastAsia="Times New Roman" w:hAnsi="Times New Roman" w:cs="Times New Roman"/>
                <w:color w:val="000000"/>
                <w:sz w:val="16"/>
                <w:szCs w:val="16"/>
              </w:rPr>
              <w:t>0,00</w:t>
            </w:r>
          </w:p>
        </w:tc>
        <w:tc>
          <w:tcPr>
            <w:tcW w:w="993" w:type="dxa"/>
            <w:tcBorders>
              <w:top w:val="nil"/>
              <w:left w:val="nil"/>
              <w:bottom w:val="single" w:sz="4" w:space="0" w:color="auto"/>
              <w:right w:val="single" w:sz="4" w:space="0" w:color="auto"/>
            </w:tcBorders>
            <w:shd w:val="clear" w:color="auto" w:fill="auto"/>
            <w:vAlign w:val="center"/>
            <w:hideMark/>
          </w:tcPr>
          <w:p w14:paraId="1E28CB9A" w14:textId="094226DD" w:rsidR="009B1E0B" w:rsidRPr="00F53577" w:rsidRDefault="009B1E0B" w:rsidP="00FA750E">
            <w:pPr>
              <w:spacing w:after="0" w:line="240" w:lineRule="auto"/>
              <w:jc w:val="both"/>
              <w:rPr>
                <w:rFonts w:ascii="Times New Roman" w:eastAsia="Times New Roman" w:hAnsi="Times New Roman" w:cs="Times New Roman"/>
                <w:color w:val="000000"/>
                <w:sz w:val="16"/>
                <w:szCs w:val="16"/>
              </w:rPr>
            </w:pPr>
            <w:r w:rsidRPr="00F53577">
              <w:rPr>
                <w:rFonts w:ascii="Times New Roman" w:eastAsia="Times New Roman" w:hAnsi="Times New Roman" w:cs="Times New Roman"/>
                <w:color w:val="000000"/>
                <w:sz w:val="16"/>
                <w:szCs w:val="16"/>
              </w:rPr>
              <w:t xml:space="preserve"> 890 995,66 </w:t>
            </w:r>
          </w:p>
        </w:tc>
        <w:tc>
          <w:tcPr>
            <w:tcW w:w="992" w:type="dxa"/>
            <w:tcBorders>
              <w:top w:val="nil"/>
              <w:left w:val="nil"/>
              <w:bottom w:val="single" w:sz="4" w:space="0" w:color="auto"/>
              <w:right w:val="single" w:sz="4" w:space="0" w:color="auto"/>
            </w:tcBorders>
            <w:shd w:val="clear" w:color="auto" w:fill="auto"/>
            <w:vAlign w:val="center"/>
            <w:hideMark/>
          </w:tcPr>
          <w:p w14:paraId="1E17A811" w14:textId="3B2980C7" w:rsidR="009B1E0B" w:rsidRPr="00F53577" w:rsidRDefault="00D615CB" w:rsidP="00FA750E">
            <w:pPr>
              <w:spacing w:after="0" w:line="240" w:lineRule="auto"/>
              <w:jc w:val="both"/>
              <w:rPr>
                <w:rFonts w:ascii="Times New Roman" w:eastAsia="Times New Roman" w:hAnsi="Times New Roman" w:cs="Times New Roman"/>
                <w:color w:val="000000"/>
                <w:sz w:val="16"/>
                <w:szCs w:val="16"/>
              </w:rPr>
            </w:pPr>
            <w:r w:rsidRPr="00F53577">
              <w:rPr>
                <w:rFonts w:ascii="Times New Roman" w:eastAsia="Times New Roman" w:hAnsi="Times New Roman" w:cs="Times New Roman"/>
                <w:color w:val="000000"/>
                <w:sz w:val="16"/>
                <w:szCs w:val="16"/>
              </w:rPr>
              <w:t>85 495,00</w:t>
            </w:r>
          </w:p>
        </w:tc>
        <w:tc>
          <w:tcPr>
            <w:tcW w:w="992" w:type="dxa"/>
            <w:tcBorders>
              <w:top w:val="nil"/>
              <w:left w:val="nil"/>
              <w:bottom w:val="single" w:sz="4" w:space="0" w:color="auto"/>
              <w:right w:val="single" w:sz="4" w:space="0" w:color="auto"/>
            </w:tcBorders>
            <w:shd w:val="clear" w:color="auto" w:fill="auto"/>
            <w:vAlign w:val="center"/>
            <w:hideMark/>
          </w:tcPr>
          <w:p w14:paraId="0C9754D8" w14:textId="423E24A4" w:rsidR="009B1E0B" w:rsidRPr="00F53577" w:rsidRDefault="009B1E0B" w:rsidP="00FA750E">
            <w:pPr>
              <w:spacing w:after="0" w:line="240" w:lineRule="auto"/>
              <w:jc w:val="both"/>
              <w:rPr>
                <w:rFonts w:ascii="Times New Roman" w:eastAsia="Times New Roman" w:hAnsi="Times New Roman" w:cs="Times New Roman"/>
                <w:sz w:val="16"/>
                <w:szCs w:val="16"/>
              </w:rPr>
            </w:pPr>
            <w:r w:rsidRPr="00F53577">
              <w:rPr>
                <w:rFonts w:ascii="Times New Roman" w:eastAsia="Times New Roman" w:hAnsi="Times New Roman" w:cs="Times New Roman"/>
                <w:sz w:val="16"/>
                <w:szCs w:val="16"/>
              </w:rPr>
              <w:t xml:space="preserve"> 695 992,44 </w:t>
            </w:r>
          </w:p>
        </w:tc>
        <w:tc>
          <w:tcPr>
            <w:tcW w:w="992" w:type="dxa"/>
            <w:tcBorders>
              <w:top w:val="nil"/>
              <w:left w:val="nil"/>
              <w:bottom w:val="single" w:sz="4" w:space="0" w:color="auto"/>
              <w:right w:val="single" w:sz="4" w:space="0" w:color="auto"/>
            </w:tcBorders>
            <w:shd w:val="clear" w:color="auto" w:fill="auto"/>
            <w:vAlign w:val="center"/>
            <w:hideMark/>
          </w:tcPr>
          <w:p w14:paraId="249E8C95" w14:textId="651072F4" w:rsidR="009B1E0B" w:rsidRPr="00F53577" w:rsidRDefault="009B1E0B" w:rsidP="00FA750E">
            <w:pPr>
              <w:spacing w:after="0" w:line="240" w:lineRule="auto"/>
              <w:jc w:val="both"/>
              <w:rPr>
                <w:rFonts w:ascii="Times New Roman" w:eastAsia="Times New Roman" w:hAnsi="Times New Roman" w:cs="Times New Roman"/>
                <w:sz w:val="16"/>
                <w:szCs w:val="16"/>
              </w:rPr>
            </w:pPr>
            <w:r w:rsidRPr="00F53577">
              <w:rPr>
                <w:rFonts w:ascii="Times New Roman" w:eastAsia="Times New Roman" w:hAnsi="Times New Roman" w:cs="Times New Roman"/>
                <w:sz w:val="16"/>
                <w:szCs w:val="16"/>
              </w:rPr>
              <w:t xml:space="preserve">287 046,41 </w:t>
            </w:r>
          </w:p>
        </w:tc>
        <w:tc>
          <w:tcPr>
            <w:tcW w:w="993" w:type="dxa"/>
            <w:tcBorders>
              <w:top w:val="nil"/>
              <w:left w:val="nil"/>
              <w:bottom w:val="single" w:sz="4" w:space="0" w:color="auto"/>
              <w:right w:val="single" w:sz="4" w:space="0" w:color="auto"/>
            </w:tcBorders>
            <w:shd w:val="clear" w:color="auto" w:fill="auto"/>
            <w:vAlign w:val="center"/>
            <w:hideMark/>
          </w:tcPr>
          <w:p w14:paraId="7183E6C0" w14:textId="4316F081" w:rsidR="009B1E0B" w:rsidRPr="00F53577" w:rsidRDefault="009B1E0B" w:rsidP="00FA750E">
            <w:pPr>
              <w:spacing w:after="0" w:line="240" w:lineRule="auto"/>
              <w:jc w:val="both"/>
              <w:rPr>
                <w:rFonts w:ascii="Times New Roman" w:eastAsia="Times New Roman" w:hAnsi="Times New Roman" w:cs="Times New Roman"/>
                <w:sz w:val="16"/>
                <w:szCs w:val="16"/>
              </w:rPr>
            </w:pPr>
            <w:r w:rsidRPr="00F53577">
              <w:rPr>
                <w:rFonts w:ascii="Times New Roman" w:eastAsia="Times New Roman" w:hAnsi="Times New Roman" w:cs="Times New Roman"/>
                <w:sz w:val="16"/>
                <w:szCs w:val="16"/>
              </w:rPr>
              <w:t xml:space="preserve"> 639 114,25 </w:t>
            </w:r>
          </w:p>
        </w:tc>
        <w:tc>
          <w:tcPr>
            <w:tcW w:w="992" w:type="dxa"/>
            <w:tcBorders>
              <w:top w:val="nil"/>
              <w:left w:val="nil"/>
              <w:bottom w:val="single" w:sz="4" w:space="0" w:color="auto"/>
              <w:right w:val="single" w:sz="4" w:space="0" w:color="auto"/>
            </w:tcBorders>
            <w:shd w:val="clear" w:color="auto" w:fill="auto"/>
            <w:vAlign w:val="center"/>
            <w:hideMark/>
          </w:tcPr>
          <w:p w14:paraId="6C383D8C" w14:textId="621553FC" w:rsidR="009B1E0B" w:rsidRPr="00F53577" w:rsidRDefault="009B1E0B" w:rsidP="00FA750E">
            <w:pPr>
              <w:spacing w:after="0" w:line="240" w:lineRule="auto"/>
              <w:jc w:val="both"/>
              <w:rPr>
                <w:rFonts w:ascii="Times New Roman" w:eastAsia="Times New Roman" w:hAnsi="Times New Roman" w:cs="Times New Roman"/>
                <w:sz w:val="16"/>
                <w:szCs w:val="16"/>
              </w:rPr>
            </w:pPr>
            <w:r w:rsidRPr="00F53577">
              <w:rPr>
                <w:rFonts w:ascii="Times New Roman" w:eastAsia="Times New Roman" w:hAnsi="Times New Roman" w:cs="Times New Roman"/>
                <w:sz w:val="16"/>
                <w:szCs w:val="16"/>
              </w:rPr>
              <w:t xml:space="preserve">639 114,25 </w:t>
            </w:r>
          </w:p>
        </w:tc>
        <w:tc>
          <w:tcPr>
            <w:tcW w:w="986" w:type="dxa"/>
            <w:tcBorders>
              <w:top w:val="nil"/>
              <w:left w:val="nil"/>
              <w:bottom w:val="single" w:sz="4" w:space="0" w:color="auto"/>
              <w:right w:val="single" w:sz="4" w:space="0" w:color="auto"/>
            </w:tcBorders>
            <w:shd w:val="clear" w:color="auto" w:fill="auto"/>
            <w:vAlign w:val="center"/>
            <w:hideMark/>
          </w:tcPr>
          <w:p w14:paraId="449E0FFB" w14:textId="77777777" w:rsidR="009B1E0B" w:rsidRPr="00F53577" w:rsidRDefault="009B1E0B" w:rsidP="00FA750E">
            <w:pPr>
              <w:spacing w:after="0" w:line="240" w:lineRule="auto"/>
              <w:jc w:val="both"/>
              <w:rPr>
                <w:rFonts w:eastAsia="Times New Roman" w:cs="Times New Roman"/>
                <w:color w:val="000000"/>
                <w:sz w:val="16"/>
                <w:szCs w:val="16"/>
              </w:rPr>
            </w:pPr>
            <w:r w:rsidRPr="00F53577">
              <w:rPr>
                <w:rFonts w:eastAsia="Times New Roman" w:cs="Times New Roman"/>
                <w:color w:val="000000"/>
                <w:sz w:val="16"/>
                <w:szCs w:val="16"/>
              </w:rPr>
              <w:t>0</w:t>
            </w:r>
          </w:p>
        </w:tc>
        <w:tc>
          <w:tcPr>
            <w:tcW w:w="983" w:type="dxa"/>
            <w:tcBorders>
              <w:top w:val="nil"/>
              <w:left w:val="nil"/>
              <w:bottom w:val="single" w:sz="4" w:space="0" w:color="auto"/>
              <w:right w:val="single" w:sz="4" w:space="0" w:color="auto"/>
            </w:tcBorders>
            <w:shd w:val="clear" w:color="auto" w:fill="auto"/>
            <w:vAlign w:val="center"/>
            <w:hideMark/>
          </w:tcPr>
          <w:p w14:paraId="7ED7EE37" w14:textId="77777777" w:rsidR="009B1E0B" w:rsidRPr="00F53577" w:rsidRDefault="009B1E0B" w:rsidP="00FA750E">
            <w:pPr>
              <w:spacing w:after="0" w:line="240" w:lineRule="auto"/>
              <w:jc w:val="both"/>
              <w:rPr>
                <w:rFonts w:eastAsia="Times New Roman" w:cs="Times New Roman"/>
                <w:color w:val="000000"/>
                <w:sz w:val="16"/>
                <w:szCs w:val="16"/>
              </w:rPr>
            </w:pPr>
            <w:r w:rsidRPr="00F53577">
              <w:rPr>
                <w:rFonts w:eastAsia="Times New Roman" w:cs="Times New Roman"/>
                <w:color w:val="000000"/>
                <w:sz w:val="16"/>
                <w:szCs w:val="16"/>
              </w:rPr>
              <w:t>639 114,25</w:t>
            </w:r>
          </w:p>
        </w:tc>
      </w:tr>
      <w:tr w:rsidR="009B1E0B" w:rsidRPr="00F53577" w14:paraId="62948DF4" w14:textId="77777777" w:rsidTr="00D615CB">
        <w:trPr>
          <w:trHeight w:val="760"/>
        </w:trPr>
        <w:tc>
          <w:tcPr>
            <w:tcW w:w="2000" w:type="dxa"/>
            <w:tcBorders>
              <w:top w:val="nil"/>
              <w:left w:val="single" w:sz="4" w:space="0" w:color="auto"/>
              <w:bottom w:val="single" w:sz="4" w:space="0" w:color="auto"/>
              <w:right w:val="single" w:sz="4" w:space="0" w:color="auto"/>
            </w:tcBorders>
            <w:shd w:val="clear" w:color="auto" w:fill="auto"/>
            <w:vAlign w:val="center"/>
            <w:hideMark/>
          </w:tcPr>
          <w:p w14:paraId="2D02E39D" w14:textId="77777777" w:rsidR="009B1E0B" w:rsidRPr="00F53577" w:rsidRDefault="009B1E0B" w:rsidP="00FA750E">
            <w:pPr>
              <w:spacing w:after="0" w:line="240" w:lineRule="auto"/>
              <w:jc w:val="both"/>
              <w:rPr>
                <w:rFonts w:ascii="Times New Roman" w:eastAsia="Times New Roman" w:hAnsi="Times New Roman" w:cs="Times New Roman"/>
                <w:color w:val="000000"/>
                <w:sz w:val="16"/>
                <w:szCs w:val="16"/>
              </w:rPr>
            </w:pPr>
            <w:r w:rsidRPr="00F53577">
              <w:rPr>
                <w:rFonts w:ascii="Times New Roman" w:eastAsia="Times New Roman" w:hAnsi="Times New Roman" w:cs="Times New Roman"/>
                <w:color w:val="000000"/>
                <w:sz w:val="16"/>
                <w:szCs w:val="16"/>
              </w:rPr>
              <w:t>2.1 Zakładanie nowych działalności gospodarczych</w:t>
            </w:r>
          </w:p>
        </w:tc>
        <w:tc>
          <w:tcPr>
            <w:tcW w:w="1134" w:type="dxa"/>
            <w:tcBorders>
              <w:top w:val="nil"/>
              <w:left w:val="nil"/>
              <w:bottom w:val="single" w:sz="4" w:space="0" w:color="auto"/>
              <w:right w:val="single" w:sz="4" w:space="0" w:color="auto"/>
            </w:tcBorders>
            <w:shd w:val="clear" w:color="auto" w:fill="auto"/>
            <w:vAlign w:val="center"/>
            <w:hideMark/>
          </w:tcPr>
          <w:p w14:paraId="6743E38E" w14:textId="77777777" w:rsidR="00D615CB" w:rsidRPr="00F53577" w:rsidRDefault="009B1E0B" w:rsidP="00FA750E">
            <w:pPr>
              <w:spacing w:after="0" w:line="240" w:lineRule="auto"/>
              <w:jc w:val="both"/>
              <w:rPr>
                <w:rFonts w:eastAsia="Times New Roman" w:cs="Times New Roman"/>
                <w:color w:val="000000"/>
                <w:sz w:val="16"/>
                <w:szCs w:val="16"/>
              </w:rPr>
            </w:pPr>
            <w:r w:rsidRPr="00F53577">
              <w:rPr>
                <w:rFonts w:eastAsia="Times New Roman" w:cs="Times New Roman"/>
                <w:color w:val="000000"/>
                <w:sz w:val="16"/>
                <w:szCs w:val="16"/>
              </w:rPr>
              <w:t xml:space="preserve">1000000     </w:t>
            </w:r>
          </w:p>
          <w:p w14:paraId="194FE81F" w14:textId="77777777" w:rsidR="00D615CB" w:rsidRPr="00F53577" w:rsidRDefault="00D615CB" w:rsidP="00FA750E">
            <w:pPr>
              <w:spacing w:after="0" w:line="240" w:lineRule="auto"/>
              <w:jc w:val="both"/>
              <w:rPr>
                <w:rFonts w:eastAsia="Times New Roman" w:cs="Times New Roman"/>
                <w:color w:val="000000"/>
                <w:sz w:val="16"/>
                <w:szCs w:val="16"/>
              </w:rPr>
            </w:pPr>
          </w:p>
          <w:p w14:paraId="62E2C8D0" w14:textId="327DA5D7" w:rsidR="009B1E0B" w:rsidRPr="00F53577" w:rsidRDefault="009B1E0B" w:rsidP="00FA750E">
            <w:pPr>
              <w:spacing w:after="0" w:line="240" w:lineRule="auto"/>
              <w:jc w:val="both"/>
              <w:rPr>
                <w:rFonts w:eastAsia="Times New Roman" w:cs="Times New Roman"/>
                <w:color w:val="000000"/>
                <w:sz w:val="16"/>
                <w:szCs w:val="16"/>
              </w:rPr>
            </w:pPr>
            <w:r w:rsidRPr="00F53577">
              <w:rPr>
                <w:rFonts w:eastAsia="Times New Roman" w:cs="Times New Roman"/>
                <w:color w:val="000000"/>
                <w:sz w:val="16"/>
                <w:szCs w:val="16"/>
              </w:rPr>
              <w:t>2017-2019 - 900000</w:t>
            </w:r>
          </w:p>
        </w:tc>
        <w:tc>
          <w:tcPr>
            <w:tcW w:w="992" w:type="dxa"/>
            <w:tcBorders>
              <w:top w:val="nil"/>
              <w:left w:val="nil"/>
              <w:bottom w:val="single" w:sz="4" w:space="0" w:color="auto"/>
              <w:right w:val="single" w:sz="4" w:space="0" w:color="auto"/>
            </w:tcBorders>
            <w:shd w:val="clear" w:color="auto" w:fill="auto"/>
            <w:vAlign w:val="center"/>
            <w:hideMark/>
          </w:tcPr>
          <w:p w14:paraId="313EB80B" w14:textId="77777777" w:rsidR="009B1E0B" w:rsidRPr="00F53577" w:rsidRDefault="009B1E0B" w:rsidP="00FA750E">
            <w:pPr>
              <w:spacing w:after="0" w:line="240" w:lineRule="auto"/>
              <w:jc w:val="both"/>
              <w:rPr>
                <w:rFonts w:ascii="Times New Roman" w:eastAsia="Times New Roman" w:hAnsi="Times New Roman" w:cs="Times New Roman"/>
                <w:color w:val="000000"/>
                <w:sz w:val="16"/>
                <w:szCs w:val="16"/>
              </w:rPr>
            </w:pPr>
            <w:r w:rsidRPr="00F53577">
              <w:rPr>
                <w:rFonts w:ascii="Times New Roman" w:eastAsia="Times New Roman" w:hAnsi="Times New Roman" w:cs="Times New Roman"/>
                <w:color w:val="000000"/>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14:paraId="4E2747BA" w14:textId="77777777" w:rsidR="009B1E0B" w:rsidRPr="00F53577" w:rsidRDefault="009B1E0B" w:rsidP="00FA750E">
            <w:pPr>
              <w:spacing w:after="0" w:line="240" w:lineRule="auto"/>
              <w:jc w:val="both"/>
              <w:rPr>
                <w:rFonts w:ascii="Times New Roman" w:eastAsia="Times New Roman" w:hAnsi="Times New Roman" w:cs="Times New Roman"/>
                <w:color w:val="000000"/>
                <w:sz w:val="16"/>
                <w:szCs w:val="16"/>
              </w:rPr>
            </w:pPr>
            <w:r w:rsidRPr="00F53577">
              <w:rPr>
                <w:rFonts w:ascii="Times New Roman" w:eastAsia="Times New Roman" w:hAnsi="Times New Roman" w:cs="Times New Roman"/>
                <w:color w:val="000000"/>
                <w:sz w:val="16"/>
                <w:szCs w:val="16"/>
              </w:rPr>
              <w:t>0,00</w:t>
            </w:r>
          </w:p>
        </w:tc>
        <w:tc>
          <w:tcPr>
            <w:tcW w:w="993" w:type="dxa"/>
            <w:tcBorders>
              <w:top w:val="nil"/>
              <w:left w:val="nil"/>
              <w:bottom w:val="single" w:sz="4" w:space="0" w:color="auto"/>
              <w:right w:val="single" w:sz="4" w:space="0" w:color="auto"/>
            </w:tcBorders>
            <w:shd w:val="clear" w:color="auto" w:fill="auto"/>
            <w:vAlign w:val="center"/>
            <w:hideMark/>
          </w:tcPr>
          <w:p w14:paraId="53F77A38" w14:textId="2988BDE3" w:rsidR="009B1E0B" w:rsidRPr="00F53577" w:rsidRDefault="009B1E0B" w:rsidP="00FA750E">
            <w:pPr>
              <w:spacing w:after="0" w:line="240" w:lineRule="auto"/>
              <w:jc w:val="both"/>
              <w:rPr>
                <w:rFonts w:ascii="Times New Roman" w:eastAsia="Times New Roman" w:hAnsi="Times New Roman" w:cs="Times New Roman"/>
                <w:color w:val="000000"/>
                <w:sz w:val="16"/>
                <w:szCs w:val="16"/>
              </w:rPr>
            </w:pPr>
            <w:r w:rsidRPr="00F53577">
              <w:rPr>
                <w:rFonts w:ascii="Times New Roman" w:eastAsia="Times New Roman" w:hAnsi="Times New Roman" w:cs="Times New Roman"/>
                <w:color w:val="000000"/>
                <w:sz w:val="16"/>
                <w:szCs w:val="16"/>
              </w:rPr>
              <w:t xml:space="preserve"> 450 000,00 </w:t>
            </w:r>
          </w:p>
        </w:tc>
        <w:tc>
          <w:tcPr>
            <w:tcW w:w="992" w:type="dxa"/>
            <w:tcBorders>
              <w:top w:val="nil"/>
              <w:left w:val="nil"/>
              <w:bottom w:val="single" w:sz="4" w:space="0" w:color="auto"/>
              <w:right w:val="single" w:sz="4" w:space="0" w:color="auto"/>
            </w:tcBorders>
            <w:shd w:val="clear" w:color="auto" w:fill="auto"/>
            <w:vAlign w:val="center"/>
            <w:hideMark/>
          </w:tcPr>
          <w:p w14:paraId="58189367" w14:textId="4218965B" w:rsidR="009B1E0B" w:rsidRPr="00F53577" w:rsidRDefault="00D615CB" w:rsidP="00FA750E">
            <w:pPr>
              <w:spacing w:after="0" w:line="240" w:lineRule="auto"/>
              <w:jc w:val="both"/>
              <w:rPr>
                <w:rFonts w:ascii="Times New Roman" w:eastAsia="Times New Roman" w:hAnsi="Times New Roman" w:cs="Times New Roman"/>
                <w:color w:val="000000"/>
                <w:sz w:val="16"/>
                <w:szCs w:val="16"/>
              </w:rPr>
            </w:pPr>
            <w:r w:rsidRPr="00F53577">
              <w:rPr>
                <w:rFonts w:ascii="Times New Roman" w:eastAsia="Times New Roman" w:hAnsi="Times New Roman" w:cs="Times New Roman"/>
                <w:color w:val="000000"/>
                <w:sz w:val="16"/>
                <w:szCs w:val="16"/>
              </w:rPr>
              <w:t>80 000,00</w:t>
            </w:r>
          </w:p>
        </w:tc>
        <w:tc>
          <w:tcPr>
            <w:tcW w:w="992" w:type="dxa"/>
            <w:tcBorders>
              <w:top w:val="nil"/>
              <w:left w:val="nil"/>
              <w:bottom w:val="single" w:sz="4" w:space="0" w:color="auto"/>
              <w:right w:val="single" w:sz="4" w:space="0" w:color="auto"/>
            </w:tcBorders>
            <w:shd w:val="clear" w:color="auto" w:fill="auto"/>
            <w:vAlign w:val="center"/>
            <w:hideMark/>
          </w:tcPr>
          <w:p w14:paraId="41DBC72F" w14:textId="444CEE3C" w:rsidR="009B1E0B" w:rsidRPr="00F53577" w:rsidRDefault="009B1E0B" w:rsidP="00FA750E">
            <w:pPr>
              <w:spacing w:after="0" w:line="240" w:lineRule="auto"/>
              <w:jc w:val="both"/>
              <w:rPr>
                <w:rFonts w:ascii="Times New Roman" w:eastAsia="Times New Roman" w:hAnsi="Times New Roman" w:cs="Times New Roman"/>
                <w:sz w:val="16"/>
                <w:szCs w:val="16"/>
              </w:rPr>
            </w:pPr>
            <w:r w:rsidRPr="00F53577">
              <w:rPr>
                <w:rFonts w:ascii="Times New Roman" w:eastAsia="Times New Roman" w:hAnsi="Times New Roman" w:cs="Times New Roman"/>
                <w:sz w:val="16"/>
                <w:szCs w:val="16"/>
              </w:rPr>
              <w:t xml:space="preserve"> 650 000,00 </w:t>
            </w:r>
          </w:p>
        </w:tc>
        <w:tc>
          <w:tcPr>
            <w:tcW w:w="992" w:type="dxa"/>
            <w:tcBorders>
              <w:top w:val="nil"/>
              <w:left w:val="nil"/>
              <w:bottom w:val="single" w:sz="4" w:space="0" w:color="auto"/>
              <w:right w:val="single" w:sz="4" w:space="0" w:color="auto"/>
            </w:tcBorders>
            <w:shd w:val="clear" w:color="auto" w:fill="auto"/>
            <w:vAlign w:val="center"/>
            <w:hideMark/>
          </w:tcPr>
          <w:p w14:paraId="27753E14" w14:textId="565C5115" w:rsidR="009B1E0B" w:rsidRPr="00F53577" w:rsidRDefault="009B1E0B" w:rsidP="00FA750E">
            <w:pPr>
              <w:spacing w:after="0" w:line="240" w:lineRule="auto"/>
              <w:jc w:val="both"/>
              <w:rPr>
                <w:rFonts w:ascii="Times New Roman" w:eastAsia="Times New Roman" w:hAnsi="Times New Roman" w:cs="Times New Roman"/>
                <w:sz w:val="16"/>
                <w:szCs w:val="16"/>
              </w:rPr>
            </w:pPr>
            <w:r w:rsidRPr="00F53577">
              <w:rPr>
                <w:rFonts w:ascii="Times New Roman" w:eastAsia="Times New Roman" w:hAnsi="Times New Roman" w:cs="Times New Roman"/>
                <w:sz w:val="16"/>
                <w:szCs w:val="16"/>
              </w:rPr>
              <w:t xml:space="preserve">400 000,00 </w:t>
            </w:r>
          </w:p>
        </w:tc>
        <w:tc>
          <w:tcPr>
            <w:tcW w:w="993" w:type="dxa"/>
            <w:tcBorders>
              <w:top w:val="nil"/>
              <w:left w:val="nil"/>
              <w:bottom w:val="single" w:sz="4" w:space="0" w:color="auto"/>
              <w:right w:val="single" w:sz="4" w:space="0" w:color="auto"/>
            </w:tcBorders>
            <w:shd w:val="clear" w:color="auto" w:fill="auto"/>
            <w:vAlign w:val="center"/>
            <w:hideMark/>
          </w:tcPr>
          <w:p w14:paraId="57DB3D3C" w14:textId="2E9F71F0" w:rsidR="009B1E0B" w:rsidRPr="00F53577" w:rsidRDefault="009B1E0B" w:rsidP="00FA750E">
            <w:pPr>
              <w:spacing w:after="0" w:line="240" w:lineRule="auto"/>
              <w:jc w:val="both"/>
              <w:rPr>
                <w:rFonts w:ascii="Times New Roman" w:eastAsia="Times New Roman" w:hAnsi="Times New Roman" w:cs="Times New Roman"/>
                <w:sz w:val="16"/>
                <w:szCs w:val="16"/>
              </w:rPr>
            </w:pPr>
            <w:r w:rsidRPr="00F53577">
              <w:rPr>
                <w:rFonts w:ascii="Times New Roman" w:eastAsia="Times New Roman" w:hAnsi="Times New Roman" w:cs="Times New Roman"/>
                <w:sz w:val="16"/>
                <w:szCs w:val="16"/>
              </w:rPr>
              <w:t xml:space="preserve"> 600 000,00 </w:t>
            </w:r>
          </w:p>
        </w:tc>
        <w:tc>
          <w:tcPr>
            <w:tcW w:w="992" w:type="dxa"/>
            <w:tcBorders>
              <w:top w:val="nil"/>
              <w:left w:val="nil"/>
              <w:bottom w:val="single" w:sz="4" w:space="0" w:color="auto"/>
              <w:right w:val="single" w:sz="4" w:space="0" w:color="auto"/>
            </w:tcBorders>
            <w:shd w:val="clear" w:color="auto" w:fill="auto"/>
            <w:vAlign w:val="center"/>
            <w:hideMark/>
          </w:tcPr>
          <w:p w14:paraId="10C91AF0" w14:textId="35E2DFD3" w:rsidR="009B1E0B" w:rsidRPr="00F53577" w:rsidRDefault="009B1E0B" w:rsidP="00FA750E">
            <w:pPr>
              <w:spacing w:after="0" w:line="240" w:lineRule="auto"/>
              <w:jc w:val="both"/>
              <w:rPr>
                <w:rFonts w:ascii="Times New Roman" w:eastAsia="Times New Roman" w:hAnsi="Times New Roman" w:cs="Times New Roman"/>
                <w:sz w:val="16"/>
                <w:szCs w:val="16"/>
              </w:rPr>
            </w:pPr>
            <w:r w:rsidRPr="00F53577">
              <w:rPr>
                <w:rFonts w:ascii="Times New Roman" w:eastAsia="Times New Roman" w:hAnsi="Times New Roman" w:cs="Times New Roman"/>
                <w:sz w:val="16"/>
                <w:szCs w:val="16"/>
              </w:rPr>
              <w:t xml:space="preserve">550 000,00 </w:t>
            </w:r>
          </w:p>
        </w:tc>
        <w:tc>
          <w:tcPr>
            <w:tcW w:w="986" w:type="dxa"/>
            <w:tcBorders>
              <w:top w:val="nil"/>
              <w:left w:val="nil"/>
              <w:bottom w:val="single" w:sz="4" w:space="0" w:color="auto"/>
              <w:right w:val="single" w:sz="4" w:space="0" w:color="auto"/>
            </w:tcBorders>
            <w:shd w:val="clear" w:color="auto" w:fill="auto"/>
            <w:vAlign w:val="center"/>
            <w:hideMark/>
          </w:tcPr>
          <w:p w14:paraId="0E1B317F" w14:textId="77777777" w:rsidR="009B1E0B" w:rsidRPr="00F53577" w:rsidRDefault="009B1E0B" w:rsidP="00FA750E">
            <w:pPr>
              <w:spacing w:after="0" w:line="240" w:lineRule="auto"/>
              <w:jc w:val="both"/>
              <w:rPr>
                <w:rFonts w:eastAsia="Times New Roman" w:cs="Times New Roman"/>
                <w:color w:val="000000"/>
                <w:sz w:val="16"/>
                <w:szCs w:val="16"/>
              </w:rPr>
            </w:pPr>
            <w:r w:rsidRPr="00F53577">
              <w:rPr>
                <w:rFonts w:eastAsia="Times New Roman" w:cs="Times New Roman"/>
                <w:color w:val="000000"/>
                <w:sz w:val="16"/>
                <w:szCs w:val="16"/>
              </w:rPr>
              <w:t>0</w:t>
            </w:r>
          </w:p>
        </w:tc>
        <w:tc>
          <w:tcPr>
            <w:tcW w:w="983" w:type="dxa"/>
            <w:tcBorders>
              <w:top w:val="nil"/>
              <w:left w:val="nil"/>
              <w:bottom w:val="single" w:sz="4" w:space="0" w:color="auto"/>
              <w:right w:val="single" w:sz="4" w:space="0" w:color="auto"/>
            </w:tcBorders>
            <w:shd w:val="clear" w:color="auto" w:fill="auto"/>
            <w:vAlign w:val="center"/>
            <w:hideMark/>
          </w:tcPr>
          <w:p w14:paraId="4446937A" w14:textId="77777777" w:rsidR="009B1E0B" w:rsidRPr="00F53577" w:rsidRDefault="009B1E0B" w:rsidP="00FA750E">
            <w:pPr>
              <w:spacing w:after="0" w:line="240" w:lineRule="auto"/>
              <w:jc w:val="both"/>
              <w:rPr>
                <w:rFonts w:eastAsia="Times New Roman" w:cs="Times New Roman"/>
                <w:color w:val="000000"/>
                <w:sz w:val="16"/>
                <w:szCs w:val="16"/>
              </w:rPr>
            </w:pPr>
            <w:r w:rsidRPr="00F53577">
              <w:rPr>
                <w:rFonts w:eastAsia="Times New Roman" w:cs="Times New Roman"/>
                <w:color w:val="000000"/>
                <w:sz w:val="16"/>
                <w:szCs w:val="16"/>
              </w:rPr>
              <w:t>600 000,00</w:t>
            </w:r>
          </w:p>
        </w:tc>
      </w:tr>
      <w:tr w:rsidR="009B1E0B" w:rsidRPr="00F53577" w14:paraId="1F161180" w14:textId="77777777" w:rsidTr="00D615CB">
        <w:trPr>
          <w:trHeight w:val="920"/>
        </w:trPr>
        <w:tc>
          <w:tcPr>
            <w:tcW w:w="2000" w:type="dxa"/>
            <w:tcBorders>
              <w:top w:val="nil"/>
              <w:left w:val="single" w:sz="4" w:space="0" w:color="auto"/>
              <w:bottom w:val="single" w:sz="4" w:space="0" w:color="auto"/>
              <w:right w:val="single" w:sz="4" w:space="0" w:color="auto"/>
            </w:tcBorders>
            <w:shd w:val="clear" w:color="auto" w:fill="auto"/>
            <w:vAlign w:val="center"/>
            <w:hideMark/>
          </w:tcPr>
          <w:p w14:paraId="7816B349" w14:textId="77777777" w:rsidR="009B1E0B" w:rsidRPr="00F53577" w:rsidRDefault="009B1E0B" w:rsidP="00FA750E">
            <w:pPr>
              <w:spacing w:after="0" w:line="240" w:lineRule="auto"/>
              <w:jc w:val="both"/>
              <w:rPr>
                <w:rFonts w:ascii="Times New Roman" w:eastAsia="Times New Roman" w:hAnsi="Times New Roman" w:cs="Times New Roman"/>
                <w:color w:val="000000"/>
                <w:sz w:val="16"/>
                <w:szCs w:val="16"/>
              </w:rPr>
            </w:pPr>
            <w:r w:rsidRPr="00F53577">
              <w:rPr>
                <w:rFonts w:ascii="Times New Roman" w:eastAsia="Times New Roman" w:hAnsi="Times New Roman" w:cs="Times New Roman"/>
                <w:color w:val="000000"/>
                <w:sz w:val="16"/>
                <w:szCs w:val="16"/>
              </w:rPr>
              <w:lastRenderedPageBreak/>
              <w:t xml:space="preserve">2.2 Rozwijanie istniejących, w tym innowacyjnych działalności gospodarczych </w:t>
            </w:r>
          </w:p>
        </w:tc>
        <w:tc>
          <w:tcPr>
            <w:tcW w:w="1134" w:type="dxa"/>
            <w:tcBorders>
              <w:top w:val="nil"/>
              <w:left w:val="nil"/>
              <w:bottom w:val="single" w:sz="4" w:space="0" w:color="auto"/>
              <w:right w:val="single" w:sz="4" w:space="0" w:color="auto"/>
            </w:tcBorders>
            <w:shd w:val="clear" w:color="auto" w:fill="auto"/>
            <w:vAlign w:val="center"/>
            <w:hideMark/>
          </w:tcPr>
          <w:p w14:paraId="5BB1811C" w14:textId="77777777" w:rsidR="00D615CB" w:rsidRPr="00F53577" w:rsidRDefault="009B1E0B" w:rsidP="00FA750E">
            <w:pPr>
              <w:spacing w:after="0" w:line="240" w:lineRule="auto"/>
              <w:jc w:val="both"/>
              <w:rPr>
                <w:rFonts w:eastAsia="Times New Roman" w:cs="Times New Roman"/>
                <w:color w:val="000000"/>
                <w:sz w:val="16"/>
                <w:szCs w:val="16"/>
              </w:rPr>
            </w:pPr>
            <w:r w:rsidRPr="00F53577">
              <w:rPr>
                <w:rFonts w:eastAsia="Times New Roman" w:cs="Times New Roman"/>
                <w:color w:val="000000"/>
                <w:sz w:val="16"/>
                <w:szCs w:val="16"/>
              </w:rPr>
              <w:t xml:space="preserve">4410000     </w:t>
            </w:r>
          </w:p>
          <w:p w14:paraId="43FD8E9A" w14:textId="77777777" w:rsidR="00D615CB" w:rsidRPr="00F53577" w:rsidRDefault="00D615CB" w:rsidP="00FA750E">
            <w:pPr>
              <w:spacing w:after="0" w:line="240" w:lineRule="auto"/>
              <w:jc w:val="both"/>
              <w:rPr>
                <w:rFonts w:eastAsia="Times New Roman" w:cs="Times New Roman"/>
                <w:color w:val="000000"/>
                <w:sz w:val="16"/>
                <w:szCs w:val="16"/>
              </w:rPr>
            </w:pPr>
          </w:p>
          <w:p w14:paraId="19E8FC12" w14:textId="43B2F8BF" w:rsidR="009B1E0B" w:rsidRPr="00F53577" w:rsidRDefault="009B1E0B" w:rsidP="00FA750E">
            <w:pPr>
              <w:spacing w:after="0" w:line="240" w:lineRule="auto"/>
              <w:jc w:val="both"/>
              <w:rPr>
                <w:rFonts w:eastAsia="Times New Roman" w:cs="Times New Roman"/>
                <w:color w:val="000000"/>
                <w:sz w:val="16"/>
                <w:szCs w:val="16"/>
              </w:rPr>
            </w:pPr>
            <w:r w:rsidRPr="00F53577">
              <w:rPr>
                <w:rFonts w:eastAsia="Times New Roman" w:cs="Times New Roman"/>
                <w:color w:val="000000"/>
                <w:sz w:val="16"/>
                <w:szCs w:val="16"/>
              </w:rPr>
              <w:t>2017-2019 - 4050000</w:t>
            </w:r>
          </w:p>
        </w:tc>
        <w:tc>
          <w:tcPr>
            <w:tcW w:w="992" w:type="dxa"/>
            <w:tcBorders>
              <w:top w:val="nil"/>
              <w:left w:val="nil"/>
              <w:bottom w:val="single" w:sz="4" w:space="0" w:color="auto"/>
              <w:right w:val="single" w:sz="4" w:space="0" w:color="auto"/>
            </w:tcBorders>
            <w:shd w:val="clear" w:color="auto" w:fill="auto"/>
            <w:vAlign w:val="center"/>
            <w:hideMark/>
          </w:tcPr>
          <w:p w14:paraId="1A1AFE75" w14:textId="77777777" w:rsidR="009B1E0B" w:rsidRPr="00F53577" w:rsidRDefault="009B1E0B" w:rsidP="00FA750E">
            <w:pPr>
              <w:spacing w:after="0" w:line="240" w:lineRule="auto"/>
              <w:jc w:val="both"/>
              <w:rPr>
                <w:rFonts w:ascii="Times New Roman" w:eastAsia="Times New Roman" w:hAnsi="Times New Roman" w:cs="Times New Roman"/>
                <w:color w:val="000000"/>
                <w:sz w:val="16"/>
                <w:szCs w:val="16"/>
              </w:rPr>
            </w:pPr>
            <w:r w:rsidRPr="00F53577">
              <w:rPr>
                <w:rFonts w:ascii="Times New Roman" w:eastAsia="Times New Roman" w:hAnsi="Times New Roman" w:cs="Times New Roman"/>
                <w:color w:val="000000"/>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14:paraId="18A07FA9" w14:textId="77777777" w:rsidR="009B1E0B" w:rsidRPr="00F53577" w:rsidRDefault="009B1E0B" w:rsidP="00FA750E">
            <w:pPr>
              <w:spacing w:after="0" w:line="240" w:lineRule="auto"/>
              <w:jc w:val="both"/>
              <w:rPr>
                <w:rFonts w:ascii="Times New Roman" w:eastAsia="Times New Roman" w:hAnsi="Times New Roman" w:cs="Times New Roman"/>
                <w:color w:val="000000"/>
                <w:sz w:val="16"/>
                <w:szCs w:val="16"/>
              </w:rPr>
            </w:pPr>
            <w:r w:rsidRPr="00F53577">
              <w:rPr>
                <w:rFonts w:ascii="Times New Roman" w:eastAsia="Times New Roman" w:hAnsi="Times New Roman" w:cs="Times New Roman"/>
                <w:color w:val="000000"/>
                <w:sz w:val="16"/>
                <w:szCs w:val="16"/>
              </w:rPr>
              <w:t>0,00</w:t>
            </w:r>
          </w:p>
        </w:tc>
        <w:tc>
          <w:tcPr>
            <w:tcW w:w="993" w:type="dxa"/>
            <w:tcBorders>
              <w:top w:val="nil"/>
              <w:left w:val="nil"/>
              <w:bottom w:val="single" w:sz="4" w:space="0" w:color="auto"/>
              <w:right w:val="single" w:sz="4" w:space="0" w:color="auto"/>
            </w:tcBorders>
            <w:shd w:val="clear" w:color="auto" w:fill="auto"/>
            <w:vAlign w:val="center"/>
            <w:hideMark/>
          </w:tcPr>
          <w:p w14:paraId="604E2FDD" w14:textId="71549444" w:rsidR="009B1E0B" w:rsidRPr="00F53577" w:rsidRDefault="009B1E0B" w:rsidP="00FA750E">
            <w:pPr>
              <w:spacing w:after="0" w:line="240" w:lineRule="auto"/>
              <w:jc w:val="both"/>
              <w:rPr>
                <w:rFonts w:ascii="Times New Roman" w:eastAsia="Times New Roman" w:hAnsi="Times New Roman" w:cs="Times New Roman"/>
                <w:color w:val="000000"/>
                <w:sz w:val="16"/>
                <w:szCs w:val="16"/>
              </w:rPr>
            </w:pPr>
            <w:r w:rsidRPr="00F53577">
              <w:rPr>
                <w:rFonts w:ascii="Times New Roman" w:eastAsia="Times New Roman" w:hAnsi="Times New Roman" w:cs="Times New Roman"/>
                <w:color w:val="000000"/>
                <w:sz w:val="16"/>
                <w:szCs w:val="16"/>
              </w:rPr>
              <w:t xml:space="preserve"> 1 244 060,00 </w:t>
            </w:r>
          </w:p>
        </w:tc>
        <w:tc>
          <w:tcPr>
            <w:tcW w:w="992" w:type="dxa"/>
            <w:tcBorders>
              <w:top w:val="nil"/>
              <w:left w:val="nil"/>
              <w:bottom w:val="single" w:sz="4" w:space="0" w:color="auto"/>
              <w:right w:val="single" w:sz="4" w:space="0" w:color="auto"/>
            </w:tcBorders>
            <w:shd w:val="clear" w:color="auto" w:fill="auto"/>
            <w:vAlign w:val="center"/>
            <w:hideMark/>
          </w:tcPr>
          <w:p w14:paraId="328F1757" w14:textId="54C8EB3D" w:rsidR="009B1E0B" w:rsidRPr="00F53577" w:rsidRDefault="009B1E0B" w:rsidP="00FA750E">
            <w:pPr>
              <w:spacing w:after="0" w:line="240" w:lineRule="auto"/>
              <w:jc w:val="both"/>
              <w:rPr>
                <w:rFonts w:ascii="Times New Roman" w:eastAsia="Times New Roman" w:hAnsi="Times New Roman" w:cs="Times New Roman"/>
                <w:color w:val="000000"/>
                <w:sz w:val="16"/>
                <w:szCs w:val="16"/>
              </w:rPr>
            </w:pPr>
            <w:r w:rsidRPr="00F53577">
              <w:rPr>
                <w:rFonts w:ascii="Times New Roman" w:eastAsia="Times New Roman" w:hAnsi="Times New Roman" w:cs="Times New Roman"/>
                <w:color w:val="000000"/>
                <w:sz w:val="16"/>
                <w:szCs w:val="16"/>
              </w:rPr>
              <w:t xml:space="preserve">268 983,00 </w:t>
            </w:r>
          </w:p>
        </w:tc>
        <w:tc>
          <w:tcPr>
            <w:tcW w:w="992" w:type="dxa"/>
            <w:tcBorders>
              <w:top w:val="nil"/>
              <w:left w:val="nil"/>
              <w:bottom w:val="single" w:sz="4" w:space="0" w:color="auto"/>
              <w:right w:val="single" w:sz="4" w:space="0" w:color="auto"/>
            </w:tcBorders>
            <w:shd w:val="clear" w:color="auto" w:fill="auto"/>
            <w:vAlign w:val="center"/>
            <w:hideMark/>
          </w:tcPr>
          <w:p w14:paraId="367F2738" w14:textId="3AF56AC9" w:rsidR="009B1E0B" w:rsidRPr="00F53577" w:rsidRDefault="009B1E0B" w:rsidP="00FA750E">
            <w:pPr>
              <w:spacing w:after="0" w:line="240" w:lineRule="auto"/>
              <w:jc w:val="both"/>
              <w:rPr>
                <w:rFonts w:ascii="Times New Roman" w:eastAsia="Times New Roman" w:hAnsi="Times New Roman" w:cs="Times New Roman"/>
                <w:sz w:val="16"/>
                <w:szCs w:val="16"/>
              </w:rPr>
            </w:pPr>
            <w:r w:rsidRPr="00F53577">
              <w:rPr>
                <w:rFonts w:ascii="Times New Roman" w:eastAsia="Times New Roman" w:hAnsi="Times New Roman" w:cs="Times New Roman"/>
                <w:sz w:val="16"/>
                <w:szCs w:val="16"/>
              </w:rPr>
              <w:t xml:space="preserve"> 1 244 060,00 </w:t>
            </w:r>
          </w:p>
        </w:tc>
        <w:tc>
          <w:tcPr>
            <w:tcW w:w="992" w:type="dxa"/>
            <w:tcBorders>
              <w:top w:val="nil"/>
              <w:left w:val="nil"/>
              <w:bottom w:val="single" w:sz="4" w:space="0" w:color="auto"/>
              <w:right w:val="single" w:sz="4" w:space="0" w:color="auto"/>
            </w:tcBorders>
            <w:shd w:val="clear" w:color="auto" w:fill="auto"/>
            <w:vAlign w:val="center"/>
            <w:hideMark/>
          </w:tcPr>
          <w:p w14:paraId="4710552D" w14:textId="740E82DF" w:rsidR="009B1E0B" w:rsidRPr="00F53577" w:rsidRDefault="009B1E0B" w:rsidP="00FA750E">
            <w:pPr>
              <w:spacing w:after="0" w:line="240" w:lineRule="auto"/>
              <w:jc w:val="both"/>
              <w:rPr>
                <w:rFonts w:ascii="Times New Roman" w:eastAsia="Times New Roman" w:hAnsi="Times New Roman" w:cs="Times New Roman"/>
                <w:sz w:val="16"/>
                <w:szCs w:val="16"/>
              </w:rPr>
            </w:pPr>
            <w:r w:rsidRPr="00F53577">
              <w:rPr>
                <w:rFonts w:ascii="Times New Roman" w:eastAsia="Times New Roman" w:hAnsi="Times New Roman" w:cs="Times New Roman"/>
                <w:sz w:val="16"/>
                <w:szCs w:val="16"/>
              </w:rPr>
              <w:t xml:space="preserve">268 983,00 </w:t>
            </w:r>
          </w:p>
        </w:tc>
        <w:tc>
          <w:tcPr>
            <w:tcW w:w="993" w:type="dxa"/>
            <w:tcBorders>
              <w:top w:val="nil"/>
              <w:left w:val="nil"/>
              <w:bottom w:val="single" w:sz="4" w:space="0" w:color="auto"/>
              <w:right w:val="single" w:sz="4" w:space="0" w:color="auto"/>
            </w:tcBorders>
            <w:shd w:val="clear" w:color="auto" w:fill="auto"/>
            <w:vAlign w:val="center"/>
            <w:hideMark/>
          </w:tcPr>
          <w:p w14:paraId="58A08446" w14:textId="6BBFADC1" w:rsidR="009B1E0B" w:rsidRPr="00F53577" w:rsidRDefault="009B1E0B" w:rsidP="00FA750E">
            <w:pPr>
              <w:spacing w:after="0" w:line="240" w:lineRule="auto"/>
              <w:jc w:val="both"/>
              <w:rPr>
                <w:rFonts w:ascii="Times New Roman" w:eastAsia="Times New Roman" w:hAnsi="Times New Roman" w:cs="Times New Roman"/>
                <w:sz w:val="16"/>
                <w:szCs w:val="16"/>
              </w:rPr>
            </w:pPr>
            <w:r w:rsidRPr="00F53577">
              <w:rPr>
                <w:rFonts w:ascii="Times New Roman" w:eastAsia="Times New Roman" w:hAnsi="Times New Roman" w:cs="Times New Roman"/>
                <w:sz w:val="16"/>
                <w:szCs w:val="16"/>
              </w:rPr>
              <w:t xml:space="preserve"> 1 026 165,00 </w:t>
            </w:r>
          </w:p>
        </w:tc>
        <w:tc>
          <w:tcPr>
            <w:tcW w:w="992" w:type="dxa"/>
            <w:tcBorders>
              <w:top w:val="nil"/>
              <w:left w:val="nil"/>
              <w:bottom w:val="single" w:sz="4" w:space="0" w:color="auto"/>
              <w:right w:val="single" w:sz="4" w:space="0" w:color="auto"/>
            </w:tcBorders>
            <w:shd w:val="clear" w:color="auto" w:fill="auto"/>
            <w:vAlign w:val="center"/>
            <w:hideMark/>
          </w:tcPr>
          <w:p w14:paraId="20FF64F9" w14:textId="3379B1FC" w:rsidR="009B1E0B" w:rsidRPr="00F53577" w:rsidRDefault="009B1E0B" w:rsidP="00FA750E">
            <w:pPr>
              <w:spacing w:after="0" w:line="240" w:lineRule="auto"/>
              <w:jc w:val="both"/>
              <w:rPr>
                <w:rFonts w:ascii="Times New Roman" w:eastAsia="Times New Roman" w:hAnsi="Times New Roman" w:cs="Times New Roman"/>
                <w:sz w:val="16"/>
                <w:szCs w:val="16"/>
              </w:rPr>
            </w:pPr>
            <w:r w:rsidRPr="00F53577">
              <w:rPr>
                <w:rFonts w:ascii="Times New Roman" w:eastAsia="Times New Roman" w:hAnsi="Times New Roman" w:cs="Times New Roman"/>
                <w:sz w:val="16"/>
                <w:szCs w:val="16"/>
              </w:rPr>
              <w:t xml:space="preserve">954 483,99 </w:t>
            </w:r>
          </w:p>
        </w:tc>
        <w:tc>
          <w:tcPr>
            <w:tcW w:w="986" w:type="dxa"/>
            <w:tcBorders>
              <w:top w:val="nil"/>
              <w:left w:val="nil"/>
              <w:bottom w:val="single" w:sz="4" w:space="0" w:color="auto"/>
              <w:right w:val="single" w:sz="4" w:space="0" w:color="auto"/>
            </w:tcBorders>
            <w:shd w:val="clear" w:color="auto" w:fill="auto"/>
            <w:vAlign w:val="center"/>
            <w:hideMark/>
          </w:tcPr>
          <w:p w14:paraId="00D15B62" w14:textId="77777777" w:rsidR="009B1E0B" w:rsidRPr="00F53577" w:rsidRDefault="009B1E0B" w:rsidP="00FA750E">
            <w:pPr>
              <w:spacing w:after="0" w:line="240" w:lineRule="auto"/>
              <w:jc w:val="both"/>
              <w:rPr>
                <w:rFonts w:eastAsia="Times New Roman" w:cs="Times New Roman"/>
                <w:color w:val="000000"/>
                <w:sz w:val="16"/>
                <w:szCs w:val="16"/>
              </w:rPr>
            </w:pPr>
            <w:r w:rsidRPr="00F53577">
              <w:rPr>
                <w:rFonts w:eastAsia="Times New Roman" w:cs="Times New Roman"/>
                <w:color w:val="000000"/>
                <w:sz w:val="16"/>
                <w:szCs w:val="16"/>
              </w:rPr>
              <w:t>421 882,00</w:t>
            </w:r>
          </w:p>
        </w:tc>
        <w:tc>
          <w:tcPr>
            <w:tcW w:w="983" w:type="dxa"/>
            <w:tcBorders>
              <w:top w:val="nil"/>
              <w:left w:val="nil"/>
              <w:bottom w:val="single" w:sz="4" w:space="0" w:color="auto"/>
              <w:right w:val="single" w:sz="4" w:space="0" w:color="auto"/>
            </w:tcBorders>
            <w:shd w:val="clear" w:color="auto" w:fill="auto"/>
            <w:vAlign w:val="center"/>
            <w:hideMark/>
          </w:tcPr>
          <w:p w14:paraId="7AAB778B" w14:textId="77777777" w:rsidR="009B1E0B" w:rsidRPr="00F53577" w:rsidRDefault="009B1E0B" w:rsidP="00FA750E">
            <w:pPr>
              <w:spacing w:after="0" w:line="240" w:lineRule="auto"/>
              <w:jc w:val="both"/>
              <w:rPr>
                <w:rFonts w:eastAsia="Times New Roman" w:cs="Times New Roman"/>
                <w:color w:val="000000"/>
                <w:sz w:val="16"/>
                <w:szCs w:val="16"/>
              </w:rPr>
            </w:pPr>
            <w:r w:rsidRPr="00F53577">
              <w:rPr>
                <w:rFonts w:eastAsia="Times New Roman" w:cs="Times New Roman"/>
                <w:color w:val="000000"/>
                <w:sz w:val="16"/>
                <w:szCs w:val="16"/>
              </w:rPr>
              <w:t>1 500 875,99</w:t>
            </w:r>
          </w:p>
        </w:tc>
      </w:tr>
      <w:tr w:rsidR="009B1E0B" w:rsidRPr="00F53577" w14:paraId="6752F2C9" w14:textId="77777777" w:rsidTr="00D615CB">
        <w:trPr>
          <w:trHeight w:val="919"/>
        </w:trPr>
        <w:tc>
          <w:tcPr>
            <w:tcW w:w="2000" w:type="dxa"/>
            <w:tcBorders>
              <w:top w:val="nil"/>
              <w:left w:val="single" w:sz="4" w:space="0" w:color="auto"/>
              <w:bottom w:val="single" w:sz="4" w:space="0" w:color="auto"/>
              <w:right w:val="single" w:sz="4" w:space="0" w:color="auto"/>
            </w:tcBorders>
            <w:shd w:val="clear" w:color="auto" w:fill="auto"/>
            <w:vAlign w:val="center"/>
            <w:hideMark/>
          </w:tcPr>
          <w:p w14:paraId="2CAA2036" w14:textId="77777777" w:rsidR="009B1E0B" w:rsidRPr="00F53577" w:rsidRDefault="009B1E0B" w:rsidP="00FA750E">
            <w:pPr>
              <w:spacing w:after="0" w:line="240" w:lineRule="auto"/>
              <w:jc w:val="both"/>
              <w:rPr>
                <w:rFonts w:ascii="Times New Roman" w:eastAsia="Times New Roman" w:hAnsi="Times New Roman" w:cs="Times New Roman"/>
                <w:color w:val="000000"/>
                <w:sz w:val="16"/>
                <w:szCs w:val="16"/>
              </w:rPr>
            </w:pPr>
            <w:r w:rsidRPr="00F53577">
              <w:rPr>
                <w:rFonts w:ascii="Times New Roman" w:eastAsia="Times New Roman" w:hAnsi="Times New Roman" w:cs="Times New Roman"/>
                <w:color w:val="000000"/>
                <w:sz w:val="16"/>
                <w:szCs w:val="16"/>
              </w:rPr>
              <w:t>3.1 Inwestycje służące zachowaniu lokalnego dziedzictwa obszaru Blisko Krakowa</w:t>
            </w:r>
          </w:p>
        </w:tc>
        <w:tc>
          <w:tcPr>
            <w:tcW w:w="1134" w:type="dxa"/>
            <w:tcBorders>
              <w:top w:val="nil"/>
              <w:left w:val="nil"/>
              <w:bottom w:val="single" w:sz="4" w:space="0" w:color="auto"/>
              <w:right w:val="single" w:sz="4" w:space="0" w:color="auto"/>
            </w:tcBorders>
            <w:shd w:val="clear" w:color="auto" w:fill="auto"/>
            <w:vAlign w:val="center"/>
            <w:hideMark/>
          </w:tcPr>
          <w:p w14:paraId="15A280C0" w14:textId="77777777" w:rsidR="009B1E0B" w:rsidRPr="00F53577" w:rsidRDefault="009B1E0B" w:rsidP="00FA750E">
            <w:pPr>
              <w:spacing w:after="0" w:line="240" w:lineRule="auto"/>
              <w:jc w:val="both"/>
              <w:rPr>
                <w:rFonts w:eastAsia="Times New Roman" w:cs="Times New Roman"/>
                <w:color w:val="000000"/>
                <w:sz w:val="16"/>
                <w:szCs w:val="16"/>
              </w:rPr>
            </w:pPr>
            <w:r w:rsidRPr="00F53577">
              <w:rPr>
                <w:rFonts w:eastAsia="Times New Roman" w:cs="Times New Roman"/>
                <w:color w:val="000000"/>
                <w:sz w:val="16"/>
                <w:szCs w:val="16"/>
              </w:rPr>
              <w:t>250 000,00</w:t>
            </w:r>
          </w:p>
        </w:tc>
        <w:tc>
          <w:tcPr>
            <w:tcW w:w="992" w:type="dxa"/>
            <w:tcBorders>
              <w:top w:val="nil"/>
              <w:left w:val="nil"/>
              <w:bottom w:val="single" w:sz="4" w:space="0" w:color="auto"/>
              <w:right w:val="single" w:sz="4" w:space="0" w:color="auto"/>
            </w:tcBorders>
            <w:shd w:val="clear" w:color="auto" w:fill="auto"/>
            <w:vAlign w:val="center"/>
            <w:hideMark/>
          </w:tcPr>
          <w:p w14:paraId="16320405" w14:textId="77777777" w:rsidR="009B1E0B" w:rsidRPr="00F53577" w:rsidRDefault="009B1E0B" w:rsidP="00FA750E">
            <w:pPr>
              <w:spacing w:after="0" w:line="240" w:lineRule="auto"/>
              <w:jc w:val="both"/>
              <w:rPr>
                <w:rFonts w:ascii="Times New Roman" w:eastAsia="Times New Roman" w:hAnsi="Times New Roman" w:cs="Times New Roman"/>
                <w:color w:val="000000"/>
                <w:sz w:val="16"/>
                <w:szCs w:val="16"/>
              </w:rPr>
            </w:pPr>
            <w:r w:rsidRPr="00F53577">
              <w:rPr>
                <w:rFonts w:ascii="Times New Roman" w:eastAsia="Times New Roman" w:hAnsi="Times New Roman" w:cs="Times New Roman"/>
                <w:color w:val="000000"/>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14:paraId="17D0E51F" w14:textId="77777777" w:rsidR="009B1E0B" w:rsidRPr="00F53577" w:rsidRDefault="009B1E0B" w:rsidP="00FA750E">
            <w:pPr>
              <w:spacing w:after="0" w:line="240" w:lineRule="auto"/>
              <w:jc w:val="both"/>
              <w:rPr>
                <w:rFonts w:ascii="Times New Roman" w:eastAsia="Times New Roman" w:hAnsi="Times New Roman" w:cs="Times New Roman"/>
                <w:color w:val="000000"/>
                <w:sz w:val="16"/>
                <w:szCs w:val="16"/>
              </w:rPr>
            </w:pPr>
            <w:r w:rsidRPr="00F53577">
              <w:rPr>
                <w:rFonts w:ascii="Times New Roman" w:eastAsia="Times New Roman" w:hAnsi="Times New Roman" w:cs="Times New Roman"/>
                <w:color w:val="000000"/>
                <w:sz w:val="16"/>
                <w:szCs w:val="16"/>
              </w:rPr>
              <w:t>0,00</w:t>
            </w:r>
          </w:p>
        </w:tc>
        <w:tc>
          <w:tcPr>
            <w:tcW w:w="993" w:type="dxa"/>
            <w:tcBorders>
              <w:top w:val="nil"/>
              <w:left w:val="nil"/>
              <w:bottom w:val="single" w:sz="4" w:space="0" w:color="auto"/>
              <w:right w:val="single" w:sz="4" w:space="0" w:color="auto"/>
            </w:tcBorders>
            <w:shd w:val="clear" w:color="auto" w:fill="auto"/>
            <w:vAlign w:val="center"/>
            <w:hideMark/>
          </w:tcPr>
          <w:p w14:paraId="43F29DAB" w14:textId="77777777" w:rsidR="009B1E0B" w:rsidRPr="00F53577" w:rsidRDefault="009B1E0B" w:rsidP="00FA750E">
            <w:pPr>
              <w:spacing w:after="0" w:line="240" w:lineRule="auto"/>
              <w:jc w:val="both"/>
              <w:rPr>
                <w:rFonts w:ascii="Times New Roman" w:eastAsia="Times New Roman" w:hAnsi="Times New Roman" w:cs="Times New Roman"/>
                <w:color w:val="000000"/>
                <w:sz w:val="16"/>
                <w:szCs w:val="16"/>
              </w:rPr>
            </w:pPr>
            <w:r w:rsidRPr="00F53577">
              <w:rPr>
                <w:rFonts w:ascii="Times New Roman" w:eastAsia="Times New Roman" w:hAnsi="Times New Roman" w:cs="Times New Roman"/>
                <w:color w:val="000000"/>
                <w:sz w:val="16"/>
                <w:szCs w:val="16"/>
              </w:rPr>
              <w:t xml:space="preserve"> -   zł </w:t>
            </w:r>
          </w:p>
        </w:tc>
        <w:tc>
          <w:tcPr>
            <w:tcW w:w="992" w:type="dxa"/>
            <w:tcBorders>
              <w:top w:val="nil"/>
              <w:left w:val="nil"/>
              <w:bottom w:val="single" w:sz="4" w:space="0" w:color="auto"/>
              <w:right w:val="single" w:sz="4" w:space="0" w:color="auto"/>
            </w:tcBorders>
            <w:shd w:val="clear" w:color="auto" w:fill="auto"/>
            <w:vAlign w:val="center"/>
            <w:hideMark/>
          </w:tcPr>
          <w:p w14:paraId="4D9786EE" w14:textId="77777777" w:rsidR="009B1E0B" w:rsidRPr="00F53577" w:rsidRDefault="009B1E0B" w:rsidP="00FA750E">
            <w:pPr>
              <w:spacing w:after="0" w:line="240" w:lineRule="auto"/>
              <w:jc w:val="both"/>
              <w:rPr>
                <w:rFonts w:ascii="Times New Roman" w:eastAsia="Times New Roman" w:hAnsi="Times New Roman" w:cs="Times New Roman"/>
                <w:color w:val="000000"/>
                <w:sz w:val="16"/>
                <w:szCs w:val="16"/>
              </w:rPr>
            </w:pPr>
            <w:r w:rsidRPr="00F53577">
              <w:rPr>
                <w:rFonts w:ascii="Times New Roman" w:eastAsia="Times New Roman" w:hAnsi="Times New Roman" w:cs="Times New Roman"/>
                <w:color w:val="000000"/>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14:paraId="4920422F" w14:textId="77777777" w:rsidR="009B1E0B" w:rsidRPr="00F53577" w:rsidRDefault="009B1E0B" w:rsidP="00FA750E">
            <w:pPr>
              <w:spacing w:after="0" w:line="240" w:lineRule="auto"/>
              <w:jc w:val="both"/>
              <w:rPr>
                <w:rFonts w:ascii="Times New Roman" w:eastAsia="Times New Roman" w:hAnsi="Times New Roman" w:cs="Times New Roman"/>
                <w:sz w:val="16"/>
                <w:szCs w:val="16"/>
              </w:rPr>
            </w:pPr>
            <w:r w:rsidRPr="00F53577">
              <w:rPr>
                <w:rFonts w:ascii="Times New Roman" w:eastAsia="Times New Roman" w:hAnsi="Times New Roman" w:cs="Times New Roman"/>
                <w:sz w:val="16"/>
                <w:szCs w:val="16"/>
              </w:rPr>
              <w:t xml:space="preserve"> -   zł </w:t>
            </w:r>
          </w:p>
        </w:tc>
        <w:tc>
          <w:tcPr>
            <w:tcW w:w="992" w:type="dxa"/>
            <w:tcBorders>
              <w:top w:val="nil"/>
              <w:left w:val="nil"/>
              <w:bottom w:val="single" w:sz="4" w:space="0" w:color="auto"/>
              <w:right w:val="single" w:sz="4" w:space="0" w:color="auto"/>
            </w:tcBorders>
            <w:shd w:val="clear" w:color="auto" w:fill="auto"/>
            <w:vAlign w:val="center"/>
            <w:hideMark/>
          </w:tcPr>
          <w:p w14:paraId="7597EA39" w14:textId="77777777" w:rsidR="009B1E0B" w:rsidRPr="00F53577" w:rsidRDefault="009B1E0B" w:rsidP="00FA750E">
            <w:pPr>
              <w:spacing w:after="0" w:line="240" w:lineRule="auto"/>
              <w:jc w:val="both"/>
              <w:rPr>
                <w:rFonts w:ascii="Times New Roman" w:eastAsia="Times New Roman" w:hAnsi="Times New Roman" w:cs="Times New Roman"/>
                <w:sz w:val="16"/>
                <w:szCs w:val="16"/>
              </w:rPr>
            </w:pPr>
            <w:r w:rsidRPr="00F53577">
              <w:rPr>
                <w:rFonts w:ascii="Times New Roman" w:eastAsia="Times New Roman" w:hAnsi="Times New Roman" w:cs="Times New Roman"/>
                <w:sz w:val="16"/>
                <w:szCs w:val="16"/>
              </w:rPr>
              <w:t>0,00</w:t>
            </w:r>
          </w:p>
        </w:tc>
        <w:tc>
          <w:tcPr>
            <w:tcW w:w="993" w:type="dxa"/>
            <w:tcBorders>
              <w:top w:val="nil"/>
              <w:left w:val="nil"/>
              <w:bottom w:val="single" w:sz="4" w:space="0" w:color="auto"/>
              <w:right w:val="single" w:sz="4" w:space="0" w:color="auto"/>
            </w:tcBorders>
            <w:shd w:val="clear" w:color="auto" w:fill="auto"/>
            <w:vAlign w:val="center"/>
            <w:hideMark/>
          </w:tcPr>
          <w:p w14:paraId="60019526" w14:textId="50986E8D" w:rsidR="009B1E0B" w:rsidRPr="00F53577" w:rsidRDefault="00D615CB" w:rsidP="00FA750E">
            <w:pPr>
              <w:spacing w:after="0" w:line="240" w:lineRule="auto"/>
              <w:jc w:val="both"/>
              <w:rPr>
                <w:rFonts w:ascii="Times New Roman" w:eastAsia="Times New Roman" w:hAnsi="Times New Roman" w:cs="Times New Roman"/>
                <w:sz w:val="16"/>
                <w:szCs w:val="16"/>
              </w:rPr>
            </w:pPr>
            <w:r w:rsidRPr="00F53577">
              <w:rPr>
                <w:rFonts w:ascii="Times New Roman" w:eastAsia="Times New Roman" w:hAnsi="Times New Roman" w:cs="Times New Roman"/>
                <w:sz w:val="16"/>
                <w:szCs w:val="16"/>
              </w:rPr>
              <w:t xml:space="preserve"> 49 272,00</w:t>
            </w:r>
            <w:r w:rsidR="009B1E0B" w:rsidRPr="00F53577">
              <w:rPr>
                <w:rFonts w:ascii="Times New Roman" w:eastAsia="Times New Roman" w:hAnsi="Times New Roman" w:cs="Times New Roman"/>
                <w:sz w:val="16"/>
                <w:szCs w:val="16"/>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37C3CA2B" w14:textId="77777777" w:rsidR="009B1E0B" w:rsidRPr="00F53577" w:rsidRDefault="009B1E0B" w:rsidP="00FA750E">
            <w:pPr>
              <w:spacing w:after="0" w:line="240" w:lineRule="auto"/>
              <w:jc w:val="both"/>
              <w:rPr>
                <w:rFonts w:ascii="Times New Roman" w:eastAsia="Times New Roman" w:hAnsi="Times New Roman" w:cs="Times New Roman"/>
                <w:sz w:val="16"/>
                <w:szCs w:val="16"/>
              </w:rPr>
            </w:pPr>
            <w:r w:rsidRPr="00F53577">
              <w:rPr>
                <w:rFonts w:ascii="Times New Roman" w:eastAsia="Times New Roman" w:hAnsi="Times New Roman" w:cs="Times New Roman"/>
                <w:sz w:val="16"/>
                <w:szCs w:val="16"/>
              </w:rPr>
              <w:t>0,00</w:t>
            </w:r>
          </w:p>
        </w:tc>
        <w:tc>
          <w:tcPr>
            <w:tcW w:w="986" w:type="dxa"/>
            <w:tcBorders>
              <w:top w:val="nil"/>
              <w:left w:val="nil"/>
              <w:bottom w:val="single" w:sz="4" w:space="0" w:color="auto"/>
              <w:right w:val="single" w:sz="4" w:space="0" w:color="auto"/>
            </w:tcBorders>
            <w:shd w:val="clear" w:color="auto" w:fill="auto"/>
            <w:vAlign w:val="center"/>
            <w:hideMark/>
          </w:tcPr>
          <w:p w14:paraId="6D2F94A8" w14:textId="77777777" w:rsidR="009B1E0B" w:rsidRPr="00F53577" w:rsidRDefault="009B1E0B" w:rsidP="00FA750E">
            <w:pPr>
              <w:spacing w:after="0" w:line="240" w:lineRule="auto"/>
              <w:jc w:val="both"/>
              <w:rPr>
                <w:rFonts w:eastAsia="Times New Roman" w:cs="Times New Roman"/>
                <w:color w:val="000000"/>
                <w:sz w:val="16"/>
                <w:szCs w:val="16"/>
              </w:rPr>
            </w:pPr>
            <w:r w:rsidRPr="00F53577">
              <w:rPr>
                <w:rFonts w:eastAsia="Times New Roman" w:cs="Times New Roman"/>
                <w:color w:val="000000"/>
                <w:sz w:val="16"/>
                <w:szCs w:val="16"/>
              </w:rPr>
              <w:t>99 272,00</w:t>
            </w:r>
          </w:p>
        </w:tc>
        <w:tc>
          <w:tcPr>
            <w:tcW w:w="983" w:type="dxa"/>
            <w:tcBorders>
              <w:top w:val="nil"/>
              <w:left w:val="nil"/>
              <w:bottom w:val="single" w:sz="4" w:space="0" w:color="auto"/>
              <w:right w:val="single" w:sz="4" w:space="0" w:color="auto"/>
            </w:tcBorders>
            <w:shd w:val="clear" w:color="auto" w:fill="auto"/>
            <w:vAlign w:val="center"/>
            <w:hideMark/>
          </w:tcPr>
          <w:p w14:paraId="5566E458" w14:textId="77777777" w:rsidR="009B1E0B" w:rsidRPr="00F53577" w:rsidRDefault="009B1E0B" w:rsidP="00FA750E">
            <w:pPr>
              <w:spacing w:after="0" w:line="240" w:lineRule="auto"/>
              <w:jc w:val="both"/>
              <w:rPr>
                <w:rFonts w:eastAsia="Times New Roman" w:cs="Times New Roman"/>
                <w:color w:val="000000"/>
                <w:sz w:val="16"/>
                <w:szCs w:val="16"/>
              </w:rPr>
            </w:pPr>
            <w:r w:rsidRPr="00F53577">
              <w:rPr>
                <w:rFonts w:eastAsia="Times New Roman" w:cs="Times New Roman"/>
                <w:color w:val="000000"/>
                <w:sz w:val="16"/>
                <w:szCs w:val="16"/>
              </w:rPr>
              <w:t>0</w:t>
            </w:r>
          </w:p>
        </w:tc>
      </w:tr>
      <w:tr w:rsidR="009B1E0B" w:rsidRPr="00F53577" w14:paraId="6A5DE0EF" w14:textId="77777777" w:rsidTr="00D615CB">
        <w:trPr>
          <w:trHeight w:val="1257"/>
        </w:trPr>
        <w:tc>
          <w:tcPr>
            <w:tcW w:w="2000" w:type="dxa"/>
            <w:tcBorders>
              <w:top w:val="nil"/>
              <w:left w:val="single" w:sz="4" w:space="0" w:color="auto"/>
              <w:bottom w:val="single" w:sz="4" w:space="0" w:color="auto"/>
              <w:right w:val="single" w:sz="4" w:space="0" w:color="auto"/>
            </w:tcBorders>
            <w:shd w:val="clear" w:color="auto" w:fill="auto"/>
            <w:vAlign w:val="center"/>
            <w:hideMark/>
          </w:tcPr>
          <w:p w14:paraId="7438FBA8" w14:textId="77777777" w:rsidR="009B1E0B" w:rsidRPr="00F53577" w:rsidRDefault="009B1E0B" w:rsidP="00FA750E">
            <w:pPr>
              <w:spacing w:after="0" w:line="240" w:lineRule="auto"/>
              <w:jc w:val="both"/>
              <w:rPr>
                <w:rFonts w:ascii="Times New Roman" w:eastAsia="Times New Roman" w:hAnsi="Times New Roman" w:cs="Times New Roman"/>
                <w:color w:val="000000"/>
                <w:sz w:val="16"/>
                <w:szCs w:val="16"/>
              </w:rPr>
            </w:pPr>
            <w:r w:rsidRPr="00F53577">
              <w:rPr>
                <w:rFonts w:ascii="Times New Roman" w:eastAsia="Times New Roman" w:hAnsi="Times New Roman" w:cs="Times New Roman"/>
                <w:color w:val="000000"/>
                <w:sz w:val="16"/>
                <w:szCs w:val="16"/>
              </w:rPr>
              <w:t>3.2 Realizacja inicjatyw związanych z pielęgnowaniem oraz zachowaniem lokalnego dziedzictwa obszaru Blisko Krakowa</w:t>
            </w:r>
          </w:p>
        </w:tc>
        <w:tc>
          <w:tcPr>
            <w:tcW w:w="1134" w:type="dxa"/>
            <w:tcBorders>
              <w:top w:val="nil"/>
              <w:left w:val="nil"/>
              <w:bottom w:val="single" w:sz="4" w:space="0" w:color="auto"/>
              <w:right w:val="single" w:sz="4" w:space="0" w:color="auto"/>
            </w:tcBorders>
            <w:shd w:val="clear" w:color="auto" w:fill="auto"/>
            <w:vAlign w:val="center"/>
            <w:hideMark/>
          </w:tcPr>
          <w:p w14:paraId="491B58C9" w14:textId="77777777" w:rsidR="009B1E0B" w:rsidRPr="00F53577" w:rsidRDefault="009B1E0B" w:rsidP="00FA750E">
            <w:pPr>
              <w:spacing w:after="0" w:line="240" w:lineRule="auto"/>
              <w:jc w:val="both"/>
              <w:rPr>
                <w:rFonts w:eastAsia="Times New Roman" w:cs="Times New Roman"/>
                <w:color w:val="000000"/>
                <w:sz w:val="16"/>
                <w:szCs w:val="16"/>
              </w:rPr>
            </w:pPr>
            <w:r w:rsidRPr="00F53577">
              <w:rPr>
                <w:rFonts w:eastAsia="Times New Roman" w:cs="Times New Roman"/>
                <w:color w:val="000000"/>
                <w:sz w:val="16"/>
                <w:szCs w:val="16"/>
              </w:rPr>
              <w:t>200 000,00</w:t>
            </w:r>
          </w:p>
        </w:tc>
        <w:tc>
          <w:tcPr>
            <w:tcW w:w="992" w:type="dxa"/>
            <w:tcBorders>
              <w:top w:val="nil"/>
              <w:left w:val="nil"/>
              <w:bottom w:val="single" w:sz="4" w:space="0" w:color="auto"/>
              <w:right w:val="single" w:sz="4" w:space="0" w:color="auto"/>
            </w:tcBorders>
            <w:shd w:val="clear" w:color="auto" w:fill="auto"/>
            <w:vAlign w:val="center"/>
            <w:hideMark/>
          </w:tcPr>
          <w:p w14:paraId="392A017E" w14:textId="77777777" w:rsidR="009B1E0B" w:rsidRPr="00F53577" w:rsidRDefault="009B1E0B" w:rsidP="00FA750E">
            <w:pPr>
              <w:spacing w:after="0" w:line="240" w:lineRule="auto"/>
              <w:jc w:val="both"/>
              <w:rPr>
                <w:rFonts w:ascii="Times New Roman" w:eastAsia="Times New Roman" w:hAnsi="Times New Roman" w:cs="Times New Roman"/>
                <w:color w:val="000000"/>
                <w:sz w:val="16"/>
                <w:szCs w:val="16"/>
              </w:rPr>
            </w:pPr>
            <w:r w:rsidRPr="00F53577">
              <w:rPr>
                <w:rFonts w:ascii="Times New Roman" w:eastAsia="Times New Roman" w:hAnsi="Times New Roman" w:cs="Times New Roman"/>
                <w:color w:val="000000"/>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14:paraId="1B881CE3" w14:textId="77777777" w:rsidR="009B1E0B" w:rsidRPr="00F53577" w:rsidRDefault="009B1E0B" w:rsidP="00FA750E">
            <w:pPr>
              <w:spacing w:after="0" w:line="240" w:lineRule="auto"/>
              <w:jc w:val="both"/>
              <w:rPr>
                <w:rFonts w:ascii="Times New Roman" w:eastAsia="Times New Roman" w:hAnsi="Times New Roman" w:cs="Times New Roman"/>
                <w:color w:val="000000"/>
                <w:sz w:val="16"/>
                <w:szCs w:val="16"/>
              </w:rPr>
            </w:pPr>
            <w:r w:rsidRPr="00F53577">
              <w:rPr>
                <w:rFonts w:ascii="Times New Roman" w:eastAsia="Times New Roman" w:hAnsi="Times New Roman" w:cs="Times New Roman"/>
                <w:color w:val="000000"/>
                <w:sz w:val="16"/>
                <w:szCs w:val="16"/>
              </w:rPr>
              <w:t>0,00</w:t>
            </w:r>
          </w:p>
        </w:tc>
        <w:tc>
          <w:tcPr>
            <w:tcW w:w="993" w:type="dxa"/>
            <w:tcBorders>
              <w:top w:val="nil"/>
              <w:left w:val="nil"/>
              <w:bottom w:val="single" w:sz="4" w:space="0" w:color="auto"/>
              <w:right w:val="single" w:sz="4" w:space="0" w:color="auto"/>
            </w:tcBorders>
            <w:shd w:val="clear" w:color="auto" w:fill="auto"/>
            <w:vAlign w:val="center"/>
            <w:hideMark/>
          </w:tcPr>
          <w:p w14:paraId="4FC8E956" w14:textId="77777777" w:rsidR="009B1E0B" w:rsidRPr="00F53577" w:rsidRDefault="009B1E0B" w:rsidP="00FA750E">
            <w:pPr>
              <w:spacing w:after="0" w:line="240" w:lineRule="auto"/>
              <w:jc w:val="both"/>
              <w:rPr>
                <w:rFonts w:ascii="Times New Roman" w:eastAsia="Times New Roman" w:hAnsi="Times New Roman" w:cs="Times New Roman"/>
                <w:color w:val="000000"/>
                <w:sz w:val="16"/>
                <w:szCs w:val="16"/>
              </w:rPr>
            </w:pPr>
            <w:r w:rsidRPr="00F53577">
              <w:rPr>
                <w:rFonts w:ascii="Times New Roman" w:eastAsia="Times New Roman" w:hAnsi="Times New Roman" w:cs="Times New Roman"/>
                <w:color w:val="000000"/>
                <w:sz w:val="16"/>
                <w:szCs w:val="16"/>
              </w:rPr>
              <w:t xml:space="preserve"> -   zł </w:t>
            </w:r>
          </w:p>
        </w:tc>
        <w:tc>
          <w:tcPr>
            <w:tcW w:w="992" w:type="dxa"/>
            <w:tcBorders>
              <w:top w:val="nil"/>
              <w:left w:val="nil"/>
              <w:bottom w:val="single" w:sz="4" w:space="0" w:color="auto"/>
              <w:right w:val="single" w:sz="4" w:space="0" w:color="auto"/>
            </w:tcBorders>
            <w:shd w:val="clear" w:color="auto" w:fill="auto"/>
            <w:vAlign w:val="center"/>
            <w:hideMark/>
          </w:tcPr>
          <w:p w14:paraId="69AC5CE9" w14:textId="77777777" w:rsidR="009B1E0B" w:rsidRPr="00F53577" w:rsidRDefault="009B1E0B" w:rsidP="00FA750E">
            <w:pPr>
              <w:spacing w:after="0" w:line="240" w:lineRule="auto"/>
              <w:jc w:val="both"/>
              <w:rPr>
                <w:rFonts w:ascii="Times New Roman" w:eastAsia="Times New Roman" w:hAnsi="Times New Roman" w:cs="Times New Roman"/>
                <w:color w:val="000000"/>
                <w:sz w:val="16"/>
                <w:szCs w:val="16"/>
              </w:rPr>
            </w:pPr>
            <w:r w:rsidRPr="00F53577">
              <w:rPr>
                <w:rFonts w:ascii="Times New Roman" w:eastAsia="Times New Roman" w:hAnsi="Times New Roman" w:cs="Times New Roman"/>
                <w:color w:val="000000"/>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14:paraId="14753A3A" w14:textId="77777777" w:rsidR="009B1E0B" w:rsidRPr="00F53577" w:rsidRDefault="009B1E0B" w:rsidP="00FA750E">
            <w:pPr>
              <w:spacing w:after="0" w:line="240" w:lineRule="auto"/>
              <w:jc w:val="both"/>
              <w:rPr>
                <w:rFonts w:ascii="Times New Roman" w:eastAsia="Times New Roman" w:hAnsi="Times New Roman" w:cs="Times New Roman"/>
                <w:sz w:val="16"/>
                <w:szCs w:val="16"/>
              </w:rPr>
            </w:pPr>
            <w:r w:rsidRPr="00F53577">
              <w:rPr>
                <w:rFonts w:ascii="Times New Roman" w:eastAsia="Times New Roman" w:hAnsi="Times New Roman" w:cs="Times New Roman"/>
                <w:sz w:val="16"/>
                <w:szCs w:val="16"/>
              </w:rPr>
              <w:t xml:space="preserve"> -   zł </w:t>
            </w:r>
          </w:p>
        </w:tc>
        <w:tc>
          <w:tcPr>
            <w:tcW w:w="992" w:type="dxa"/>
            <w:tcBorders>
              <w:top w:val="nil"/>
              <w:left w:val="nil"/>
              <w:bottom w:val="single" w:sz="4" w:space="0" w:color="auto"/>
              <w:right w:val="single" w:sz="4" w:space="0" w:color="auto"/>
            </w:tcBorders>
            <w:shd w:val="clear" w:color="auto" w:fill="auto"/>
            <w:vAlign w:val="center"/>
            <w:hideMark/>
          </w:tcPr>
          <w:p w14:paraId="704785E7" w14:textId="77777777" w:rsidR="009B1E0B" w:rsidRPr="00F53577" w:rsidRDefault="009B1E0B" w:rsidP="00FA750E">
            <w:pPr>
              <w:spacing w:after="0" w:line="240" w:lineRule="auto"/>
              <w:jc w:val="both"/>
              <w:rPr>
                <w:rFonts w:ascii="Times New Roman" w:eastAsia="Times New Roman" w:hAnsi="Times New Roman" w:cs="Times New Roman"/>
                <w:sz w:val="16"/>
                <w:szCs w:val="16"/>
              </w:rPr>
            </w:pPr>
            <w:r w:rsidRPr="00F53577">
              <w:rPr>
                <w:rFonts w:ascii="Times New Roman" w:eastAsia="Times New Roman" w:hAnsi="Times New Roman" w:cs="Times New Roman"/>
                <w:sz w:val="16"/>
                <w:szCs w:val="16"/>
              </w:rPr>
              <w:t>0,00</w:t>
            </w:r>
          </w:p>
        </w:tc>
        <w:tc>
          <w:tcPr>
            <w:tcW w:w="993" w:type="dxa"/>
            <w:tcBorders>
              <w:top w:val="nil"/>
              <w:left w:val="nil"/>
              <w:bottom w:val="single" w:sz="4" w:space="0" w:color="auto"/>
              <w:right w:val="single" w:sz="4" w:space="0" w:color="auto"/>
            </w:tcBorders>
            <w:shd w:val="clear" w:color="auto" w:fill="auto"/>
            <w:vAlign w:val="center"/>
            <w:hideMark/>
          </w:tcPr>
          <w:p w14:paraId="02E8F006" w14:textId="77777777" w:rsidR="009B1E0B" w:rsidRPr="00F53577" w:rsidRDefault="009B1E0B" w:rsidP="00FA750E">
            <w:pPr>
              <w:spacing w:after="0" w:line="240" w:lineRule="auto"/>
              <w:jc w:val="both"/>
              <w:rPr>
                <w:rFonts w:ascii="Times New Roman" w:eastAsia="Times New Roman" w:hAnsi="Times New Roman" w:cs="Times New Roman"/>
                <w:sz w:val="16"/>
                <w:szCs w:val="16"/>
              </w:rPr>
            </w:pPr>
            <w:r w:rsidRPr="00F53577">
              <w:rPr>
                <w:rFonts w:ascii="Times New Roman" w:eastAsia="Times New Roman" w:hAnsi="Times New Roman" w:cs="Times New Roman"/>
                <w:sz w:val="16"/>
                <w:szCs w:val="16"/>
              </w:rPr>
              <w:t xml:space="preserve"> -   zł </w:t>
            </w:r>
          </w:p>
        </w:tc>
        <w:tc>
          <w:tcPr>
            <w:tcW w:w="992" w:type="dxa"/>
            <w:tcBorders>
              <w:top w:val="nil"/>
              <w:left w:val="nil"/>
              <w:bottom w:val="single" w:sz="4" w:space="0" w:color="auto"/>
              <w:right w:val="single" w:sz="4" w:space="0" w:color="auto"/>
            </w:tcBorders>
            <w:shd w:val="clear" w:color="auto" w:fill="auto"/>
            <w:vAlign w:val="center"/>
            <w:hideMark/>
          </w:tcPr>
          <w:p w14:paraId="3D4CC875" w14:textId="77777777" w:rsidR="009B1E0B" w:rsidRPr="00F53577" w:rsidRDefault="009B1E0B" w:rsidP="00FA750E">
            <w:pPr>
              <w:spacing w:after="0" w:line="240" w:lineRule="auto"/>
              <w:jc w:val="both"/>
              <w:rPr>
                <w:rFonts w:ascii="Times New Roman" w:eastAsia="Times New Roman" w:hAnsi="Times New Roman" w:cs="Times New Roman"/>
                <w:sz w:val="16"/>
                <w:szCs w:val="16"/>
              </w:rPr>
            </w:pPr>
            <w:r w:rsidRPr="00F53577">
              <w:rPr>
                <w:rFonts w:ascii="Times New Roman" w:eastAsia="Times New Roman" w:hAnsi="Times New Roman" w:cs="Times New Roman"/>
                <w:sz w:val="16"/>
                <w:szCs w:val="16"/>
              </w:rPr>
              <w:t>0,00</w:t>
            </w:r>
          </w:p>
        </w:tc>
        <w:tc>
          <w:tcPr>
            <w:tcW w:w="986" w:type="dxa"/>
            <w:tcBorders>
              <w:top w:val="nil"/>
              <w:left w:val="nil"/>
              <w:bottom w:val="single" w:sz="4" w:space="0" w:color="auto"/>
              <w:right w:val="single" w:sz="4" w:space="0" w:color="auto"/>
            </w:tcBorders>
            <w:shd w:val="clear" w:color="auto" w:fill="auto"/>
            <w:vAlign w:val="center"/>
            <w:hideMark/>
          </w:tcPr>
          <w:p w14:paraId="45B305C6" w14:textId="77777777" w:rsidR="009B1E0B" w:rsidRPr="00F53577" w:rsidRDefault="009B1E0B" w:rsidP="00FA750E">
            <w:pPr>
              <w:spacing w:after="0" w:line="240" w:lineRule="auto"/>
              <w:jc w:val="both"/>
              <w:rPr>
                <w:rFonts w:eastAsia="Times New Roman" w:cs="Times New Roman"/>
                <w:color w:val="000000"/>
                <w:sz w:val="16"/>
                <w:szCs w:val="16"/>
              </w:rPr>
            </w:pPr>
            <w:r w:rsidRPr="00F53577">
              <w:rPr>
                <w:rFonts w:eastAsia="Times New Roman" w:cs="Times New Roman"/>
                <w:color w:val="000000"/>
                <w:sz w:val="16"/>
                <w:szCs w:val="16"/>
              </w:rPr>
              <w:t>49 504,95</w:t>
            </w:r>
          </w:p>
        </w:tc>
        <w:tc>
          <w:tcPr>
            <w:tcW w:w="983" w:type="dxa"/>
            <w:tcBorders>
              <w:top w:val="nil"/>
              <w:left w:val="nil"/>
              <w:bottom w:val="single" w:sz="4" w:space="0" w:color="auto"/>
              <w:right w:val="single" w:sz="4" w:space="0" w:color="auto"/>
            </w:tcBorders>
            <w:shd w:val="clear" w:color="auto" w:fill="auto"/>
            <w:vAlign w:val="center"/>
            <w:hideMark/>
          </w:tcPr>
          <w:p w14:paraId="7FF16287" w14:textId="77777777" w:rsidR="009B1E0B" w:rsidRPr="00F53577" w:rsidRDefault="009B1E0B" w:rsidP="00FA750E">
            <w:pPr>
              <w:spacing w:after="0" w:line="240" w:lineRule="auto"/>
              <w:jc w:val="both"/>
              <w:rPr>
                <w:rFonts w:eastAsia="Times New Roman" w:cs="Times New Roman"/>
                <w:color w:val="000000"/>
                <w:sz w:val="16"/>
                <w:szCs w:val="16"/>
              </w:rPr>
            </w:pPr>
            <w:r w:rsidRPr="00F53577">
              <w:rPr>
                <w:rFonts w:eastAsia="Times New Roman" w:cs="Times New Roman"/>
                <w:color w:val="000000"/>
                <w:sz w:val="16"/>
                <w:szCs w:val="16"/>
              </w:rPr>
              <w:t>0</w:t>
            </w:r>
          </w:p>
        </w:tc>
      </w:tr>
      <w:tr w:rsidR="009B1E0B" w:rsidRPr="00F53577" w14:paraId="1C64FB4F" w14:textId="77777777" w:rsidTr="00D615CB">
        <w:trPr>
          <w:trHeight w:val="1700"/>
        </w:trPr>
        <w:tc>
          <w:tcPr>
            <w:tcW w:w="2000" w:type="dxa"/>
            <w:tcBorders>
              <w:top w:val="nil"/>
              <w:left w:val="single" w:sz="4" w:space="0" w:color="auto"/>
              <w:bottom w:val="single" w:sz="4" w:space="0" w:color="auto"/>
              <w:right w:val="single" w:sz="4" w:space="0" w:color="auto"/>
            </w:tcBorders>
            <w:shd w:val="clear" w:color="auto" w:fill="auto"/>
            <w:vAlign w:val="center"/>
            <w:hideMark/>
          </w:tcPr>
          <w:p w14:paraId="2E8B0F76" w14:textId="77777777" w:rsidR="009B1E0B" w:rsidRPr="00F53577" w:rsidRDefault="009B1E0B" w:rsidP="00FA750E">
            <w:pPr>
              <w:spacing w:after="0" w:line="240" w:lineRule="auto"/>
              <w:jc w:val="both"/>
              <w:rPr>
                <w:rFonts w:ascii="Times New Roman" w:eastAsia="Times New Roman" w:hAnsi="Times New Roman" w:cs="Times New Roman"/>
                <w:color w:val="000000"/>
                <w:sz w:val="16"/>
                <w:szCs w:val="16"/>
              </w:rPr>
            </w:pPr>
            <w:r w:rsidRPr="00F53577">
              <w:rPr>
                <w:rFonts w:ascii="Times New Roman" w:eastAsia="Times New Roman" w:hAnsi="Times New Roman" w:cs="Times New Roman"/>
                <w:color w:val="000000"/>
                <w:sz w:val="16"/>
                <w:szCs w:val="16"/>
              </w:rPr>
              <w:t>3.3 Działania służące wzmocnieniu kapitału społecznego, w tym w zakresie ochrony środowiska i/lub wspieranie inicjatyw służących przeciwdziałaniu  zmianom klimatu, a także zwiększeniu wewnętrznej spójności społecznej obszaru</w:t>
            </w:r>
          </w:p>
        </w:tc>
        <w:tc>
          <w:tcPr>
            <w:tcW w:w="1134" w:type="dxa"/>
            <w:tcBorders>
              <w:top w:val="nil"/>
              <w:left w:val="nil"/>
              <w:bottom w:val="single" w:sz="4" w:space="0" w:color="auto"/>
              <w:right w:val="single" w:sz="4" w:space="0" w:color="auto"/>
            </w:tcBorders>
            <w:shd w:val="clear" w:color="auto" w:fill="auto"/>
            <w:vAlign w:val="center"/>
            <w:hideMark/>
          </w:tcPr>
          <w:p w14:paraId="27DCE528" w14:textId="77777777" w:rsidR="009B1E0B" w:rsidRPr="00F53577" w:rsidRDefault="009B1E0B" w:rsidP="00FA750E">
            <w:pPr>
              <w:spacing w:after="0" w:line="240" w:lineRule="auto"/>
              <w:jc w:val="both"/>
              <w:rPr>
                <w:rFonts w:eastAsia="Times New Roman" w:cs="Times New Roman"/>
                <w:color w:val="000000"/>
                <w:sz w:val="16"/>
                <w:szCs w:val="16"/>
              </w:rPr>
            </w:pPr>
            <w:r w:rsidRPr="00F53577">
              <w:rPr>
                <w:rFonts w:eastAsia="Times New Roman" w:cs="Times New Roman"/>
                <w:color w:val="000000"/>
                <w:sz w:val="16"/>
                <w:szCs w:val="16"/>
              </w:rPr>
              <w:t>150 000,00</w:t>
            </w:r>
          </w:p>
        </w:tc>
        <w:tc>
          <w:tcPr>
            <w:tcW w:w="992" w:type="dxa"/>
            <w:tcBorders>
              <w:top w:val="nil"/>
              <w:left w:val="nil"/>
              <w:bottom w:val="single" w:sz="4" w:space="0" w:color="auto"/>
              <w:right w:val="single" w:sz="4" w:space="0" w:color="auto"/>
            </w:tcBorders>
            <w:shd w:val="clear" w:color="auto" w:fill="auto"/>
            <w:vAlign w:val="center"/>
            <w:hideMark/>
          </w:tcPr>
          <w:p w14:paraId="604FE75A" w14:textId="77777777" w:rsidR="009B1E0B" w:rsidRPr="00F53577" w:rsidRDefault="009B1E0B" w:rsidP="00FA750E">
            <w:pPr>
              <w:spacing w:after="0" w:line="240" w:lineRule="auto"/>
              <w:jc w:val="both"/>
              <w:rPr>
                <w:rFonts w:ascii="Times New Roman" w:eastAsia="Times New Roman" w:hAnsi="Times New Roman" w:cs="Times New Roman"/>
                <w:color w:val="000000"/>
                <w:sz w:val="16"/>
                <w:szCs w:val="16"/>
              </w:rPr>
            </w:pPr>
            <w:r w:rsidRPr="00F53577">
              <w:rPr>
                <w:rFonts w:ascii="Times New Roman" w:eastAsia="Times New Roman" w:hAnsi="Times New Roman" w:cs="Times New Roman"/>
                <w:color w:val="000000"/>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14:paraId="746B4DE5" w14:textId="77777777" w:rsidR="009B1E0B" w:rsidRPr="00F53577" w:rsidRDefault="009B1E0B" w:rsidP="00FA750E">
            <w:pPr>
              <w:spacing w:after="0" w:line="240" w:lineRule="auto"/>
              <w:jc w:val="both"/>
              <w:rPr>
                <w:rFonts w:ascii="Times New Roman" w:eastAsia="Times New Roman" w:hAnsi="Times New Roman" w:cs="Times New Roman"/>
                <w:color w:val="000000"/>
                <w:sz w:val="16"/>
                <w:szCs w:val="16"/>
              </w:rPr>
            </w:pPr>
            <w:r w:rsidRPr="00F53577">
              <w:rPr>
                <w:rFonts w:ascii="Times New Roman" w:eastAsia="Times New Roman" w:hAnsi="Times New Roman" w:cs="Times New Roman"/>
                <w:color w:val="000000"/>
                <w:sz w:val="16"/>
                <w:szCs w:val="16"/>
              </w:rPr>
              <w:t>0,00</w:t>
            </w:r>
          </w:p>
        </w:tc>
        <w:tc>
          <w:tcPr>
            <w:tcW w:w="993" w:type="dxa"/>
            <w:tcBorders>
              <w:top w:val="nil"/>
              <w:left w:val="nil"/>
              <w:bottom w:val="single" w:sz="4" w:space="0" w:color="auto"/>
              <w:right w:val="single" w:sz="4" w:space="0" w:color="auto"/>
            </w:tcBorders>
            <w:shd w:val="clear" w:color="auto" w:fill="auto"/>
            <w:vAlign w:val="center"/>
            <w:hideMark/>
          </w:tcPr>
          <w:p w14:paraId="5398411A" w14:textId="77777777" w:rsidR="009B1E0B" w:rsidRPr="00F53577" w:rsidRDefault="009B1E0B" w:rsidP="00FA750E">
            <w:pPr>
              <w:spacing w:after="0" w:line="240" w:lineRule="auto"/>
              <w:jc w:val="both"/>
              <w:rPr>
                <w:rFonts w:ascii="Times New Roman" w:eastAsia="Times New Roman" w:hAnsi="Times New Roman" w:cs="Times New Roman"/>
                <w:color w:val="000000"/>
                <w:sz w:val="16"/>
                <w:szCs w:val="16"/>
              </w:rPr>
            </w:pPr>
            <w:r w:rsidRPr="00F53577">
              <w:rPr>
                <w:rFonts w:ascii="Times New Roman" w:eastAsia="Times New Roman" w:hAnsi="Times New Roman" w:cs="Times New Roman"/>
                <w:color w:val="000000"/>
                <w:sz w:val="16"/>
                <w:szCs w:val="16"/>
              </w:rPr>
              <w:t xml:space="preserve"> -   zł </w:t>
            </w:r>
          </w:p>
        </w:tc>
        <w:tc>
          <w:tcPr>
            <w:tcW w:w="992" w:type="dxa"/>
            <w:tcBorders>
              <w:top w:val="nil"/>
              <w:left w:val="nil"/>
              <w:bottom w:val="single" w:sz="4" w:space="0" w:color="auto"/>
              <w:right w:val="single" w:sz="4" w:space="0" w:color="auto"/>
            </w:tcBorders>
            <w:shd w:val="clear" w:color="auto" w:fill="auto"/>
            <w:vAlign w:val="center"/>
            <w:hideMark/>
          </w:tcPr>
          <w:p w14:paraId="1306667A" w14:textId="77777777" w:rsidR="009B1E0B" w:rsidRPr="00F53577" w:rsidRDefault="009B1E0B" w:rsidP="00FA750E">
            <w:pPr>
              <w:spacing w:after="0" w:line="240" w:lineRule="auto"/>
              <w:jc w:val="both"/>
              <w:rPr>
                <w:rFonts w:ascii="Times New Roman" w:eastAsia="Times New Roman" w:hAnsi="Times New Roman" w:cs="Times New Roman"/>
                <w:color w:val="000000"/>
                <w:sz w:val="16"/>
                <w:szCs w:val="16"/>
              </w:rPr>
            </w:pPr>
            <w:r w:rsidRPr="00F53577">
              <w:rPr>
                <w:rFonts w:ascii="Times New Roman" w:eastAsia="Times New Roman" w:hAnsi="Times New Roman" w:cs="Times New Roman"/>
                <w:color w:val="000000"/>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14:paraId="77961C9A" w14:textId="64F53FD4" w:rsidR="009B1E0B" w:rsidRPr="00F53577" w:rsidRDefault="00D615CB" w:rsidP="00FA750E">
            <w:pPr>
              <w:spacing w:after="0" w:line="240" w:lineRule="auto"/>
              <w:jc w:val="both"/>
              <w:rPr>
                <w:rFonts w:ascii="Times New Roman" w:eastAsia="Times New Roman" w:hAnsi="Times New Roman" w:cs="Times New Roman"/>
                <w:sz w:val="16"/>
                <w:szCs w:val="16"/>
              </w:rPr>
            </w:pPr>
            <w:r w:rsidRPr="00F53577">
              <w:rPr>
                <w:rFonts w:ascii="Times New Roman" w:eastAsia="Times New Roman" w:hAnsi="Times New Roman" w:cs="Times New Roman"/>
                <w:sz w:val="16"/>
                <w:szCs w:val="16"/>
              </w:rPr>
              <w:t xml:space="preserve"> 50 000,00 </w:t>
            </w:r>
            <w:r w:rsidR="009B1E0B" w:rsidRPr="00F53577">
              <w:rPr>
                <w:rFonts w:ascii="Times New Roman" w:eastAsia="Times New Roman" w:hAnsi="Times New Roman" w:cs="Times New Roman"/>
                <w:sz w:val="16"/>
                <w:szCs w:val="16"/>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54D42852" w14:textId="77777777" w:rsidR="009B1E0B" w:rsidRPr="00F53577" w:rsidRDefault="009B1E0B" w:rsidP="00FA750E">
            <w:pPr>
              <w:spacing w:after="0" w:line="240" w:lineRule="auto"/>
              <w:jc w:val="both"/>
              <w:rPr>
                <w:rFonts w:ascii="Times New Roman" w:eastAsia="Times New Roman" w:hAnsi="Times New Roman" w:cs="Times New Roman"/>
                <w:sz w:val="16"/>
                <w:szCs w:val="16"/>
              </w:rPr>
            </w:pPr>
            <w:r w:rsidRPr="00F53577">
              <w:rPr>
                <w:rFonts w:ascii="Times New Roman" w:eastAsia="Times New Roman" w:hAnsi="Times New Roman" w:cs="Times New Roman"/>
                <w:sz w:val="16"/>
                <w:szCs w:val="16"/>
              </w:rPr>
              <w:t>0,00</w:t>
            </w:r>
          </w:p>
        </w:tc>
        <w:tc>
          <w:tcPr>
            <w:tcW w:w="993" w:type="dxa"/>
            <w:tcBorders>
              <w:top w:val="nil"/>
              <w:left w:val="nil"/>
              <w:bottom w:val="single" w:sz="4" w:space="0" w:color="auto"/>
              <w:right w:val="single" w:sz="4" w:space="0" w:color="auto"/>
            </w:tcBorders>
            <w:shd w:val="clear" w:color="auto" w:fill="auto"/>
            <w:vAlign w:val="center"/>
            <w:hideMark/>
          </w:tcPr>
          <w:p w14:paraId="6A1BACAD" w14:textId="6F9ACF36" w:rsidR="009B1E0B" w:rsidRPr="00F53577" w:rsidRDefault="00D615CB" w:rsidP="00FA750E">
            <w:pPr>
              <w:spacing w:after="0" w:line="240" w:lineRule="auto"/>
              <w:jc w:val="both"/>
              <w:rPr>
                <w:rFonts w:ascii="Times New Roman" w:eastAsia="Times New Roman" w:hAnsi="Times New Roman" w:cs="Times New Roman"/>
                <w:sz w:val="16"/>
                <w:szCs w:val="16"/>
              </w:rPr>
            </w:pPr>
            <w:r w:rsidRPr="00F53577">
              <w:rPr>
                <w:rFonts w:ascii="Times New Roman" w:eastAsia="Times New Roman" w:hAnsi="Times New Roman" w:cs="Times New Roman"/>
                <w:sz w:val="16"/>
                <w:szCs w:val="16"/>
              </w:rPr>
              <w:t xml:space="preserve"> 50 000,00</w:t>
            </w:r>
            <w:r w:rsidR="009B1E0B" w:rsidRPr="00F53577">
              <w:rPr>
                <w:rFonts w:ascii="Times New Roman" w:eastAsia="Times New Roman" w:hAnsi="Times New Roman" w:cs="Times New Roman"/>
                <w:sz w:val="16"/>
                <w:szCs w:val="16"/>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42BC4F5A" w14:textId="77777777" w:rsidR="009B1E0B" w:rsidRPr="00F53577" w:rsidRDefault="009B1E0B" w:rsidP="00FA750E">
            <w:pPr>
              <w:spacing w:after="0" w:line="240" w:lineRule="auto"/>
              <w:jc w:val="both"/>
              <w:rPr>
                <w:rFonts w:ascii="Times New Roman" w:eastAsia="Times New Roman" w:hAnsi="Times New Roman" w:cs="Times New Roman"/>
                <w:sz w:val="16"/>
                <w:szCs w:val="16"/>
              </w:rPr>
            </w:pPr>
            <w:r w:rsidRPr="00F53577">
              <w:rPr>
                <w:rFonts w:ascii="Times New Roman" w:eastAsia="Times New Roman" w:hAnsi="Times New Roman" w:cs="Times New Roman"/>
                <w:sz w:val="16"/>
                <w:szCs w:val="16"/>
              </w:rPr>
              <w:t>0,00</w:t>
            </w:r>
          </w:p>
        </w:tc>
        <w:tc>
          <w:tcPr>
            <w:tcW w:w="986" w:type="dxa"/>
            <w:tcBorders>
              <w:top w:val="nil"/>
              <w:left w:val="nil"/>
              <w:bottom w:val="single" w:sz="4" w:space="0" w:color="auto"/>
              <w:right w:val="single" w:sz="4" w:space="0" w:color="auto"/>
            </w:tcBorders>
            <w:shd w:val="clear" w:color="auto" w:fill="auto"/>
            <w:vAlign w:val="center"/>
            <w:hideMark/>
          </w:tcPr>
          <w:p w14:paraId="4D3CF5C1" w14:textId="77777777" w:rsidR="009B1E0B" w:rsidRPr="00F53577" w:rsidRDefault="009B1E0B" w:rsidP="00FA750E">
            <w:pPr>
              <w:spacing w:after="0" w:line="240" w:lineRule="auto"/>
              <w:jc w:val="both"/>
              <w:rPr>
                <w:rFonts w:eastAsia="Times New Roman" w:cs="Times New Roman"/>
                <w:color w:val="000000"/>
                <w:sz w:val="16"/>
                <w:szCs w:val="16"/>
              </w:rPr>
            </w:pPr>
            <w:r w:rsidRPr="00F53577">
              <w:rPr>
                <w:rFonts w:eastAsia="Times New Roman" w:cs="Times New Roman"/>
                <w:color w:val="000000"/>
                <w:sz w:val="16"/>
                <w:szCs w:val="16"/>
              </w:rPr>
              <w:t>50 000,00</w:t>
            </w:r>
          </w:p>
        </w:tc>
        <w:tc>
          <w:tcPr>
            <w:tcW w:w="983" w:type="dxa"/>
            <w:tcBorders>
              <w:top w:val="nil"/>
              <w:left w:val="nil"/>
              <w:bottom w:val="single" w:sz="4" w:space="0" w:color="auto"/>
              <w:right w:val="single" w:sz="4" w:space="0" w:color="auto"/>
            </w:tcBorders>
            <w:shd w:val="clear" w:color="auto" w:fill="auto"/>
            <w:vAlign w:val="center"/>
            <w:hideMark/>
          </w:tcPr>
          <w:p w14:paraId="36ACC096" w14:textId="77777777" w:rsidR="009B1E0B" w:rsidRPr="00F53577" w:rsidRDefault="009B1E0B" w:rsidP="00FA750E">
            <w:pPr>
              <w:spacing w:after="0" w:line="240" w:lineRule="auto"/>
              <w:jc w:val="both"/>
              <w:rPr>
                <w:rFonts w:eastAsia="Times New Roman" w:cs="Times New Roman"/>
                <w:color w:val="000000"/>
                <w:sz w:val="16"/>
                <w:szCs w:val="16"/>
              </w:rPr>
            </w:pPr>
            <w:r w:rsidRPr="00F53577">
              <w:rPr>
                <w:rFonts w:eastAsia="Times New Roman" w:cs="Times New Roman"/>
                <w:color w:val="000000"/>
                <w:sz w:val="16"/>
                <w:szCs w:val="16"/>
              </w:rPr>
              <w:t>0</w:t>
            </w:r>
          </w:p>
        </w:tc>
      </w:tr>
      <w:tr w:rsidR="009B1E0B" w:rsidRPr="00F53577" w14:paraId="54ABB1CA" w14:textId="77777777" w:rsidTr="00D615CB">
        <w:trPr>
          <w:trHeight w:val="691"/>
        </w:trPr>
        <w:tc>
          <w:tcPr>
            <w:tcW w:w="2000" w:type="dxa"/>
            <w:tcBorders>
              <w:top w:val="nil"/>
              <w:left w:val="single" w:sz="4" w:space="0" w:color="auto"/>
              <w:bottom w:val="single" w:sz="4" w:space="0" w:color="auto"/>
              <w:right w:val="single" w:sz="4" w:space="0" w:color="auto"/>
            </w:tcBorders>
            <w:shd w:val="clear" w:color="auto" w:fill="auto"/>
            <w:vAlign w:val="center"/>
            <w:hideMark/>
          </w:tcPr>
          <w:p w14:paraId="6909BDBE" w14:textId="77777777" w:rsidR="009B1E0B" w:rsidRPr="00F53577" w:rsidRDefault="009B1E0B" w:rsidP="00FA750E">
            <w:pPr>
              <w:spacing w:after="0" w:line="240" w:lineRule="auto"/>
              <w:jc w:val="both"/>
              <w:rPr>
                <w:rFonts w:ascii="Times New Roman" w:eastAsia="Times New Roman" w:hAnsi="Times New Roman" w:cs="Times New Roman"/>
                <w:color w:val="000000"/>
                <w:sz w:val="16"/>
                <w:szCs w:val="16"/>
              </w:rPr>
            </w:pPr>
            <w:r w:rsidRPr="00F53577">
              <w:rPr>
                <w:rFonts w:ascii="Times New Roman" w:eastAsia="Times New Roman" w:hAnsi="Times New Roman" w:cs="Times New Roman"/>
                <w:color w:val="000000"/>
                <w:sz w:val="16"/>
                <w:szCs w:val="16"/>
              </w:rPr>
              <w:t>4.1 Działania służące aktywizacji społeczności lokalnej</w:t>
            </w:r>
          </w:p>
        </w:tc>
        <w:tc>
          <w:tcPr>
            <w:tcW w:w="1134" w:type="dxa"/>
            <w:tcBorders>
              <w:top w:val="nil"/>
              <w:left w:val="nil"/>
              <w:bottom w:val="single" w:sz="4" w:space="0" w:color="auto"/>
              <w:right w:val="single" w:sz="4" w:space="0" w:color="auto"/>
            </w:tcBorders>
            <w:shd w:val="clear" w:color="auto" w:fill="auto"/>
            <w:vAlign w:val="center"/>
            <w:hideMark/>
          </w:tcPr>
          <w:p w14:paraId="35C11D22" w14:textId="77777777" w:rsidR="009B1E0B" w:rsidRPr="00F53577" w:rsidRDefault="009B1E0B" w:rsidP="00FA750E">
            <w:pPr>
              <w:spacing w:after="0" w:line="240" w:lineRule="auto"/>
              <w:jc w:val="both"/>
              <w:rPr>
                <w:rFonts w:eastAsia="Times New Roman" w:cs="Times New Roman"/>
                <w:color w:val="000000"/>
                <w:sz w:val="16"/>
                <w:szCs w:val="16"/>
              </w:rPr>
            </w:pPr>
            <w:r w:rsidRPr="00F53577">
              <w:rPr>
                <w:rFonts w:eastAsia="Times New Roman" w:cs="Times New Roman"/>
                <w:color w:val="000000"/>
                <w:sz w:val="16"/>
                <w:szCs w:val="16"/>
              </w:rPr>
              <w:t>2 160 600,00</w:t>
            </w:r>
          </w:p>
        </w:tc>
        <w:tc>
          <w:tcPr>
            <w:tcW w:w="992" w:type="dxa"/>
            <w:tcBorders>
              <w:top w:val="nil"/>
              <w:left w:val="nil"/>
              <w:bottom w:val="single" w:sz="4" w:space="0" w:color="auto"/>
              <w:right w:val="single" w:sz="4" w:space="0" w:color="auto"/>
            </w:tcBorders>
            <w:shd w:val="clear" w:color="auto" w:fill="auto"/>
            <w:vAlign w:val="center"/>
            <w:hideMark/>
          </w:tcPr>
          <w:p w14:paraId="4C876589" w14:textId="77777777" w:rsidR="009B1E0B" w:rsidRPr="00F53577" w:rsidRDefault="009B1E0B" w:rsidP="00FA750E">
            <w:pPr>
              <w:spacing w:after="0" w:line="240" w:lineRule="auto"/>
              <w:jc w:val="both"/>
              <w:rPr>
                <w:rFonts w:ascii="Times New Roman" w:eastAsia="Times New Roman" w:hAnsi="Times New Roman" w:cs="Times New Roman"/>
                <w:color w:val="000000"/>
                <w:sz w:val="16"/>
                <w:szCs w:val="16"/>
              </w:rPr>
            </w:pPr>
            <w:r w:rsidRPr="00F53577">
              <w:rPr>
                <w:rFonts w:ascii="Times New Roman" w:eastAsia="Times New Roman" w:hAnsi="Times New Roman" w:cs="Times New Roman"/>
                <w:color w:val="000000"/>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14:paraId="014F1DDA" w14:textId="77777777" w:rsidR="009B1E0B" w:rsidRPr="00F53577" w:rsidRDefault="009B1E0B" w:rsidP="00FA750E">
            <w:pPr>
              <w:spacing w:after="0" w:line="240" w:lineRule="auto"/>
              <w:jc w:val="both"/>
              <w:rPr>
                <w:rFonts w:ascii="Times New Roman" w:eastAsia="Times New Roman" w:hAnsi="Times New Roman" w:cs="Times New Roman"/>
                <w:color w:val="000000"/>
                <w:sz w:val="16"/>
                <w:szCs w:val="16"/>
              </w:rPr>
            </w:pPr>
            <w:r w:rsidRPr="00F53577">
              <w:rPr>
                <w:rFonts w:ascii="Times New Roman" w:eastAsia="Times New Roman" w:hAnsi="Times New Roman" w:cs="Times New Roman"/>
                <w:color w:val="000000"/>
                <w:sz w:val="16"/>
                <w:szCs w:val="16"/>
              </w:rPr>
              <w:t>0,00</w:t>
            </w:r>
          </w:p>
        </w:tc>
        <w:tc>
          <w:tcPr>
            <w:tcW w:w="993" w:type="dxa"/>
            <w:tcBorders>
              <w:top w:val="nil"/>
              <w:left w:val="nil"/>
              <w:bottom w:val="single" w:sz="4" w:space="0" w:color="auto"/>
              <w:right w:val="single" w:sz="4" w:space="0" w:color="auto"/>
            </w:tcBorders>
            <w:shd w:val="clear" w:color="auto" w:fill="auto"/>
            <w:vAlign w:val="center"/>
            <w:hideMark/>
          </w:tcPr>
          <w:p w14:paraId="5338E8F2" w14:textId="77777777" w:rsidR="009B1E0B" w:rsidRPr="00F53577" w:rsidRDefault="009B1E0B" w:rsidP="00FA750E">
            <w:pPr>
              <w:spacing w:after="0" w:line="240" w:lineRule="auto"/>
              <w:jc w:val="both"/>
              <w:rPr>
                <w:rFonts w:ascii="Times New Roman" w:eastAsia="Times New Roman" w:hAnsi="Times New Roman" w:cs="Times New Roman"/>
                <w:color w:val="000000"/>
                <w:sz w:val="16"/>
                <w:szCs w:val="16"/>
              </w:rPr>
            </w:pPr>
            <w:r w:rsidRPr="00F53577">
              <w:rPr>
                <w:rFonts w:ascii="Times New Roman" w:eastAsia="Times New Roman" w:hAnsi="Times New Roman" w:cs="Times New Roman"/>
                <w:color w:val="000000"/>
                <w:sz w:val="16"/>
                <w:szCs w:val="16"/>
              </w:rPr>
              <w:t xml:space="preserve"> -   zł </w:t>
            </w:r>
          </w:p>
        </w:tc>
        <w:tc>
          <w:tcPr>
            <w:tcW w:w="992" w:type="dxa"/>
            <w:tcBorders>
              <w:top w:val="nil"/>
              <w:left w:val="nil"/>
              <w:bottom w:val="single" w:sz="4" w:space="0" w:color="auto"/>
              <w:right w:val="single" w:sz="4" w:space="0" w:color="auto"/>
            </w:tcBorders>
            <w:shd w:val="clear" w:color="auto" w:fill="auto"/>
            <w:vAlign w:val="center"/>
            <w:hideMark/>
          </w:tcPr>
          <w:p w14:paraId="494D60F5" w14:textId="77777777" w:rsidR="009B1E0B" w:rsidRPr="00F53577" w:rsidRDefault="009B1E0B" w:rsidP="00FA750E">
            <w:pPr>
              <w:spacing w:after="0" w:line="240" w:lineRule="auto"/>
              <w:jc w:val="both"/>
              <w:rPr>
                <w:rFonts w:ascii="Times New Roman" w:eastAsia="Times New Roman" w:hAnsi="Times New Roman" w:cs="Times New Roman"/>
                <w:color w:val="000000"/>
                <w:sz w:val="16"/>
                <w:szCs w:val="16"/>
              </w:rPr>
            </w:pPr>
            <w:r w:rsidRPr="00F53577">
              <w:rPr>
                <w:rFonts w:ascii="Times New Roman" w:eastAsia="Times New Roman" w:hAnsi="Times New Roman" w:cs="Times New Roman"/>
                <w:color w:val="000000"/>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14:paraId="388D8287" w14:textId="70264608" w:rsidR="009B1E0B" w:rsidRPr="00F53577" w:rsidRDefault="00D615CB" w:rsidP="00FA750E">
            <w:pPr>
              <w:spacing w:after="0" w:line="240" w:lineRule="auto"/>
              <w:jc w:val="both"/>
              <w:rPr>
                <w:rFonts w:ascii="Times New Roman" w:eastAsia="Times New Roman" w:hAnsi="Times New Roman" w:cs="Times New Roman"/>
                <w:sz w:val="16"/>
                <w:szCs w:val="16"/>
              </w:rPr>
            </w:pPr>
            <w:r w:rsidRPr="00F53577">
              <w:rPr>
                <w:rFonts w:ascii="Times New Roman" w:eastAsia="Times New Roman" w:hAnsi="Times New Roman" w:cs="Times New Roman"/>
                <w:sz w:val="16"/>
                <w:szCs w:val="16"/>
              </w:rPr>
              <w:t xml:space="preserve"> 1 023 099,00 </w:t>
            </w:r>
            <w:r w:rsidR="009B1E0B" w:rsidRPr="00F53577">
              <w:rPr>
                <w:rFonts w:ascii="Times New Roman" w:eastAsia="Times New Roman" w:hAnsi="Times New Roman" w:cs="Times New Roman"/>
                <w:sz w:val="16"/>
                <w:szCs w:val="16"/>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27D5419F" w14:textId="77777777" w:rsidR="009B1E0B" w:rsidRPr="00F53577" w:rsidRDefault="009B1E0B" w:rsidP="00FA750E">
            <w:pPr>
              <w:spacing w:after="0" w:line="240" w:lineRule="auto"/>
              <w:jc w:val="both"/>
              <w:rPr>
                <w:rFonts w:ascii="Times New Roman" w:eastAsia="Times New Roman" w:hAnsi="Times New Roman" w:cs="Times New Roman"/>
                <w:sz w:val="16"/>
                <w:szCs w:val="16"/>
              </w:rPr>
            </w:pPr>
            <w:r w:rsidRPr="00F53577">
              <w:rPr>
                <w:rFonts w:ascii="Times New Roman" w:eastAsia="Times New Roman" w:hAnsi="Times New Roman" w:cs="Times New Roman"/>
                <w:sz w:val="16"/>
                <w:szCs w:val="16"/>
              </w:rPr>
              <w:t>0,00</w:t>
            </w:r>
          </w:p>
        </w:tc>
        <w:tc>
          <w:tcPr>
            <w:tcW w:w="993" w:type="dxa"/>
            <w:tcBorders>
              <w:top w:val="nil"/>
              <w:left w:val="nil"/>
              <w:bottom w:val="single" w:sz="4" w:space="0" w:color="auto"/>
              <w:right w:val="single" w:sz="4" w:space="0" w:color="auto"/>
            </w:tcBorders>
            <w:shd w:val="clear" w:color="auto" w:fill="auto"/>
            <w:vAlign w:val="center"/>
            <w:hideMark/>
          </w:tcPr>
          <w:p w14:paraId="3B433CAA" w14:textId="5E003C8A" w:rsidR="009B1E0B" w:rsidRPr="00F53577" w:rsidRDefault="00D615CB" w:rsidP="00FA750E">
            <w:pPr>
              <w:spacing w:after="0" w:line="240" w:lineRule="auto"/>
              <w:jc w:val="both"/>
              <w:rPr>
                <w:rFonts w:ascii="Times New Roman" w:eastAsia="Times New Roman" w:hAnsi="Times New Roman" w:cs="Times New Roman"/>
                <w:color w:val="000000"/>
                <w:sz w:val="16"/>
                <w:szCs w:val="16"/>
              </w:rPr>
            </w:pPr>
            <w:r w:rsidRPr="00F53577">
              <w:rPr>
                <w:rFonts w:ascii="Times New Roman" w:eastAsia="Times New Roman" w:hAnsi="Times New Roman" w:cs="Times New Roman"/>
                <w:color w:val="000000"/>
                <w:sz w:val="16"/>
                <w:szCs w:val="16"/>
              </w:rPr>
              <w:t xml:space="preserve"> 1 337 160,52 </w:t>
            </w:r>
            <w:r w:rsidR="009B1E0B" w:rsidRPr="00F53577">
              <w:rPr>
                <w:rFonts w:ascii="Times New Roman" w:eastAsia="Times New Roman" w:hAnsi="Times New Roman" w:cs="Times New Roman"/>
                <w:color w:val="000000"/>
                <w:sz w:val="16"/>
                <w:szCs w:val="16"/>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1D7B1FAD" w14:textId="77777777" w:rsidR="009B1E0B" w:rsidRPr="00F53577" w:rsidRDefault="009B1E0B" w:rsidP="00FA750E">
            <w:pPr>
              <w:spacing w:after="0" w:line="240" w:lineRule="auto"/>
              <w:jc w:val="both"/>
              <w:rPr>
                <w:rFonts w:ascii="Times New Roman" w:eastAsia="Times New Roman" w:hAnsi="Times New Roman" w:cs="Times New Roman"/>
                <w:sz w:val="16"/>
                <w:szCs w:val="16"/>
              </w:rPr>
            </w:pPr>
            <w:r w:rsidRPr="00F53577">
              <w:rPr>
                <w:rFonts w:ascii="Times New Roman" w:eastAsia="Times New Roman" w:hAnsi="Times New Roman" w:cs="Times New Roman"/>
                <w:sz w:val="16"/>
                <w:szCs w:val="16"/>
              </w:rPr>
              <w:t>1 020 403,78</w:t>
            </w:r>
          </w:p>
        </w:tc>
        <w:tc>
          <w:tcPr>
            <w:tcW w:w="986" w:type="dxa"/>
            <w:tcBorders>
              <w:top w:val="nil"/>
              <w:left w:val="nil"/>
              <w:bottom w:val="single" w:sz="4" w:space="0" w:color="auto"/>
              <w:right w:val="single" w:sz="4" w:space="0" w:color="auto"/>
            </w:tcBorders>
            <w:shd w:val="clear" w:color="auto" w:fill="auto"/>
            <w:vAlign w:val="center"/>
            <w:hideMark/>
          </w:tcPr>
          <w:p w14:paraId="177AE221" w14:textId="77777777" w:rsidR="009B1E0B" w:rsidRPr="00F53577" w:rsidRDefault="009B1E0B" w:rsidP="00FA750E">
            <w:pPr>
              <w:spacing w:after="0" w:line="240" w:lineRule="auto"/>
              <w:jc w:val="both"/>
              <w:rPr>
                <w:rFonts w:eastAsia="Times New Roman" w:cs="Times New Roman"/>
                <w:color w:val="000000"/>
                <w:sz w:val="16"/>
                <w:szCs w:val="16"/>
              </w:rPr>
            </w:pPr>
            <w:r w:rsidRPr="00F53577">
              <w:rPr>
                <w:rFonts w:eastAsia="Times New Roman" w:cs="Times New Roman"/>
                <w:color w:val="000000"/>
                <w:sz w:val="16"/>
                <w:szCs w:val="16"/>
              </w:rPr>
              <w:t> </w:t>
            </w:r>
          </w:p>
        </w:tc>
        <w:tc>
          <w:tcPr>
            <w:tcW w:w="983" w:type="dxa"/>
            <w:tcBorders>
              <w:top w:val="nil"/>
              <w:left w:val="nil"/>
              <w:bottom w:val="single" w:sz="4" w:space="0" w:color="auto"/>
              <w:right w:val="single" w:sz="4" w:space="0" w:color="auto"/>
            </w:tcBorders>
            <w:shd w:val="clear" w:color="auto" w:fill="auto"/>
            <w:vAlign w:val="center"/>
            <w:hideMark/>
          </w:tcPr>
          <w:p w14:paraId="6041BAE4" w14:textId="77777777" w:rsidR="009B1E0B" w:rsidRPr="00F53577" w:rsidRDefault="009B1E0B" w:rsidP="00FA750E">
            <w:pPr>
              <w:spacing w:after="0" w:line="240" w:lineRule="auto"/>
              <w:jc w:val="both"/>
              <w:rPr>
                <w:rFonts w:eastAsia="Times New Roman" w:cs="Times New Roman"/>
                <w:color w:val="000000"/>
                <w:sz w:val="16"/>
                <w:szCs w:val="16"/>
              </w:rPr>
            </w:pPr>
            <w:r w:rsidRPr="00F53577">
              <w:rPr>
                <w:rFonts w:eastAsia="Times New Roman" w:cs="Times New Roman"/>
                <w:color w:val="000000"/>
                <w:sz w:val="16"/>
                <w:szCs w:val="16"/>
              </w:rPr>
              <w:t>1 412 023,19</w:t>
            </w:r>
          </w:p>
        </w:tc>
      </w:tr>
      <w:tr w:rsidR="009B1E0B" w:rsidRPr="00F53577" w14:paraId="2D521ED1" w14:textId="77777777" w:rsidTr="00D615CB">
        <w:trPr>
          <w:trHeight w:val="984"/>
        </w:trPr>
        <w:tc>
          <w:tcPr>
            <w:tcW w:w="2000" w:type="dxa"/>
            <w:tcBorders>
              <w:top w:val="nil"/>
              <w:left w:val="single" w:sz="4" w:space="0" w:color="auto"/>
              <w:bottom w:val="single" w:sz="4" w:space="0" w:color="auto"/>
              <w:right w:val="single" w:sz="4" w:space="0" w:color="auto"/>
            </w:tcBorders>
            <w:shd w:val="clear" w:color="auto" w:fill="auto"/>
            <w:vAlign w:val="center"/>
            <w:hideMark/>
          </w:tcPr>
          <w:p w14:paraId="59D080FA" w14:textId="77777777" w:rsidR="009B1E0B" w:rsidRPr="00F53577" w:rsidRDefault="009B1E0B" w:rsidP="00FA750E">
            <w:pPr>
              <w:spacing w:after="0" w:line="240" w:lineRule="auto"/>
              <w:jc w:val="both"/>
              <w:rPr>
                <w:rFonts w:ascii="Times New Roman" w:eastAsia="Times New Roman" w:hAnsi="Times New Roman" w:cs="Times New Roman"/>
                <w:color w:val="000000"/>
                <w:sz w:val="16"/>
                <w:szCs w:val="16"/>
              </w:rPr>
            </w:pPr>
            <w:r w:rsidRPr="00F53577">
              <w:rPr>
                <w:rFonts w:ascii="Times New Roman" w:eastAsia="Times New Roman" w:hAnsi="Times New Roman" w:cs="Times New Roman"/>
                <w:color w:val="000000"/>
                <w:sz w:val="16"/>
                <w:szCs w:val="16"/>
              </w:rPr>
              <w:t>4.2 Działania służące podnoszeniu kompetencji, wiedzy i umiejętności osób zaangażowanych we wdrażaniu LSR</w:t>
            </w:r>
          </w:p>
        </w:tc>
        <w:tc>
          <w:tcPr>
            <w:tcW w:w="1134" w:type="dxa"/>
            <w:tcBorders>
              <w:top w:val="nil"/>
              <w:left w:val="nil"/>
              <w:bottom w:val="single" w:sz="4" w:space="0" w:color="auto"/>
              <w:right w:val="single" w:sz="4" w:space="0" w:color="auto"/>
            </w:tcBorders>
            <w:shd w:val="clear" w:color="auto" w:fill="auto"/>
            <w:vAlign w:val="center"/>
            <w:hideMark/>
          </w:tcPr>
          <w:p w14:paraId="2EF0D48F" w14:textId="77777777" w:rsidR="009B1E0B" w:rsidRPr="00F53577" w:rsidRDefault="009B1E0B" w:rsidP="00FA750E">
            <w:pPr>
              <w:spacing w:after="0" w:line="240" w:lineRule="auto"/>
              <w:jc w:val="both"/>
              <w:rPr>
                <w:rFonts w:eastAsia="Times New Roman" w:cs="Times New Roman"/>
                <w:color w:val="000000"/>
                <w:sz w:val="16"/>
                <w:szCs w:val="16"/>
              </w:rPr>
            </w:pPr>
            <w:r w:rsidRPr="00F53577">
              <w:rPr>
                <w:rFonts w:eastAsia="Times New Roman" w:cs="Times New Roman"/>
                <w:color w:val="000000"/>
                <w:sz w:val="16"/>
                <w:szCs w:val="16"/>
              </w:rPr>
              <w:t>44 400,00</w:t>
            </w:r>
          </w:p>
        </w:tc>
        <w:tc>
          <w:tcPr>
            <w:tcW w:w="992" w:type="dxa"/>
            <w:tcBorders>
              <w:top w:val="nil"/>
              <w:left w:val="nil"/>
              <w:bottom w:val="single" w:sz="4" w:space="0" w:color="auto"/>
              <w:right w:val="single" w:sz="4" w:space="0" w:color="auto"/>
            </w:tcBorders>
            <w:shd w:val="clear" w:color="auto" w:fill="auto"/>
            <w:vAlign w:val="center"/>
            <w:hideMark/>
          </w:tcPr>
          <w:p w14:paraId="68172E57" w14:textId="77777777" w:rsidR="009B1E0B" w:rsidRPr="00F53577" w:rsidRDefault="009B1E0B" w:rsidP="00FA750E">
            <w:pPr>
              <w:spacing w:after="0" w:line="240" w:lineRule="auto"/>
              <w:jc w:val="both"/>
              <w:rPr>
                <w:rFonts w:ascii="Times New Roman" w:eastAsia="Times New Roman" w:hAnsi="Times New Roman" w:cs="Times New Roman"/>
                <w:color w:val="000000"/>
                <w:sz w:val="16"/>
                <w:szCs w:val="16"/>
              </w:rPr>
            </w:pPr>
            <w:r w:rsidRPr="00F53577">
              <w:rPr>
                <w:rFonts w:ascii="Times New Roman" w:eastAsia="Times New Roman" w:hAnsi="Times New Roman" w:cs="Times New Roman"/>
                <w:color w:val="000000"/>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14:paraId="5C59A8E1" w14:textId="77777777" w:rsidR="009B1E0B" w:rsidRPr="00F53577" w:rsidRDefault="009B1E0B" w:rsidP="00FA750E">
            <w:pPr>
              <w:spacing w:after="0" w:line="240" w:lineRule="auto"/>
              <w:jc w:val="both"/>
              <w:rPr>
                <w:rFonts w:ascii="Times New Roman" w:eastAsia="Times New Roman" w:hAnsi="Times New Roman" w:cs="Times New Roman"/>
                <w:color w:val="000000"/>
                <w:sz w:val="16"/>
                <w:szCs w:val="16"/>
              </w:rPr>
            </w:pPr>
            <w:r w:rsidRPr="00F53577">
              <w:rPr>
                <w:rFonts w:ascii="Times New Roman" w:eastAsia="Times New Roman" w:hAnsi="Times New Roman" w:cs="Times New Roman"/>
                <w:color w:val="000000"/>
                <w:sz w:val="16"/>
                <w:szCs w:val="16"/>
              </w:rPr>
              <w:t>0,00</w:t>
            </w:r>
          </w:p>
        </w:tc>
        <w:tc>
          <w:tcPr>
            <w:tcW w:w="993" w:type="dxa"/>
            <w:tcBorders>
              <w:top w:val="nil"/>
              <w:left w:val="nil"/>
              <w:bottom w:val="single" w:sz="4" w:space="0" w:color="auto"/>
              <w:right w:val="single" w:sz="4" w:space="0" w:color="auto"/>
            </w:tcBorders>
            <w:shd w:val="clear" w:color="auto" w:fill="auto"/>
            <w:vAlign w:val="center"/>
            <w:hideMark/>
          </w:tcPr>
          <w:p w14:paraId="76B0A171" w14:textId="77777777" w:rsidR="009B1E0B" w:rsidRPr="00F53577" w:rsidRDefault="009B1E0B" w:rsidP="00FA750E">
            <w:pPr>
              <w:spacing w:after="0" w:line="240" w:lineRule="auto"/>
              <w:jc w:val="both"/>
              <w:rPr>
                <w:rFonts w:ascii="Times New Roman" w:eastAsia="Times New Roman" w:hAnsi="Times New Roman" w:cs="Times New Roman"/>
                <w:color w:val="000000"/>
                <w:sz w:val="16"/>
                <w:szCs w:val="16"/>
              </w:rPr>
            </w:pPr>
            <w:r w:rsidRPr="00F53577">
              <w:rPr>
                <w:rFonts w:ascii="Times New Roman" w:eastAsia="Times New Roman" w:hAnsi="Times New Roman" w:cs="Times New Roman"/>
                <w:color w:val="000000"/>
                <w:sz w:val="16"/>
                <w:szCs w:val="16"/>
              </w:rPr>
              <w:t xml:space="preserve"> -   zł </w:t>
            </w:r>
          </w:p>
        </w:tc>
        <w:tc>
          <w:tcPr>
            <w:tcW w:w="992" w:type="dxa"/>
            <w:tcBorders>
              <w:top w:val="nil"/>
              <w:left w:val="nil"/>
              <w:bottom w:val="single" w:sz="4" w:space="0" w:color="auto"/>
              <w:right w:val="single" w:sz="4" w:space="0" w:color="auto"/>
            </w:tcBorders>
            <w:shd w:val="clear" w:color="auto" w:fill="auto"/>
            <w:vAlign w:val="center"/>
            <w:hideMark/>
          </w:tcPr>
          <w:p w14:paraId="712E66DB" w14:textId="77777777" w:rsidR="009B1E0B" w:rsidRPr="00F53577" w:rsidRDefault="009B1E0B" w:rsidP="00FA750E">
            <w:pPr>
              <w:spacing w:after="0" w:line="240" w:lineRule="auto"/>
              <w:jc w:val="both"/>
              <w:rPr>
                <w:rFonts w:ascii="Times New Roman" w:eastAsia="Times New Roman" w:hAnsi="Times New Roman" w:cs="Times New Roman"/>
                <w:color w:val="000000"/>
                <w:sz w:val="16"/>
                <w:szCs w:val="16"/>
              </w:rPr>
            </w:pPr>
            <w:r w:rsidRPr="00F53577">
              <w:rPr>
                <w:rFonts w:ascii="Times New Roman" w:eastAsia="Times New Roman" w:hAnsi="Times New Roman" w:cs="Times New Roman"/>
                <w:color w:val="000000"/>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14:paraId="1C2CD4AD" w14:textId="77777777" w:rsidR="009B1E0B" w:rsidRPr="00F53577" w:rsidRDefault="009B1E0B" w:rsidP="00FA750E">
            <w:pPr>
              <w:spacing w:after="0" w:line="240" w:lineRule="auto"/>
              <w:jc w:val="both"/>
              <w:rPr>
                <w:rFonts w:ascii="Times New Roman" w:eastAsia="Times New Roman" w:hAnsi="Times New Roman" w:cs="Times New Roman"/>
                <w:sz w:val="16"/>
                <w:szCs w:val="16"/>
              </w:rPr>
            </w:pPr>
            <w:r w:rsidRPr="00F53577">
              <w:rPr>
                <w:rFonts w:ascii="Times New Roman" w:eastAsia="Times New Roman" w:hAnsi="Times New Roman" w:cs="Times New Roman"/>
                <w:sz w:val="16"/>
                <w:szCs w:val="16"/>
              </w:rPr>
              <w:t xml:space="preserve"> -   zł </w:t>
            </w:r>
          </w:p>
        </w:tc>
        <w:tc>
          <w:tcPr>
            <w:tcW w:w="992" w:type="dxa"/>
            <w:tcBorders>
              <w:top w:val="nil"/>
              <w:left w:val="nil"/>
              <w:bottom w:val="single" w:sz="4" w:space="0" w:color="auto"/>
              <w:right w:val="single" w:sz="4" w:space="0" w:color="auto"/>
            </w:tcBorders>
            <w:shd w:val="clear" w:color="auto" w:fill="auto"/>
            <w:vAlign w:val="center"/>
            <w:hideMark/>
          </w:tcPr>
          <w:p w14:paraId="7EE7A0B9" w14:textId="77777777" w:rsidR="009B1E0B" w:rsidRPr="00F53577" w:rsidRDefault="009B1E0B" w:rsidP="00FA750E">
            <w:pPr>
              <w:spacing w:after="0" w:line="240" w:lineRule="auto"/>
              <w:jc w:val="both"/>
              <w:rPr>
                <w:rFonts w:ascii="Times New Roman" w:eastAsia="Times New Roman" w:hAnsi="Times New Roman" w:cs="Times New Roman"/>
                <w:sz w:val="16"/>
                <w:szCs w:val="16"/>
              </w:rPr>
            </w:pPr>
            <w:r w:rsidRPr="00F53577">
              <w:rPr>
                <w:rFonts w:ascii="Times New Roman" w:eastAsia="Times New Roman" w:hAnsi="Times New Roman" w:cs="Times New Roman"/>
                <w:sz w:val="16"/>
                <w:szCs w:val="16"/>
              </w:rPr>
              <w:t>0,00</w:t>
            </w:r>
          </w:p>
        </w:tc>
        <w:tc>
          <w:tcPr>
            <w:tcW w:w="993" w:type="dxa"/>
            <w:tcBorders>
              <w:top w:val="nil"/>
              <w:left w:val="nil"/>
              <w:bottom w:val="single" w:sz="4" w:space="0" w:color="auto"/>
              <w:right w:val="single" w:sz="4" w:space="0" w:color="auto"/>
            </w:tcBorders>
            <w:shd w:val="clear" w:color="auto" w:fill="auto"/>
            <w:vAlign w:val="center"/>
            <w:hideMark/>
          </w:tcPr>
          <w:p w14:paraId="170DDC09" w14:textId="31550D11" w:rsidR="009B1E0B" w:rsidRPr="00F53577" w:rsidRDefault="00D615CB" w:rsidP="00FA750E">
            <w:pPr>
              <w:spacing w:after="0" w:line="240" w:lineRule="auto"/>
              <w:jc w:val="both"/>
              <w:rPr>
                <w:rFonts w:ascii="Times New Roman" w:eastAsia="Times New Roman" w:hAnsi="Times New Roman" w:cs="Times New Roman"/>
                <w:sz w:val="16"/>
                <w:szCs w:val="16"/>
              </w:rPr>
            </w:pPr>
            <w:r w:rsidRPr="00F53577">
              <w:rPr>
                <w:rFonts w:ascii="Times New Roman" w:eastAsia="Times New Roman" w:hAnsi="Times New Roman" w:cs="Times New Roman"/>
                <w:sz w:val="16"/>
                <w:szCs w:val="16"/>
              </w:rPr>
              <w:t xml:space="preserve"> 1 017,50</w:t>
            </w:r>
            <w:r w:rsidR="009B1E0B" w:rsidRPr="00F53577">
              <w:rPr>
                <w:rFonts w:ascii="Times New Roman" w:eastAsia="Times New Roman" w:hAnsi="Times New Roman" w:cs="Times New Roman"/>
                <w:sz w:val="16"/>
                <w:szCs w:val="16"/>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09BEFE72" w14:textId="77777777" w:rsidR="009B1E0B" w:rsidRPr="00F53577" w:rsidRDefault="009B1E0B" w:rsidP="00FA750E">
            <w:pPr>
              <w:spacing w:after="0" w:line="240" w:lineRule="auto"/>
              <w:jc w:val="both"/>
              <w:rPr>
                <w:rFonts w:ascii="Times New Roman" w:eastAsia="Times New Roman" w:hAnsi="Times New Roman" w:cs="Times New Roman"/>
                <w:sz w:val="16"/>
                <w:szCs w:val="16"/>
              </w:rPr>
            </w:pPr>
            <w:r w:rsidRPr="00F53577">
              <w:rPr>
                <w:rFonts w:ascii="Times New Roman" w:eastAsia="Times New Roman" w:hAnsi="Times New Roman" w:cs="Times New Roman"/>
                <w:sz w:val="16"/>
                <w:szCs w:val="16"/>
              </w:rPr>
              <w:t>677,50</w:t>
            </w:r>
          </w:p>
        </w:tc>
        <w:tc>
          <w:tcPr>
            <w:tcW w:w="986" w:type="dxa"/>
            <w:tcBorders>
              <w:top w:val="nil"/>
              <w:left w:val="nil"/>
              <w:bottom w:val="single" w:sz="4" w:space="0" w:color="auto"/>
              <w:right w:val="single" w:sz="4" w:space="0" w:color="auto"/>
            </w:tcBorders>
            <w:shd w:val="clear" w:color="auto" w:fill="auto"/>
            <w:vAlign w:val="center"/>
            <w:hideMark/>
          </w:tcPr>
          <w:p w14:paraId="7F33FF3A" w14:textId="77777777" w:rsidR="009B1E0B" w:rsidRPr="00F53577" w:rsidRDefault="009B1E0B" w:rsidP="00FA750E">
            <w:pPr>
              <w:spacing w:after="0" w:line="240" w:lineRule="auto"/>
              <w:jc w:val="both"/>
              <w:rPr>
                <w:rFonts w:eastAsia="Times New Roman" w:cs="Times New Roman"/>
                <w:color w:val="000000"/>
                <w:sz w:val="16"/>
                <w:szCs w:val="16"/>
              </w:rPr>
            </w:pPr>
            <w:r w:rsidRPr="00F53577">
              <w:rPr>
                <w:rFonts w:eastAsia="Times New Roman" w:cs="Times New Roman"/>
                <w:color w:val="000000"/>
                <w:sz w:val="16"/>
                <w:szCs w:val="16"/>
              </w:rPr>
              <w:t> </w:t>
            </w:r>
          </w:p>
        </w:tc>
        <w:tc>
          <w:tcPr>
            <w:tcW w:w="983" w:type="dxa"/>
            <w:tcBorders>
              <w:top w:val="nil"/>
              <w:left w:val="nil"/>
              <w:bottom w:val="single" w:sz="4" w:space="0" w:color="auto"/>
              <w:right w:val="single" w:sz="4" w:space="0" w:color="auto"/>
            </w:tcBorders>
            <w:shd w:val="clear" w:color="auto" w:fill="auto"/>
            <w:vAlign w:val="center"/>
            <w:hideMark/>
          </w:tcPr>
          <w:p w14:paraId="08D34D88" w14:textId="77777777" w:rsidR="009B1E0B" w:rsidRPr="00F53577" w:rsidRDefault="009B1E0B" w:rsidP="00FA750E">
            <w:pPr>
              <w:spacing w:after="0" w:line="240" w:lineRule="auto"/>
              <w:jc w:val="both"/>
              <w:rPr>
                <w:rFonts w:eastAsia="Times New Roman" w:cs="Times New Roman"/>
                <w:color w:val="000000"/>
                <w:sz w:val="16"/>
                <w:szCs w:val="16"/>
              </w:rPr>
            </w:pPr>
            <w:r w:rsidRPr="00F53577">
              <w:rPr>
                <w:rFonts w:eastAsia="Times New Roman" w:cs="Times New Roman"/>
                <w:color w:val="000000"/>
                <w:sz w:val="16"/>
                <w:szCs w:val="16"/>
              </w:rPr>
              <w:t>677,5</w:t>
            </w:r>
          </w:p>
        </w:tc>
      </w:tr>
      <w:tr w:rsidR="009B1E0B" w:rsidRPr="00F53577" w14:paraId="33DA8244" w14:textId="77777777" w:rsidTr="00D615CB">
        <w:trPr>
          <w:trHeight w:val="700"/>
        </w:trPr>
        <w:tc>
          <w:tcPr>
            <w:tcW w:w="2000" w:type="dxa"/>
            <w:tcBorders>
              <w:top w:val="nil"/>
              <w:left w:val="single" w:sz="4" w:space="0" w:color="auto"/>
              <w:bottom w:val="single" w:sz="4" w:space="0" w:color="auto"/>
              <w:right w:val="single" w:sz="4" w:space="0" w:color="auto"/>
            </w:tcBorders>
            <w:shd w:val="clear" w:color="auto" w:fill="auto"/>
            <w:vAlign w:val="center"/>
            <w:hideMark/>
          </w:tcPr>
          <w:p w14:paraId="42750B8C" w14:textId="77777777" w:rsidR="009B1E0B" w:rsidRPr="00F53577" w:rsidRDefault="009B1E0B" w:rsidP="00FA750E">
            <w:pPr>
              <w:spacing w:after="0" w:line="240" w:lineRule="auto"/>
              <w:jc w:val="both"/>
              <w:rPr>
                <w:rFonts w:ascii="Times New Roman" w:eastAsia="Times New Roman" w:hAnsi="Times New Roman" w:cs="Times New Roman"/>
                <w:color w:val="000000"/>
                <w:sz w:val="16"/>
                <w:szCs w:val="16"/>
              </w:rPr>
            </w:pPr>
            <w:r w:rsidRPr="00F53577">
              <w:rPr>
                <w:rFonts w:ascii="Times New Roman" w:eastAsia="Times New Roman" w:hAnsi="Times New Roman" w:cs="Times New Roman"/>
                <w:color w:val="000000"/>
                <w:sz w:val="16"/>
                <w:szCs w:val="16"/>
              </w:rPr>
              <w:t xml:space="preserve">4.3 Działania w zakresie współpracy służącej rozwojowi obszaru </w:t>
            </w:r>
          </w:p>
        </w:tc>
        <w:tc>
          <w:tcPr>
            <w:tcW w:w="1134" w:type="dxa"/>
            <w:tcBorders>
              <w:top w:val="nil"/>
              <w:left w:val="nil"/>
              <w:bottom w:val="single" w:sz="4" w:space="0" w:color="auto"/>
              <w:right w:val="single" w:sz="4" w:space="0" w:color="auto"/>
            </w:tcBorders>
            <w:shd w:val="clear" w:color="auto" w:fill="auto"/>
            <w:vAlign w:val="center"/>
            <w:hideMark/>
          </w:tcPr>
          <w:p w14:paraId="1F48C89D" w14:textId="77777777" w:rsidR="009B1E0B" w:rsidRPr="00F53577" w:rsidRDefault="009B1E0B" w:rsidP="00FA750E">
            <w:pPr>
              <w:spacing w:after="0" w:line="240" w:lineRule="auto"/>
              <w:jc w:val="both"/>
              <w:rPr>
                <w:rFonts w:eastAsia="Times New Roman" w:cs="Times New Roman"/>
                <w:color w:val="000000"/>
                <w:sz w:val="16"/>
                <w:szCs w:val="16"/>
              </w:rPr>
            </w:pPr>
            <w:r w:rsidRPr="00F53577">
              <w:rPr>
                <w:rFonts w:eastAsia="Times New Roman" w:cs="Times New Roman"/>
                <w:color w:val="000000"/>
                <w:sz w:val="16"/>
                <w:szCs w:val="16"/>
              </w:rPr>
              <w:t>198 000,00</w:t>
            </w:r>
          </w:p>
        </w:tc>
        <w:tc>
          <w:tcPr>
            <w:tcW w:w="992" w:type="dxa"/>
            <w:tcBorders>
              <w:top w:val="nil"/>
              <w:left w:val="nil"/>
              <w:bottom w:val="single" w:sz="4" w:space="0" w:color="auto"/>
              <w:right w:val="single" w:sz="4" w:space="0" w:color="auto"/>
            </w:tcBorders>
            <w:shd w:val="clear" w:color="auto" w:fill="auto"/>
            <w:vAlign w:val="center"/>
            <w:hideMark/>
          </w:tcPr>
          <w:p w14:paraId="4644DED7" w14:textId="77777777" w:rsidR="009B1E0B" w:rsidRPr="00F53577" w:rsidRDefault="009B1E0B" w:rsidP="00FA750E">
            <w:pPr>
              <w:spacing w:after="0" w:line="240" w:lineRule="auto"/>
              <w:jc w:val="both"/>
              <w:rPr>
                <w:rFonts w:ascii="Times New Roman" w:eastAsia="Times New Roman" w:hAnsi="Times New Roman" w:cs="Times New Roman"/>
                <w:color w:val="000000"/>
                <w:sz w:val="16"/>
                <w:szCs w:val="16"/>
              </w:rPr>
            </w:pPr>
            <w:r w:rsidRPr="00F53577">
              <w:rPr>
                <w:rFonts w:ascii="Times New Roman" w:eastAsia="Times New Roman" w:hAnsi="Times New Roman" w:cs="Times New Roman"/>
                <w:color w:val="000000"/>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14:paraId="5B25B399" w14:textId="77777777" w:rsidR="009B1E0B" w:rsidRPr="00F53577" w:rsidRDefault="009B1E0B" w:rsidP="00FA750E">
            <w:pPr>
              <w:spacing w:after="0" w:line="240" w:lineRule="auto"/>
              <w:jc w:val="both"/>
              <w:rPr>
                <w:rFonts w:ascii="Times New Roman" w:eastAsia="Times New Roman" w:hAnsi="Times New Roman" w:cs="Times New Roman"/>
                <w:color w:val="000000"/>
                <w:sz w:val="16"/>
                <w:szCs w:val="16"/>
              </w:rPr>
            </w:pPr>
            <w:r w:rsidRPr="00F53577">
              <w:rPr>
                <w:rFonts w:ascii="Times New Roman" w:eastAsia="Times New Roman" w:hAnsi="Times New Roman" w:cs="Times New Roman"/>
                <w:color w:val="000000"/>
                <w:sz w:val="16"/>
                <w:szCs w:val="16"/>
              </w:rPr>
              <w:t>0,00</w:t>
            </w:r>
          </w:p>
        </w:tc>
        <w:tc>
          <w:tcPr>
            <w:tcW w:w="993" w:type="dxa"/>
            <w:tcBorders>
              <w:top w:val="nil"/>
              <w:left w:val="nil"/>
              <w:bottom w:val="single" w:sz="4" w:space="0" w:color="auto"/>
              <w:right w:val="single" w:sz="4" w:space="0" w:color="auto"/>
            </w:tcBorders>
            <w:shd w:val="clear" w:color="auto" w:fill="auto"/>
            <w:vAlign w:val="center"/>
            <w:hideMark/>
          </w:tcPr>
          <w:p w14:paraId="5067D816" w14:textId="77777777" w:rsidR="009B1E0B" w:rsidRPr="00F53577" w:rsidRDefault="009B1E0B" w:rsidP="00FA750E">
            <w:pPr>
              <w:spacing w:after="0" w:line="240" w:lineRule="auto"/>
              <w:jc w:val="both"/>
              <w:rPr>
                <w:rFonts w:ascii="Times New Roman" w:eastAsia="Times New Roman" w:hAnsi="Times New Roman" w:cs="Times New Roman"/>
                <w:color w:val="000000"/>
                <w:sz w:val="16"/>
                <w:szCs w:val="16"/>
              </w:rPr>
            </w:pPr>
            <w:r w:rsidRPr="00F53577">
              <w:rPr>
                <w:rFonts w:ascii="Times New Roman" w:eastAsia="Times New Roman" w:hAnsi="Times New Roman" w:cs="Times New Roman"/>
                <w:color w:val="000000"/>
                <w:sz w:val="16"/>
                <w:szCs w:val="16"/>
              </w:rPr>
              <w:t xml:space="preserve"> -   zł </w:t>
            </w:r>
          </w:p>
        </w:tc>
        <w:tc>
          <w:tcPr>
            <w:tcW w:w="992" w:type="dxa"/>
            <w:tcBorders>
              <w:top w:val="nil"/>
              <w:left w:val="nil"/>
              <w:bottom w:val="single" w:sz="4" w:space="0" w:color="auto"/>
              <w:right w:val="single" w:sz="4" w:space="0" w:color="auto"/>
            </w:tcBorders>
            <w:shd w:val="clear" w:color="auto" w:fill="auto"/>
            <w:vAlign w:val="center"/>
            <w:hideMark/>
          </w:tcPr>
          <w:p w14:paraId="3AD9A639" w14:textId="77777777" w:rsidR="009B1E0B" w:rsidRPr="00F53577" w:rsidRDefault="009B1E0B" w:rsidP="00FA750E">
            <w:pPr>
              <w:spacing w:after="0" w:line="240" w:lineRule="auto"/>
              <w:jc w:val="both"/>
              <w:rPr>
                <w:rFonts w:ascii="Times New Roman" w:eastAsia="Times New Roman" w:hAnsi="Times New Roman" w:cs="Times New Roman"/>
                <w:color w:val="000000"/>
                <w:sz w:val="16"/>
                <w:szCs w:val="16"/>
              </w:rPr>
            </w:pPr>
            <w:r w:rsidRPr="00F53577">
              <w:rPr>
                <w:rFonts w:ascii="Times New Roman" w:eastAsia="Times New Roman" w:hAnsi="Times New Roman" w:cs="Times New Roman"/>
                <w:color w:val="000000"/>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14:paraId="4ACAB791" w14:textId="704F6376" w:rsidR="009B1E0B" w:rsidRPr="00F53577" w:rsidRDefault="00D615CB" w:rsidP="00FA750E">
            <w:pPr>
              <w:spacing w:after="0" w:line="240" w:lineRule="auto"/>
              <w:jc w:val="both"/>
              <w:rPr>
                <w:rFonts w:ascii="Times New Roman" w:eastAsia="Times New Roman" w:hAnsi="Times New Roman" w:cs="Times New Roman"/>
                <w:sz w:val="16"/>
                <w:szCs w:val="16"/>
              </w:rPr>
            </w:pPr>
            <w:r w:rsidRPr="00F53577">
              <w:rPr>
                <w:rFonts w:ascii="Times New Roman" w:eastAsia="Times New Roman" w:hAnsi="Times New Roman" w:cs="Times New Roman"/>
                <w:sz w:val="16"/>
                <w:szCs w:val="16"/>
              </w:rPr>
              <w:t xml:space="preserve"> 84 588,00</w:t>
            </w:r>
            <w:r w:rsidR="009B1E0B" w:rsidRPr="00F53577">
              <w:rPr>
                <w:rFonts w:ascii="Times New Roman" w:eastAsia="Times New Roman" w:hAnsi="Times New Roman" w:cs="Times New Roman"/>
                <w:sz w:val="16"/>
                <w:szCs w:val="16"/>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5DF10DDD" w14:textId="77777777" w:rsidR="009B1E0B" w:rsidRPr="00F53577" w:rsidRDefault="009B1E0B" w:rsidP="00FA750E">
            <w:pPr>
              <w:spacing w:after="0" w:line="240" w:lineRule="auto"/>
              <w:jc w:val="both"/>
              <w:rPr>
                <w:rFonts w:ascii="Times New Roman" w:eastAsia="Times New Roman" w:hAnsi="Times New Roman" w:cs="Times New Roman"/>
                <w:sz w:val="16"/>
                <w:szCs w:val="16"/>
              </w:rPr>
            </w:pPr>
            <w:r w:rsidRPr="00F53577">
              <w:rPr>
                <w:rFonts w:ascii="Times New Roman" w:eastAsia="Times New Roman" w:hAnsi="Times New Roman" w:cs="Times New Roman"/>
                <w:sz w:val="16"/>
                <w:szCs w:val="16"/>
              </w:rPr>
              <w:t>0,00</w:t>
            </w:r>
          </w:p>
        </w:tc>
        <w:tc>
          <w:tcPr>
            <w:tcW w:w="993" w:type="dxa"/>
            <w:tcBorders>
              <w:top w:val="nil"/>
              <w:left w:val="nil"/>
              <w:bottom w:val="single" w:sz="4" w:space="0" w:color="auto"/>
              <w:right w:val="single" w:sz="4" w:space="0" w:color="auto"/>
            </w:tcBorders>
            <w:shd w:val="clear" w:color="auto" w:fill="auto"/>
            <w:vAlign w:val="center"/>
            <w:hideMark/>
          </w:tcPr>
          <w:p w14:paraId="03ADCF79" w14:textId="28F44539" w:rsidR="009B1E0B" w:rsidRPr="00F53577" w:rsidRDefault="00D615CB" w:rsidP="00FA750E">
            <w:pPr>
              <w:spacing w:after="0" w:line="240" w:lineRule="auto"/>
              <w:jc w:val="both"/>
              <w:rPr>
                <w:rFonts w:ascii="Times New Roman" w:eastAsia="Times New Roman" w:hAnsi="Times New Roman" w:cs="Times New Roman"/>
                <w:sz w:val="16"/>
                <w:szCs w:val="16"/>
              </w:rPr>
            </w:pPr>
            <w:r w:rsidRPr="00F53577">
              <w:rPr>
                <w:rFonts w:ascii="Times New Roman" w:eastAsia="Times New Roman" w:hAnsi="Times New Roman" w:cs="Times New Roman"/>
                <w:sz w:val="16"/>
                <w:szCs w:val="16"/>
              </w:rPr>
              <w:t xml:space="preserve"> 84 588,00 </w:t>
            </w:r>
            <w:r w:rsidR="009B1E0B" w:rsidRPr="00F53577">
              <w:rPr>
                <w:rFonts w:ascii="Times New Roman" w:eastAsia="Times New Roman" w:hAnsi="Times New Roman" w:cs="Times New Roman"/>
                <w:sz w:val="16"/>
                <w:szCs w:val="16"/>
              </w:rPr>
              <w:t xml:space="preserve"> </w:t>
            </w:r>
          </w:p>
        </w:tc>
        <w:tc>
          <w:tcPr>
            <w:tcW w:w="992" w:type="dxa"/>
            <w:tcBorders>
              <w:top w:val="nil"/>
              <w:left w:val="nil"/>
              <w:bottom w:val="single" w:sz="4" w:space="0" w:color="auto"/>
              <w:right w:val="single" w:sz="4" w:space="0" w:color="auto"/>
            </w:tcBorders>
            <w:shd w:val="clear" w:color="auto" w:fill="auto"/>
            <w:vAlign w:val="center"/>
            <w:hideMark/>
          </w:tcPr>
          <w:p w14:paraId="3DFD15EC" w14:textId="77777777" w:rsidR="009B1E0B" w:rsidRPr="00F53577" w:rsidRDefault="009B1E0B" w:rsidP="00FA750E">
            <w:pPr>
              <w:spacing w:after="0" w:line="240" w:lineRule="auto"/>
              <w:jc w:val="both"/>
              <w:rPr>
                <w:rFonts w:ascii="Times New Roman" w:eastAsia="Times New Roman" w:hAnsi="Times New Roman" w:cs="Times New Roman"/>
                <w:sz w:val="16"/>
                <w:szCs w:val="16"/>
              </w:rPr>
            </w:pPr>
            <w:r w:rsidRPr="00F53577">
              <w:rPr>
                <w:rFonts w:ascii="Times New Roman" w:eastAsia="Times New Roman" w:hAnsi="Times New Roman" w:cs="Times New Roman"/>
                <w:sz w:val="16"/>
                <w:szCs w:val="16"/>
              </w:rPr>
              <w:t>82 736,81</w:t>
            </w:r>
          </w:p>
        </w:tc>
        <w:tc>
          <w:tcPr>
            <w:tcW w:w="986" w:type="dxa"/>
            <w:tcBorders>
              <w:top w:val="nil"/>
              <w:left w:val="nil"/>
              <w:bottom w:val="single" w:sz="4" w:space="0" w:color="auto"/>
              <w:right w:val="single" w:sz="4" w:space="0" w:color="auto"/>
            </w:tcBorders>
            <w:shd w:val="clear" w:color="auto" w:fill="auto"/>
            <w:vAlign w:val="center"/>
            <w:hideMark/>
          </w:tcPr>
          <w:p w14:paraId="313EC4B8" w14:textId="77777777" w:rsidR="009B1E0B" w:rsidRPr="00F53577" w:rsidRDefault="009B1E0B" w:rsidP="00FA750E">
            <w:pPr>
              <w:spacing w:after="0" w:line="240" w:lineRule="auto"/>
              <w:jc w:val="both"/>
              <w:rPr>
                <w:rFonts w:eastAsia="Times New Roman" w:cs="Times New Roman"/>
                <w:color w:val="000000"/>
                <w:sz w:val="16"/>
                <w:szCs w:val="16"/>
              </w:rPr>
            </w:pPr>
            <w:r w:rsidRPr="00F53577">
              <w:rPr>
                <w:rFonts w:eastAsia="Times New Roman" w:cs="Times New Roman"/>
                <w:color w:val="000000"/>
                <w:sz w:val="16"/>
                <w:szCs w:val="16"/>
              </w:rPr>
              <w:t> </w:t>
            </w:r>
          </w:p>
        </w:tc>
        <w:tc>
          <w:tcPr>
            <w:tcW w:w="983" w:type="dxa"/>
            <w:tcBorders>
              <w:top w:val="nil"/>
              <w:left w:val="nil"/>
              <w:bottom w:val="single" w:sz="4" w:space="0" w:color="auto"/>
              <w:right w:val="single" w:sz="4" w:space="0" w:color="auto"/>
            </w:tcBorders>
            <w:shd w:val="clear" w:color="auto" w:fill="auto"/>
            <w:vAlign w:val="center"/>
            <w:hideMark/>
          </w:tcPr>
          <w:p w14:paraId="500D9358" w14:textId="77777777" w:rsidR="009B1E0B" w:rsidRPr="00F53577" w:rsidRDefault="009B1E0B" w:rsidP="00FA750E">
            <w:pPr>
              <w:spacing w:after="0" w:line="240" w:lineRule="auto"/>
              <w:jc w:val="both"/>
              <w:rPr>
                <w:rFonts w:eastAsia="Times New Roman" w:cs="Times New Roman"/>
                <w:color w:val="000000"/>
                <w:sz w:val="16"/>
                <w:szCs w:val="16"/>
              </w:rPr>
            </w:pPr>
            <w:r w:rsidRPr="00F53577">
              <w:rPr>
                <w:rFonts w:eastAsia="Times New Roman" w:cs="Times New Roman"/>
                <w:color w:val="000000"/>
                <w:sz w:val="16"/>
                <w:szCs w:val="16"/>
              </w:rPr>
              <w:t>82 736,81</w:t>
            </w:r>
          </w:p>
        </w:tc>
      </w:tr>
    </w:tbl>
    <w:p w14:paraId="1BA7266B" w14:textId="77777777" w:rsidR="003F7838" w:rsidRPr="00F53577" w:rsidRDefault="003F7838" w:rsidP="00910017">
      <w:pPr>
        <w:pBdr>
          <w:top w:val="nil"/>
          <w:left w:val="nil"/>
          <w:bottom w:val="nil"/>
          <w:right w:val="nil"/>
          <w:between w:val="nil"/>
        </w:pBdr>
        <w:spacing w:after="0" w:line="360" w:lineRule="auto"/>
        <w:jc w:val="both"/>
        <w:sectPr w:rsidR="003F7838" w:rsidRPr="00F53577" w:rsidSect="00162A24">
          <w:pgSz w:w="16838" w:h="11906" w:orient="landscape"/>
          <w:pgMar w:top="1418" w:right="1418" w:bottom="1418" w:left="1418" w:header="709" w:footer="709" w:gutter="0"/>
          <w:cols w:space="708"/>
        </w:sectPr>
      </w:pPr>
    </w:p>
    <w:p w14:paraId="191068EC" w14:textId="4AE2E3BA" w:rsidR="00A05922" w:rsidRPr="00F53577" w:rsidRDefault="00A45715" w:rsidP="005052EB">
      <w:pPr>
        <w:pBdr>
          <w:top w:val="nil"/>
          <w:left w:val="nil"/>
          <w:bottom w:val="nil"/>
          <w:right w:val="nil"/>
          <w:between w:val="nil"/>
        </w:pBdr>
        <w:spacing w:after="0" w:line="360" w:lineRule="auto"/>
        <w:ind w:firstLine="720"/>
        <w:jc w:val="both"/>
      </w:pPr>
      <w:r w:rsidRPr="00F53577">
        <w:lastRenderedPageBreak/>
        <w:t xml:space="preserve">Postęp w zakresie realizacji budżetu Strategii RLKS jest pochodną postępu rzeczowego. Skuteczność w osiąganiu wartości docelowych wskaźników przekłada się na postęp w wydatkowaniu środków. </w:t>
      </w:r>
      <w:r w:rsidR="003E3B5A" w:rsidRPr="00F53577">
        <w:t>P</w:t>
      </w:r>
      <w:r w:rsidRPr="00F53577">
        <w:t>ostęp rzeczowy w zakresie podpisanych umów jest bardziej zaawansowany niż postęp w</w:t>
      </w:r>
      <w:r w:rsidR="00533122">
        <w:t> </w:t>
      </w:r>
      <w:r w:rsidRPr="00F53577">
        <w:t xml:space="preserve">zakresie wypłaconych środków. </w:t>
      </w:r>
      <w:r w:rsidR="00397FAB" w:rsidRPr="00F53577">
        <w:t>Jak wynika z powyższej tabeli bud</w:t>
      </w:r>
      <w:r w:rsidR="00852AA1" w:rsidRPr="00F53577">
        <w:t>żet jest realizowany w ramach 8</w:t>
      </w:r>
      <w:r w:rsidR="00533122">
        <w:t> </w:t>
      </w:r>
      <w:r w:rsidR="00397FAB" w:rsidRPr="00F53577">
        <w:t>spośród 11 przedsięwzięć</w:t>
      </w:r>
      <w:r w:rsidR="00A05922" w:rsidRPr="00F53577">
        <w:t xml:space="preserve">. Dotychczas  budżet został zrealizowany w ramach jednego przedsięwzięcia - </w:t>
      </w:r>
      <w:r w:rsidR="00852AA1" w:rsidRPr="00F53577">
        <w:rPr>
          <w:rFonts w:asciiTheme="minorHAnsi" w:eastAsia="Times New Roman" w:hAnsiTheme="minorHAnsi" w:cs="Times New Roman"/>
          <w:color w:val="000000"/>
        </w:rPr>
        <w:t>1.3 Rozwój infrastruktury drogowej poprawiającej dostępność obiektów użyteczności publicznej - budowa lub przebudowa publicznych dróg gminnych lub powiatowych – zrealizowano 99,86% założonego planu</w:t>
      </w:r>
      <w:r w:rsidR="00A05922" w:rsidRPr="00F53577">
        <w:rPr>
          <w:rFonts w:asciiTheme="minorHAnsi" w:eastAsia="Times New Roman" w:hAnsiTheme="minorHAnsi" w:cs="Times New Roman"/>
          <w:color w:val="000000"/>
        </w:rPr>
        <w:t xml:space="preserve">. Kolejne najwyższe wykonania budżetu odnotowano na </w:t>
      </w:r>
      <w:proofErr w:type="spellStart"/>
      <w:r w:rsidR="00A05922" w:rsidRPr="00F53577">
        <w:rPr>
          <w:rFonts w:asciiTheme="minorHAnsi" w:eastAsia="Times New Roman" w:hAnsiTheme="minorHAnsi" w:cs="Times New Roman"/>
          <w:color w:val="000000"/>
        </w:rPr>
        <w:t>przedsięwzieciach</w:t>
      </w:r>
      <w:proofErr w:type="spellEnd"/>
      <w:r w:rsidR="00A05922" w:rsidRPr="00F53577">
        <w:rPr>
          <w:rFonts w:asciiTheme="minorHAnsi" w:eastAsia="Times New Roman" w:hAnsiTheme="minorHAnsi" w:cs="Times New Roman"/>
          <w:color w:val="000000"/>
        </w:rPr>
        <w:t xml:space="preserve"> dotyczących aktywizacji społeczności lokalnej (4.1) – zrealizowane 65,35% planu oraz zakładania nowych działalności gospodarczych (2.1) – zrealizowano 60% założonego planu.</w:t>
      </w:r>
      <w:r w:rsidR="005052EB" w:rsidRPr="00F53577">
        <w:t xml:space="preserve"> </w:t>
      </w:r>
      <w:r w:rsidR="00A05922" w:rsidRPr="00F53577">
        <w:rPr>
          <w:rFonts w:asciiTheme="minorHAnsi" w:eastAsia="Times New Roman" w:hAnsiTheme="minorHAnsi" w:cs="Times New Roman"/>
          <w:color w:val="000000"/>
        </w:rPr>
        <w:t>W</w:t>
      </w:r>
      <w:r w:rsidR="00533122">
        <w:rPr>
          <w:rFonts w:asciiTheme="minorHAnsi" w:eastAsia="Times New Roman" w:hAnsiTheme="minorHAnsi" w:cs="Times New Roman"/>
          <w:color w:val="000000"/>
        </w:rPr>
        <w:t> </w:t>
      </w:r>
      <w:r w:rsidR="00A05922" w:rsidRPr="00F53577">
        <w:rPr>
          <w:rFonts w:asciiTheme="minorHAnsi" w:eastAsia="Times New Roman" w:hAnsiTheme="minorHAnsi" w:cs="Times New Roman"/>
          <w:color w:val="000000"/>
        </w:rPr>
        <w:t>ramach</w:t>
      </w:r>
      <w:r w:rsidR="005052EB" w:rsidRPr="00F53577">
        <w:rPr>
          <w:rFonts w:asciiTheme="minorHAnsi" w:eastAsia="Times New Roman" w:hAnsiTheme="minorHAnsi" w:cs="Times New Roman"/>
          <w:color w:val="000000"/>
        </w:rPr>
        <w:t xml:space="preserve"> przedsięwzięć dotyczących</w:t>
      </w:r>
      <w:r w:rsidR="00A05922" w:rsidRPr="00F53577">
        <w:rPr>
          <w:rFonts w:asciiTheme="minorHAnsi" w:eastAsia="Times New Roman" w:hAnsiTheme="minorHAnsi" w:cs="Times New Roman"/>
          <w:color w:val="000000"/>
        </w:rPr>
        <w:t xml:space="preserve"> kreowania</w:t>
      </w:r>
      <w:r w:rsidR="00C34FF5" w:rsidRPr="00F53577">
        <w:rPr>
          <w:rFonts w:asciiTheme="minorHAnsi" w:eastAsia="Times New Roman" w:hAnsiTheme="minorHAnsi" w:cs="Times New Roman"/>
          <w:color w:val="000000"/>
        </w:rPr>
        <w:t xml:space="preserve"> atrakcyjnych przestrzeni spędzania czasu wolnego poprzez budowę, przebudowę i/lub wyposażenie ogólnodostępnej niekomercyjnej infrastruktury turystycznej, rekreacyjnej lub kulturalnej</w:t>
      </w:r>
      <w:r w:rsidR="00C34FF5" w:rsidRPr="00F53577">
        <w:rPr>
          <w:rFonts w:asciiTheme="minorHAnsi" w:hAnsiTheme="minorHAnsi"/>
        </w:rPr>
        <w:t xml:space="preserve"> </w:t>
      </w:r>
      <w:r w:rsidR="00A05922" w:rsidRPr="00F53577">
        <w:rPr>
          <w:rFonts w:asciiTheme="minorHAnsi" w:hAnsiTheme="minorHAnsi"/>
        </w:rPr>
        <w:t xml:space="preserve"> (1.1.) oraz </w:t>
      </w:r>
      <w:r w:rsidR="005052EB" w:rsidRPr="00F53577">
        <w:rPr>
          <w:rFonts w:asciiTheme="minorHAnsi" w:eastAsia="Times New Roman" w:hAnsiTheme="minorHAnsi" w:cs="Times New Roman"/>
          <w:color w:val="000000"/>
        </w:rPr>
        <w:t>działań w zakresie współpracy służącej rozwojowi obszaru (4.3)</w:t>
      </w:r>
      <w:r w:rsidR="00852AA1" w:rsidRPr="00F53577">
        <w:rPr>
          <w:rFonts w:asciiTheme="minorHAnsi" w:hAnsiTheme="minorHAnsi"/>
        </w:rPr>
        <w:t xml:space="preserve"> zrealizowano </w:t>
      </w:r>
      <w:r w:rsidR="005052EB" w:rsidRPr="00F53577">
        <w:rPr>
          <w:rFonts w:asciiTheme="minorHAnsi" w:hAnsiTheme="minorHAnsi"/>
        </w:rPr>
        <w:t xml:space="preserve">po </w:t>
      </w:r>
      <w:r w:rsidR="00852AA1" w:rsidRPr="00F53577">
        <w:rPr>
          <w:rFonts w:asciiTheme="minorHAnsi" w:hAnsiTheme="minorHAnsi"/>
        </w:rPr>
        <w:t xml:space="preserve">41,79% </w:t>
      </w:r>
      <w:r w:rsidR="00C34FF5" w:rsidRPr="00F53577">
        <w:rPr>
          <w:rFonts w:asciiTheme="minorHAnsi" w:hAnsiTheme="minorHAnsi"/>
        </w:rPr>
        <w:t>założonego planu</w:t>
      </w:r>
      <w:r w:rsidR="005052EB" w:rsidRPr="00F53577">
        <w:rPr>
          <w:rFonts w:asciiTheme="minorHAnsi" w:hAnsiTheme="minorHAnsi"/>
        </w:rPr>
        <w:t xml:space="preserve">, a w ramach </w:t>
      </w:r>
      <w:r w:rsidR="005052EB" w:rsidRPr="00F53577">
        <w:rPr>
          <w:rFonts w:asciiTheme="minorHAnsi" w:eastAsia="Times New Roman" w:hAnsiTheme="minorHAnsi" w:cs="Times New Roman"/>
          <w:color w:val="000000"/>
        </w:rPr>
        <w:t>rozwijania istniejących, w tym innowacyjnych działalności gospodarczych (2.2) zrealizowano 34,03% planu. Najsłabsze wykonanie odnotowano na następujących przedsięwzięciach:</w:t>
      </w:r>
    </w:p>
    <w:p w14:paraId="5B2C91B3" w14:textId="406FA7D7" w:rsidR="00C34FF5" w:rsidRPr="00F53577" w:rsidRDefault="00852AA1" w:rsidP="00D171BC">
      <w:pPr>
        <w:pStyle w:val="Akapitzlist"/>
        <w:numPr>
          <w:ilvl w:val="0"/>
          <w:numId w:val="16"/>
        </w:numPr>
        <w:pBdr>
          <w:top w:val="nil"/>
          <w:left w:val="nil"/>
          <w:bottom w:val="nil"/>
          <w:right w:val="nil"/>
          <w:between w:val="nil"/>
        </w:pBdr>
        <w:spacing w:after="0" w:line="360" w:lineRule="auto"/>
        <w:jc w:val="both"/>
        <w:rPr>
          <w:rFonts w:asciiTheme="minorHAnsi" w:hAnsiTheme="minorHAnsi"/>
        </w:rPr>
      </w:pPr>
      <w:r w:rsidRPr="00F53577">
        <w:rPr>
          <w:rFonts w:asciiTheme="minorHAnsi" w:eastAsia="Times New Roman" w:hAnsiTheme="minorHAnsi" w:cs="Times New Roman"/>
          <w:color w:val="000000"/>
        </w:rPr>
        <w:t xml:space="preserve">1.2 Kształtowanie oferty lub promocja dziedzictwa obszaru Blisko Krakowa z wykorzystaniem marki "Skarby Blisko Krakowa" – zrealizowano 7,13% założonego planu, </w:t>
      </w:r>
    </w:p>
    <w:p w14:paraId="417240F4" w14:textId="082649CC" w:rsidR="00852AA1" w:rsidRPr="00F53577" w:rsidRDefault="00852AA1" w:rsidP="00D171BC">
      <w:pPr>
        <w:pStyle w:val="Akapitzlist"/>
        <w:numPr>
          <w:ilvl w:val="0"/>
          <w:numId w:val="16"/>
        </w:numPr>
        <w:pBdr>
          <w:top w:val="nil"/>
          <w:left w:val="nil"/>
          <w:bottom w:val="nil"/>
          <w:right w:val="nil"/>
          <w:between w:val="nil"/>
        </w:pBdr>
        <w:spacing w:after="0" w:line="360" w:lineRule="auto"/>
        <w:jc w:val="both"/>
        <w:rPr>
          <w:rFonts w:asciiTheme="minorHAnsi" w:hAnsiTheme="minorHAnsi"/>
        </w:rPr>
      </w:pPr>
      <w:r w:rsidRPr="00F53577">
        <w:rPr>
          <w:rFonts w:asciiTheme="minorHAnsi" w:eastAsia="Times New Roman" w:hAnsiTheme="minorHAnsi" w:cs="Times New Roman"/>
          <w:color w:val="000000"/>
        </w:rPr>
        <w:t>4.2 Działania służące podnoszeniu kompetencji, wiedzy i umiejętności osób zaangażowanych we wdrażaniu LSR</w:t>
      </w:r>
      <w:r w:rsidR="00A05922" w:rsidRPr="00F53577">
        <w:rPr>
          <w:rFonts w:asciiTheme="minorHAnsi" w:eastAsia="Times New Roman" w:hAnsiTheme="minorHAnsi" w:cs="Times New Roman"/>
          <w:color w:val="000000"/>
        </w:rPr>
        <w:t xml:space="preserve"> – zrealizowane 1,52%.</w:t>
      </w:r>
    </w:p>
    <w:p w14:paraId="4A17C4C9" w14:textId="10D338B5" w:rsidR="005052EB" w:rsidRPr="00F53577" w:rsidRDefault="005052EB" w:rsidP="004D1455">
      <w:pPr>
        <w:pBdr>
          <w:top w:val="nil"/>
          <w:left w:val="nil"/>
          <w:bottom w:val="nil"/>
          <w:right w:val="nil"/>
          <w:between w:val="nil"/>
        </w:pBdr>
        <w:spacing w:after="0" w:line="360" w:lineRule="auto"/>
        <w:jc w:val="both"/>
        <w:rPr>
          <w:rFonts w:asciiTheme="minorHAnsi" w:hAnsiTheme="minorHAnsi"/>
        </w:rPr>
      </w:pPr>
      <w:r w:rsidRPr="00F53577">
        <w:rPr>
          <w:rFonts w:asciiTheme="minorHAnsi" w:hAnsiTheme="minorHAnsi"/>
        </w:rPr>
        <w:t>Należy wskazać, że w ramach 3 przedsięwzięć nie rozpoczęto jeszcze wypłacania środków:</w:t>
      </w:r>
    </w:p>
    <w:p w14:paraId="3C704F55" w14:textId="7BF7B34B" w:rsidR="00A05922" w:rsidRPr="00F53577" w:rsidRDefault="00A05922" w:rsidP="00D171BC">
      <w:pPr>
        <w:pStyle w:val="Akapitzlist"/>
        <w:numPr>
          <w:ilvl w:val="0"/>
          <w:numId w:val="16"/>
        </w:numPr>
        <w:pBdr>
          <w:top w:val="nil"/>
          <w:left w:val="nil"/>
          <w:bottom w:val="nil"/>
          <w:right w:val="nil"/>
          <w:between w:val="nil"/>
        </w:pBdr>
        <w:spacing w:after="0" w:line="360" w:lineRule="auto"/>
        <w:jc w:val="both"/>
        <w:rPr>
          <w:rFonts w:asciiTheme="minorHAnsi" w:hAnsiTheme="minorHAnsi"/>
        </w:rPr>
      </w:pPr>
      <w:r w:rsidRPr="00F53577">
        <w:rPr>
          <w:rFonts w:asciiTheme="minorHAnsi" w:eastAsia="Times New Roman" w:hAnsiTheme="minorHAnsi" w:cs="Times New Roman"/>
          <w:color w:val="000000"/>
        </w:rPr>
        <w:t>3.1 Inwestycje służące zachowaniu lokalnego dziedzictwa obszaru Blisko Krakowa</w:t>
      </w:r>
      <w:r w:rsidR="005052EB" w:rsidRPr="00F53577">
        <w:rPr>
          <w:rFonts w:asciiTheme="minorHAnsi" w:eastAsia="Times New Roman" w:hAnsiTheme="minorHAnsi" w:cs="Times New Roman"/>
          <w:color w:val="000000"/>
        </w:rPr>
        <w:t xml:space="preserve"> – 250 tys.,</w:t>
      </w:r>
    </w:p>
    <w:p w14:paraId="3BA04287" w14:textId="4CB45B95" w:rsidR="00A05922" w:rsidRPr="00F53577" w:rsidRDefault="00A05922" w:rsidP="00D171BC">
      <w:pPr>
        <w:pStyle w:val="Akapitzlist"/>
        <w:numPr>
          <w:ilvl w:val="0"/>
          <w:numId w:val="16"/>
        </w:numPr>
        <w:pBdr>
          <w:top w:val="nil"/>
          <w:left w:val="nil"/>
          <w:bottom w:val="nil"/>
          <w:right w:val="nil"/>
          <w:between w:val="nil"/>
        </w:pBdr>
        <w:spacing w:after="0" w:line="360" w:lineRule="auto"/>
        <w:jc w:val="both"/>
        <w:rPr>
          <w:rFonts w:asciiTheme="minorHAnsi" w:hAnsiTheme="minorHAnsi"/>
        </w:rPr>
      </w:pPr>
      <w:r w:rsidRPr="00F53577">
        <w:rPr>
          <w:rFonts w:asciiTheme="minorHAnsi" w:eastAsia="Times New Roman" w:hAnsiTheme="minorHAnsi" w:cs="Times New Roman"/>
          <w:color w:val="000000"/>
        </w:rPr>
        <w:t>3.2 Realizacja inicjatyw związanych z pielęgnowaniem oraz zachowaniem lokalnego dziedzictwa obszaru Blisko Krakowa</w:t>
      </w:r>
      <w:r w:rsidR="005052EB" w:rsidRPr="00F53577">
        <w:rPr>
          <w:rFonts w:asciiTheme="minorHAnsi" w:eastAsia="Times New Roman" w:hAnsiTheme="minorHAnsi" w:cs="Times New Roman"/>
          <w:color w:val="000000"/>
        </w:rPr>
        <w:t xml:space="preserve"> – 200 tys.,</w:t>
      </w:r>
    </w:p>
    <w:p w14:paraId="0E24F5EF" w14:textId="40E9AA24" w:rsidR="00A05922" w:rsidRPr="00837C72" w:rsidRDefault="00A05922" w:rsidP="00D171BC">
      <w:pPr>
        <w:pStyle w:val="Akapitzlist"/>
        <w:numPr>
          <w:ilvl w:val="0"/>
          <w:numId w:val="16"/>
        </w:numPr>
        <w:pBdr>
          <w:top w:val="nil"/>
          <w:left w:val="nil"/>
          <w:bottom w:val="nil"/>
          <w:right w:val="nil"/>
          <w:between w:val="nil"/>
        </w:pBdr>
        <w:spacing w:after="0" w:line="360" w:lineRule="auto"/>
        <w:jc w:val="both"/>
        <w:rPr>
          <w:rFonts w:asciiTheme="minorHAnsi" w:hAnsiTheme="minorHAnsi"/>
        </w:rPr>
      </w:pPr>
      <w:r w:rsidRPr="00F53577">
        <w:rPr>
          <w:rFonts w:asciiTheme="minorHAnsi" w:eastAsia="Times New Roman" w:hAnsiTheme="minorHAnsi" w:cs="Times New Roman"/>
          <w:color w:val="000000"/>
        </w:rPr>
        <w:t>3.3 Działania służące wzmocnieniu kapitału społecznego, w tym w zakresie ochrony środowiska i/lub wspieranie inicjatyw służących przeciwdziałaniu  zmianom klimatu, a także zwiększeniu wewnętrznej spójności społecznej obszaru</w:t>
      </w:r>
      <w:r w:rsidR="005052EB" w:rsidRPr="00F53577">
        <w:rPr>
          <w:rFonts w:asciiTheme="minorHAnsi" w:eastAsia="Times New Roman" w:hAnsiTheme="minorHAnsi" w:cs="Times New Roman"/>
          <w:color w:val="000000"/>
        </w:rPr>
        <w:t xml:space="preserve"> – 150 tys. </w:t>
      </w:r>
    </w:p>
    <w:p w14:paraId="438AA854" w14:textId="30B9CB11" w:rsidR="000471BC" w:rsidRDefault="00837C72" w:rsidP="000471BC">
      <w:pPr>
        <w:pBdr>
          <w:top w:val="nil"/>
          <w:left w:val="nil"/>
          <w:bottom w:val="nil"/>
          <w:right w:val="nil"/>
          <w:between w:val="nil"/>
        </w:pBdr>
        <w:spacing w:after="0" w:line="360" w:lineRule="auto"/>
        <w:ind w:firstLine="720"/>
        <w:jc w:val="both"/>
        <w:rPr>
          <w:rFonts w:asciiTheme="minorHAnsi" w:hAnsiTheme="minorHAnsi"/>
        </w:rPr>
      </w:pPr>
      <w:r>
        <w:rPr>
          <w:rFonts w:asciiTheme="minorHAnsi" w:hAnsiTheme="minorHAnsi"/>
        </w:rPr>
        <w:t xml:space="preserve">Budżet Strategii RLKS do końca maja 2021 r. nie był zmieniany, za wyjątkiem przesunięć pomiędzy przedsięwzięciami, ale </w:t>
      </w:r>
      <w:r w:rsidR="000471BC">
        <w:rPr>
          <w:rFonts w:asciiTheme="minorHAnsi" w:hAnsiTheme="minorHAnsi"/>
        </w:rPr>
        <w:t>wysokość budżetu pozostała bez zmian. LGD ni</w:t>
      </w:r>
      <w:r w:rsidR="00BB2D50">
        <w:rPr>
          <w:rFonts w:asciiTheme="minorHAnsi" w:hAnsiTheme="minorHAnsi"/>
        </w:rPr>
        <w:t>e</w:t>
      </w:r>
      <w:r w:rsidR="000471BC">
        <w:rPr>
          <w:rFonts w:asciiTheme="minorHAnsi" w:hAnsiTheme="minorHAnsi"/>
        </w:rPr>
        <w:t xml:space="preserve"> otrzymała bonusów, ale zawnioskowała o dodatkowe środki i uzyskała warunkową akceptację Urzędu Marszałkowskiego. Zostaną one przeznaczone na podejmowanie działalności gospodarczej w</w:t>
      </w:r>
      <w:r w:rsidR="00533122">
        <w:rPr>
          <w:rFonts w:asciiTheme="minorHAnsi" w:hAnsiTheme="minorHAnsi"/>
        </w:rPr>
        <w:t> </w:t>
      </w:r>
      <w:r w:rsidR="000471BC">
        <w:rPr>
          <w:rFonts w:asciiTheme="minorHAnsi" w:hAnsiTheme="minorHAnsi"/>
        </w:rPr>
        <w:t xml:space="preserve">obligatoryjnej wysokości minimum 35% oraz na infrastrukturę niekomercyjną: turystyczną, rekreacyjną i kulturalną. </w:t>
      </w:r>
    </w:p>
    <w:p w14:paraId="1D9999D6" w14:textId="77777777" w:rsidR="00E631A4" w:rsidRDefault="000471BC" w:rsidP="000471BC">
      <w:pPr>
        <w:pBdr>
          <w:top w:val="nil"/>
          <w:left w:val="nil"/>
          <w:bottom w:val="nil"/>
          <w:right w:val="nil"/>
          <w:between w:val="nil"/>
        </w:pBdr>
        <w:spacing w:after="0" w:line="360" w:lineRule="auto"/>
        <w:ind w:firstLine="720"/>
        <w:jc w:val="both"/>
        <w:rPr>
          <w:rFonts w:asciiTheme="minorHAnsi" w:hAnsiTheme="minorHAnsi"/>
        </w:rPr>
      </w:pPr>
      <w:r>
        <w:rPr>
          <w:rFonts w:asciiTheme="minorHAnsi" w:hAnsiTheme="minorHAnsi"/>
        </w:rPr>
        <w:lastRenderedPageBreak/>
        <w:t>Podobnie, jak w przypadku postępu rzeczowego, pandemia wpłynęła na postęp finansowy, który jest uzależniony od realizacji tego pierwszego – opóźnienia w postępie rzeczowym są przyczyną opóźnień w realizacji budżetu. Wystąpiły podobne problemy, jak już omówione w postępie rzeczowym. Ponadto, opóźnienia wynikały również z problemów z uzyskaniem odpowiednich opinii, bądź dokumentów urzędowych,</w:t>
      </w:r>
      <w:r w:rsidR="00701F95">
        <w:rPr>
          <w:rFonts w:asciiTheme="minorHAnsi" w:hAnsiTheme="minorHAnsi"/>
        </w:rPr>
        <w:t xml:space="preserve"> pozwoleń,</w:t>
      </w:r>
      <w:r>
        <w:rPr>
          <w:rFonts w:asciiTheme="minorHAnsi" w:hAnsiTheme="minorHAnsi"/>
        </w:rPr>
        <w:t xml:space="preserve"> w przypadku inwestycji, czy też trudności w zakupie </w:t>
      </w:r>
      <w:r w:rsidR="00701F95">
        <w:rPr>
          <w:rFonts w:asciiTheme="minorHAnsi" w:hAnsiTheme="minorHAnsi"/>
        </w:rPr>
        <w:t xml:space="preserve">bądź sprowadzeniu </w:t>
      </w:r>
      <w:r>
        <w:rPr>
          <w:rFonts w:asciiTheme="minorHAnsi" w:hAnsiTheme="minorHAnsi"/>
        </w:rPr>
        <w:t>odpowiednich maszyn</w:t>
      </w:r>
      <w:r w:rsidR="00701F95">
        <w:rPr>
          <w:rFonts w:asciiTheme="minorHAnsi" w:hAnsiTheme="minorHAnsi"/>
        </w:rPr>
        <w:t xml:space="preserve"> z zagranicy</w:t>
      </w:r>
      <w:r>
        <w:rPr>
          <w:rFonts w:asciiTheme="minorHAnsi" w:hAnsiTheme="minorHAnsi"/>
        </w:rPr>
        <w:t>.</w:t>
      </w:r>
      <w:r w:rsidR="00701F95">
        <w:rPr>
          <w:rFonts w:asciiTheme="minorHAnsi" w:hAnsiTheme="minorHAnsi"/>
        </w:rPr>
        <w:t xml:space="preserve"> Wnioskodawcy obawiali się również zatrudniać pracowników ze względu na obowiązujący wówczas okres trwałości zatrudnienia.</w:t>
      </w:r>
    </w:p>
    <w:p w14:paraId="1EE93787" w14:textId="172A82ED" w:rsidR="00F078A2" w:rsidRDefault="00E631A4" w:rsidP="000471BC">
      <w:pPr>
        <w:pBdr>
          <w:top w:val="nil"/>
          <w:left w:val="nil"/>
          <w:bottom w:val="nil"/>
          <w:right w:val="nil"/>
          <w:between w:val="nil"/>
        </w:pBdr>
        <w:spacing w:after="0" w:line="360" w:lineRule="auto"/>
        <w:ind w:firstLine="720"/>
        <w:jc w:val="both"/>
        <w:rPr>
          <w:rFonts w:asciiTheme="minorHAnsi" w:hAnsiTheme="minorHAnsi"/>
        </w:rPr>
      </w:pPr>
      <w:r>
        <w:rPr>
          <w:rFonts w:asciiTheme="minorHAnsi" w:hAnsiTheme="minorHAnsi"/>
        </w:rPr>
        <w:t>Budżet został optymalnie zaprojektowany</w:t>
      </w:r>
      <w:r w:rsidR="005D3508">
        <w:rPr>
          <w:rFonts w:asciiTheme="minorHAnsi" w:hAnsiTheme="minorHAnsi"/>
        </w:rPr>
        <w:t>. W ocenie zespołu LGD wysokość środków na poszczególne przedsięwzięcia była adekwatna do potrzeb zdiagnozowanych i zaprojektowanych w</w:t>
      </w:r>
      <w:r w:rsidR="00533122">
        <w:rPr>
          <w:rFonts w:asciiTheme="minorHAnsi" w:hAnsiTheme="minorHAnsi"/>
        </w:rPr>
        <w:t> </w:t>
      </w:r>
      <w:r w:rsidR="005D3508">
        <w:rPr>
          <w:rFonts w:asciiTheme="minorHAnsi" w:hAnsiTheme="minorHAnsi"/>
        </w:rPr>
        <w:t xml:space="preserve">ramach poszczególnych przedsięwzięć. </w:t>
      </w:r>
    </w:p>
    <w:p w14:paraId="7093ED87" w14:textId="3F96B9A0" w:rsidR="00837C72" w:rsidRPr="00837C72" w:rsidRDefault="00F078A2" w:rsidP="000471BC">
      <w:pPr>
        <w:pBdr>
          <w:top w:val="nil"/>
          <w:left w:val="nil"/>
          <w:bottom w:val="nil"/>
          <w:right w:val="nil"/>
          <w:between w:val="nil"/>
        </w:pBdr>
        <w:spacing w:after="0" w:line="360" w:lineRule="auto"/>
        <w:ind w:firstLine="720"/>
        <w:jc w:val="both"/>
        <w:rPr>
          <w:rFonts w:asciiTheme="minorHAnsi" w:hAnsiTheme="minorHAnsi"/>
        </w:rPr>
      </w:pPr>
      <w:r>
        <w:rPr>
          <w:rFonts w:asciiTheme="minorHAnsi" w:hAnsiTheme="minorHAnsi"/>
        </w:rPr>
        <w:t>Zapytany o operacje, które należy kontynuować w kolejnych latach zespół wskazał na projekty infrastrukturalne oraz otwieranie i rozwój działalności gospodarczej.</w:t>
      </w:r>
      <w:r w:rsidR="000471BC">
        <w:rPr>
          <w:rFonts w:asciiTheme="minorHAnsi" w:hAnsiTheme="minorHAnsi"/>
        </w:rPr>
        <w:t xml:space="preserve">  </w:t>
      </w:r>
    </w:p>
    <w:p w14:paraId="335358C7" w14:textId="77777777" w:rsidR="00C34FF5" w:rsidRPr="00F53577" w:rsidRDefault="00C34FF5" w:rsidP="00C34FF5">
      <w:pPr>
        <w:pBdr>
          <w:top w:val="nil"/>
          <w:left w:val="nil"/>
          <w:bottom w:val="nil"/>
          <w:right w:val="nil"/>
          <w:between w:val="nil"/>
        </w:pBdr>
        <w:spacing w:after="0" w:line="360" w:lineRule="auto"/>
        <w:jc w:val="both"/>
      </w:pPr>
    </w:p>
    <w:p w14:paraId="46A5685C" w14:textId="77777777" w:rsidR="003F7838" w:rsidRPr="00F53577" w:rsidRDefault="00F726A0" w:rsidP="00910017">
      <w:pPr>
        <w:pStyle w:val="Nagwek2"/>
        <w:spacing w:before="0" w:after="0" w:line="360" w:lineRule="auto"/>
        <w:jc w:val="both"/>
      </w:pPr>
      <w:bookmarkStart w:id="44" w:name="_Toc87431547"/>
      <w:r w:rsidRPr="00F53577">
        <w:t>5.3. Projekty współpracy</w:t>
      </w:r>
      <w:bookmarkEnd w:id="44"/>
      <w:r w:rsidRPr="00F53577">
        <w:t xml:space="preserve"> </w:t>
      </w:r>
    </w:p>
    <w:p w14:paraId="1439B111" w14:textId="7937D224" w:rsidR="00933306" w:rsidRPr="00F53577" w:rsidRDefault="001E2477" w:rsidP="00933306">
      <w:pPr>
        <w:spacing w:after="0" w:line="360" w:lineRule="auto"/>
        <w:jc w:val="both"/>
      </w:pPr>
      <w:r w:rsidRPr="00F53577">
        <w:tab/>
        <w:t>W ramach Strategii RLKS zaplanowano realizację 2 projektów współpracy. Pierwszy projekt pn. „Wyskocz za Kraków” realizowany był w okresie od 24.02.2018 r. do 31.01.2020 r.</w:t>
      </w:r>
      <w:r w:rsidR="00EA486F" w:rsidRPr="00F53577">
        <w:t xml:space="preserve"> przez LGD Blisko Krakowa – partnera wiodącego oraz</w:t>
      </w:r>
      <w:r w:rsidR="00933306" w:rsidRPr="00F53577">
        <w:t xml:space="preserve"> LGD Powiatu Wielickiego. </w:t>
      </w:r>
      <w:r w:rsidR="005A4113" w:rsidRPr="00F53577">
        <w:t xml:space="preserve">Celem projektu </w:t>
      </w:r>
      <w:r w:rsidR="008A6E47" w:rsidRPr="00F53577">
        <w:t>był</w:t>
      </w:r>
      <w:r w:rsidR="005A4113" w:rsidRPr="00F53577">
        <w:t xml:space="preserve"> rozwój oferty turystycznej poprzez wypracowanie Oferty Zintegrowanych Programów Turystycznych.              </w:t>
      </w:r>
      <w:r w:rsidR="00933306" w:rsidRPr="00F53577">
        <w:t>W ramach projektu opracowano bazę danych o obiektach, zabytkach, szlakach, infrastrukturze oraz warunkach przyrodniczych na obszarze działania partnerów, utworzono nowy produkt turystyczny będący odpowiedzią na rosnącą popularność aktywnych form wypoczynku poza miastem, wzmocniono wzajemną współpracę pomiędzy LGD-</w:t>
      </w:r>
      <w:proofErr w:type="spellStart"/>
      <w:r w:rsidR="00933306" w:rsidRPr="00F53577">
        <w:t>ami</w:t>
      </w:r>
      <w:proofErr w:type="spellEnd"/>
      <w:r w:rsidR="00933306" w:rsidRPr="00F53577">
        <w:t xml:space="preserve"> zaangażowanymi w realizacji projektu oraz opracowano wspól</w:t>
      </w:r>
      <w:r w:rsidR="00667630" w:rsidRPr="00F53577">
        <w:t>ny system marketingowy. Efektem</w:t>
      </w:r>
      <w:r w:rsidR="00933306" w:rsidRPr="00F53577">
        <w:t xml:space="preserve"> projektu był nowy produkt turystyczny obejmujący 5 tras turystycznych na obszarze gmin będących członkami obu stowarzyszeń, zebranych w aplikacji mobilnej oraz w formie mapy w wersji papierowej. </w:t>
      </w:r>
    </w:p>
    <w:p w14:paraId="3BAC4CB6" w14:textId="4FB703B2" w:rsidR="00933306" w:rsidRPr="00F53577" w:rsidRDefault="00933306" w:rsidP="008A6E47">
      <w:pPr>
        <w:spacing w:after="0" w:line="360" w:lineRule="auto"/>
        <w:ind w:firstLine="360"/>
        <w:jc w:val="both"/>
      </w:pPr>
      <w:r w:rsidRPr="00F53577">
        <w:t>W ramach projektu wykorzystano następujące zasoby obszaru:</w:t>
      </w:r>
    </w:p>
    <w:p w14:paraId="051D4A46" w14:textId="1E4E1CA3" w:rsidR="00933306" w:rsidRPr="00F53577" w:rsidRDefault="00933306" w:rsidP="00D171BC">
      <w:pPr>
        <w:pStyle w:val="Akapitzlist"/>
        <w:numPr>
          <w:ilvl w:val="0"/>
          <w:numId w:val="17"/>
        </w:numPr>
        <w:spacing w:line="360" w:lineRule="auto"/>
        <w:jc w:val="both"/>
      </w:pPr>
      <w:r w:rsidRPr="00F53577">
        <w:t xml:space="preserve">przyrodnicze: Las </w:t>
      </w:r>
      <w:proofErr w:type="spellStart"/>
      <w:r w:rsidRPr="00F53577">
        <w:t>Bronaczowa</w:t>
      </w:r>
      <w:proofErr w:type="spellEnd"/>
      <w:r w:rsidRPr="00F53577">
        <w:t xml:space="preserve">, Skałki Piekarskie, Dolina </w:t>
      </w:r>
      <w:proofErr w:type="spellStart"/>
      <w:r w:rsidRPr="00F53577">
        <w:t>Mnikowska</w:t>
      </w:r>
      <w:proofErr w:type="spellEnd"/>
      <w:r w:rsidRPr="00F53577">
        <w:t>, Rezerwat „Zimny Dół”,</w:t>
      </w:r>
    </w:p>
    <w:p w14:paraId="3C9AEBA0" w14:textId="356717D9" w:rsidR="00933306" w:rsidRPr="00F53577" w:rsidRDefault="00933306" w:rsidP="00D171BC">
      <w:pPr>
        <w:pStyle w:val="Akapitzlist"/>
        <w:numPr>
          <w:ilvl w:val="0"/>
          <w:numId w:val="17"/>
        </w:numPr>
        <w:spacing w:line="360" w:lineRule="auto"/>
        <w:jc w:val="both"/>
      </w:pPr>
      <w:r w:rsidRPr="00F53577">
        <w:t xml:space="preserve">historyczne - Zespół Dworski Konopków w Mogilanach, Dwór Dzieduszyckich w Radziszowie, zabytkowy Kościół w Woli Radziszowskiej i Krzęcinie, Dwór </w:t>
      </w:r>
      <w:proofErr w:type="spellStart"/>
      <w:r w:rsidRPr="00F53577">
        <w:t>Korabniki</w:t>
      </w:r>
      <w:proofErr w:type="spellEnd"/>
      <w:r w:rsidRPr="00F53577">
        <w:t>, Kościół w</w:t>
      </w:r>
      <w:r w:rsidR="00533122">
        <w:t> </w:t>
      </w:r>
      <w:r w:rsidRPr="00F53577">
        <w:t>Czernichowie, Zespół Szkół Rolniczych w Czernichowie, Pałac Radziwiłłów, Park im. Pileckiego w Nielepicach,</w:t>
      </w:r>
    </w:p>
    <w:p w14:paraId="70DB7D96" w14:textId="4F9F6C7F" w:rsidR="00933306" w:rsidRPr="00F53577" w:rsidRDefault="00933306" w:rsidP="00D171BC">
      <w:pPr>
        <w:pStyle w:val="Akapitzlist"/>
        <w:numPr>
          <w:ilvl w:val="0"/>
          <w:numId w:val="17"/>
        </w:numPr>
        <w:spacing w:line="360" w:lineRule="auto"/>
        <w:jc w:val="both"/>
      </w:pPr>
      <w:r w:rsidRPr="00F53577">
        <w:t xml:space="preserve">Kulturowe - Muzeum Ślusarstwa im. </w:t>
      </w:r>
      <w:proofErr w:type="spellStart"/>
      <w:r w:rsidRPr="00F53577">
        <w:t>M.Mikuły</w:t>
      </w:r>
      <w:proofErr w:type="spellEnd"/>
      <w:r w:rsidRPr="00F53577">
        <w:t xml:space="preserve"> w Świątnikach Górnych,</w:t>
      </w:r>
    </w:p>
    <w:p w14:paraId="45FE80C9" w14:textId="0C378A2F" w:rsidR="00933306" w:rsidRPr="00F53577" w:rsidRDefault="00933306" w:rsidP="00D171BC">
      <w:pPr>
        <w:pStyle w:val="Akapitzlist"/>
        <w:numPr>
          <w:ilvl w:val="0"/>
          <w:numId w:val="17"/>
        </w:numPr>
        <w:spacing w:line="360" w:lineRule="auto"/>
        <w:jc w:val="both"/>
      </w:pPr>
      <w:r w:rsidRPr="00F53577">
        <w:lastRenderedPageBreak/>
        <w:t xml:space="preserve">Turystyczne - Park Miejski w Skawinie, Izba Regionalna w Woli Radziszowskiej, Stadnina Koni Huculskich w Rzeszotarach, Prom-Piekary, Stacja Muzeum Czernichów Główny, Ośrodek „Nad zalewem”, Stadnina koni </w:t>
      </w:r>
      <w:proofErr w:type="spellStart"/>
      <w:r w:rsidRPr="00F53577">
        <w:t>huculskich-Nielepice</w:t>
      </w:r>
      <w:proofErr w:type="spellEnd"/>
      <w:r w:rsidRPr="00F53577">
        <w:t>,</w:t>
      </w:r>
    </w:p>
    <w:p w14:paraId="0C2BED34" w14:textId="19DEF029" w:rsidR="00933306" w:rsidRPr="00F53577" w:rsidRDefault="00933306" w:rsidP="00D171BC">
      <w:pPr>
        <w:pStyle w:val="Akapitzlist"/>
        <w:numPr>
          <w:ilvl w:val="0"/>
          <w:numId w:val="17"/>
        </w:numPr>
        <w:spacing w:after="0" w:line="360" w:lineRule="auto"/>
        <w:ind w:left="714" w:hanging="357"/>
        <w:jc w:val="both"/>
      </w:pPr>
      <w:r w:rsidRPr="00F53577">
        <w:t>Produkty lokalne - Restauracja Skansen Smaków, Karczma Rohatyna.</w:t>
      </w:r>
    </w:p>
    <w:p w14:paraId="7A292BB8" w14:textId="5E9D65C5" w:rsidR="001E2477" w:rsidRPr="00F53577" w:rsidRDefault="00667630" w:rsidP="0041647A">
      <w:pPr>
        <w:spacing w:after="0" w:line="360" w:lineRule="auto"/>
        <w:ind w:firstLine="714"/>
        <w:jc w:val="both"/>
      </w:pPr>
      <w:r w:rsidRPr="00F53577">
        <w:t xml:space="preserve">Należy podkreślić, że działania realizowane w ramach projektu angażowały również osoby bezrobotne. </w:t>
      </w:r>
    </w:p>
    <w:p w14:paraId="3368E0F3" w14:textId="5A21B68B" w:rsidR="0041647A" w:rsidRPr="00F53577" w:rsidRDefault="0041647A" w:rsidP="0041647A">
      <w:pPr>
        <w:pStyle w:val="TableParagraph"/>
        <w:spacing w:line="360" w:lineRule="auto"/>
        <w:ind w:left="107" w:firstLine="607"/>
        <w:jc w:val="both"/>
        <w:rPr>
          <w:rFonts w:asciiTheme="minorHAnsi" w:hAnsiTheme="minorHAnsi" w:cstheme="minorHAnsi"/>
        </w:rPr>
      </w:pPr>
      <w:r w:rsidRPr="00F53577">
        <w:rPr>
          <w:rFonts w:asciiTheme="minorHAnsi" w:hAnsiTheme="minorHAnsi" w:cstheme="minorHAnsi"/>
        </w:rPr>
        <w:t xml:space="preserve">Drugim projektem współpracy zaplanowanym w Strategii jest projekt międzynarodowy pn. </w:t>
      </w:r>
      <w:r w:rsidRPr="00F53577">
        <w:rPr>
          <w:rFonts w:asciiTheme="minorHAnsi" w:hAnsiTheme="minorHAnsi" w:cstheme="minorHAnsi"/>
          <w:noProof/>
        </w:rPr>
        <w:t>„Smak na Małopolski Produkt czyli Biznes ze smakiem”</w:t>
      </w:r>
      <w:r w:rsidR="005A0F95">
        <w:rPr>
          <w:rFonts w:asciiTheme="minorHAnsi" w:hAnsiTheme="minorHAnsi" w:cstheme="minorHAnsi"/>
          <w:noProof/>
        </w:rPr>
        <w:t>, którego nazwa została zmieniona w czerwcu na „Małopolski Spichlerz”</w:t>
      </w:r>
      <w:r w:rsidRPr="00F53577">
        <w:rPr>
          <w:rFonts w:asciiTheme="minorHAnsi" w:hAnsiTheme="minorHAnsi" w:cstheme="minorHAnsi"/>
          <w:noProof/>
        </w:rPr>
        <w:t xml:space="preserve">. Jego celem jest </w:t>
      </w:r>
      <w:r w:rsidRPr="00F53577">
        <w:rPr>
          <w:rFonts w:asciiTheme="minorHAnsi" w:hAnsiTheme="minorHAnsi" w:cstheme="minorHAnsi"/>
        </w:rPr>
        <w:t>rozwój branży/rynku produktów lokalnych, regionalnych, tradycyjnych pochodzących z terenu</w:t>
      </w:r>
      <w:r w:rsidRPr="00F53577">
        <w:rPr>
          <w:rFonts w:asciiTheme="minorHAnsi" w:hAnsiTheme="minorHAnsi" w:cstheme="minorHAnsi"/>
          <w:spacing w:val="51"/>
        </w:rPr>
        <w:t xml:space="preserve"> </w:t>
      </w:r>
      <w:r w:rsidRPr="00F53577">
        <w:rPr>
          <w:rFonts w:asciiTheme="minorHAnsi" w:hAnsiTheme="minorHAnsi" w:cstheme="minorHAnsi"/>
        </w:rPr>
        <w:t>województwa Małopolskiego poprzez zbudowanie wspólnego wizerunku oraz stworzenie sieci dystrybucji produktów. W ramach projektu planowana jest realizacja następujących działań:</w:t>
      </w:r>
    </w:p>
    <w:p w14:paraId="5775EE08" w14:textId="63D9798C" w:rsidR="00BC51D3" w:rsidRPr="00F53577" w:rsidRDefault="00BC51D3" w:rsidP="00D171BC">
      <w:pPr>
        <w:pStyle w:val="TableParagraph"/>
        <w:numPr>
          <w:ilvl w:val="0"/>
          <w:numId w:val="18"/>
        </w:numPr>
        <w:spacing w:line="360" w:lineRule="auto"/>
        <w:jc w:val="both"/>
        <w:rPr>
          <w:rFonts w:asciiTheme="minorHAnsi" w:hAnsiTheme="minorHAnsi" w:cstheme="minorHAnsi"/>
        </w:rPr>
      </w:pPr>
      <w:r w:rsidRPr="00F53577">
        <w:rPr>
          <w:rFonts w:asciiTheme="minorHAnsi" w:hAnsiTheme="minorHAnsi" w:cstheme="minorHAnsi"/>
        </w:rPr>
        <w:t>szkolenia/wizyty studyjne/warsztaty dotyczące wypracowania sposobu promocji, dystrybucji oraz logistyki produktów w oparciu o doświadczenia partnerów,</w:t>
      </w:r>
    </w:p>
    <w:p w14:paraId="088B521B" w14:textId="0B653CD3" w:rsidR="00BC51D3" w:rsidRPr="00F53577" w:rsidRDefault="00BC51D3" w:rsidP="00D171BC">
      <w:pPr>
        <w:pStyle w:val="TableParagraph"/>
        <w:numPr>
          <w:ilvl w:val="0"/>
          <w:numId w:val="18"/>
        </w:numPr>
        <w:spacing w:line="360" w:lineRule="auto"/>
        <w:jc w:val="both"/>
        <w:rPr>
          <w:rFonts w:asciiTheme="minorHAnsi" w:hAnsiTheme="minorHAnsi" w:cstheme="minorHAnsi"/>
        </w:rPr>
      </w:pPr>
      <w:r w:rsidRPr="00F53577">
        <w:rPr>
          <w:rFonts w:asciiTheme="minorHAnsi" w:hAnsiTheme="minorHAnsi" w:cstheme="minorHAnsi"/>
        </w:rPr>
        <w:t>opracowanie wspólnej strategii marketingu, dystrybucji i logistyki dla produktu,</w:t>
      </w:r>
    </w:p>
    <w:p w14:paraId="4D714FF8" w14:textId="6A7EC1C6" w:rsidR="00BC51D3" w:rsidRPr="00F53577" w:rsidRDefault="00BC51D3" w:rsidP="00D171BC">
      <w:pPr>
        <w:pStyle w:val="TableParagraph"/>
        <w:numPr>
          <w:ilvl w:val="0"/>
          <w:numId w:val="18"/>
        </w:numPr>
        <w:spacing w:line="360" w:lineRule="auto"/>
        <w:jc w:val="both"/>
        <w:rPr>
          <w:rFonts w:asciiTheme="minorHAnsi" w:hAnsiTheme="minorHAnsi" w:cstheme="minorHAnsi"/>
        </w:rPr>
      </w:pPr>
      <w:r w:rsidRPr="00F53577">
        <w:rPr>
          <w:rFonts w:asciiTheme="minorHAnsi" w:hAnsiTheme="minorHAnsi" w:cstheme="minorHAnsi"/>
        </w:rPr>
        <w:t>nawiązanie współpracy i zawarcie umów na dystrybucje z producentami produktów i</w:t>
      </w:r>
      <w:r w:rsidR="00533122">
        <w:rPr>
          <w:rFonts w:asciiTheme="minorHAnsi" w:hAnsiTheme="minorHAnsi" w:cstheme="minorHAnsi"/>
        </w:rPr>
        <w:t> </w:t>
      </w:r>
      <w:r w:rsidRPr="00F53577">
        <w:rPr>
          <w:rFonts w:asciiTheme="minorHAnsi" w:hAnsiTheme="minorHAnsi" w:cstheme="minorHAnsi"/>
        </w:rPr>
        <w:t xml:space="preserve">punkami dystrybucji, </w:t>
      </w:r>
    </w:p>
    <w:p w14:paraId="4320D1C7" w14:textId="2B5F93B8" w:rsidR="00BC51D3" w:rsidRPr="00F53577" w:rsidRDefault="00BC51D3" w:rsidP="00D171BC">
      <w:pPr>
        <w:pStyle w:val="TableParagraph"/>
        <w:numPr>
          <w:ilvl w:val="0"/>
          <w:numId w:val="18"/>
        </w:numPr>
        <w:spacing w:line="360" w:lineRule="auto"/>
        <w:jc w:val="both"/>
        <w:rPr>
          <w:rFonts w:asciiTheme="minorHAnsi" w:hAnsiTheme="minorHAnsi" w:cstheme="minorHAnsi"/>
        </w:rPr>
      </w:pPr>
      <w:r w:rsidRPr="00F53577">
        <w:rPr>
          <w:rFonts w:asciiTheme="minorHAnsi" w:hAnsiTheme="minorHAnsi" w:cstheme="minorHAnsi"/>
        </w:rPr>
        <w:t xml:space="preserve">opracowanie logistyki dystrybucji produktów lokalnych. </w:t>
      </w:r>
    </w:p>
    <w:p w14:paraId="353E8A2C" w14:textId="77777777" w:rsidR="001E2477" w:rsidRPr="00F53577" w:rsidRDefault="001E2477" w:rsidP="00910017">
      <w:pPr>
        <w:pBdr>
          <w:top w:val="nil"/>
          <w:left w:val="nil"/>
          <w:bottom w:val="nil"/>
          <w:right w:val="nil"/>
          <w:between w:val="nil"/>
        </w:pBdr>
        <w:spacing w:after="0" w:line="360" w:lineRule="auto"/>
        <w:jc w:val="both"/>
      </w:pPr>
    </w:p>
    <w:p w14:paraId="4C40CFA8" w14:textId="77777777" w:rsidR="003F7838" w:rsidRPr="00F53577" w:rsidRDefault="00F726A0" w:rsidP="00910017">
      <w:pPr>
        <w:pStyle w:val="Nagwek2"/>
        <w:spacing w:before="0" w:after="0" w:line="360" w:lineRule="auto"/>
        <w:jc w:val="both"/>
      </w:pPr>
      <w:bookmarkStart w:id="45" w:name="_Toc87431548"/>
      <w:r w:rsidRPr="00F53577">
        <w:t>5.4. Działania poza RLKS</w:t>
      </w:r>
      <w:bookmarkEnd w:id="45"/>
    </w:p>
    <w:p w14:paraId="37A46598" w14:textId="1136C128" w:rsidR="007C39BB" w:rsidRPr="00F53577" w:rsidRDefault="00BC51D3" w:rsidP="00910017">
      <w:pPr>
        <w:spacing w:after="0" w:line="360" w:lineRule="auto"/>
        <w:jc w:val="both"/>
      </w:pPr>
      <w:r w:rsidRPr="00F53577">
        <w:tab/>
        <w:t xml:space="preserve">LGD Blisko Krakowa poza działaniami zaplanowanymi w Strategii RLKS </w:t>
      </w:r>
      <w:r w:rsidR="007C39BB" w:rsidRPr="00F53577">
        <w:t xml:space="preserve">realizuje również zadania finansowane z innych źródeł, co </w:t>
      </w:r>
      <w:r w:rsidR="00B84F4B" w:rsidRPr="00F53577">
        <w:t>wskazuje na</w:t>
      </w:r>
      <w:r w:rsidR="007C39BB" w:rsidRPr="00F53577">
        <w:t xml:space="preserve"> skutecznoś</w:t>
      </w:r>
      <w:r w:rsidR="00B84F4B" w:rsidRPr="00F53577">
        <w:t>ć</w:t>
      </w:r>
      <w:r w:rsidR="007C39BB" w:rsidRPr="00F53577">
        <w:t xml:space="preserve"> w pozyskiwaniu środków zewnętrznych. </w:t>
      </w:r>
    </w:p>
    <w:p w14:paraId="33DE730B" w14:textId="7D70CDCD" w:rsidR="007C39BB" w:rsidRPr="00F53577" w:rsidRDefault="007C39BB" w:rsidP="000322A6">
      <w:pPr>
        <w:widowControl w:val="0"/>
        <w:pBdr>
          <w:top w:val="nil"/>
          <w:left w:val="nil"/>
          <w:bottom w:val="nil"/>
          <w:right w:val="nil"/>
          <w:between w:val="nil"/>
        </w:pBdr>
        <w:spacing w:after="0" w:line="360" w:lineRule="auto"/>
        <w:jc w:val="both"/>
      </w:pPr>
      <w:r w:rsidRPr="00F53577">
        <w:tab/>
        <w:t>Od 2017 r. LGD realizuje projekt dofinansowany z Regionalnego Programu Operacyjnego Województwa Małopolskiego na lata 2014-2020 w ramach Europejski Fundusz Rozwoju Regionalnego dotyczący odnawialnych źródeł energii (OZE). Budżet projektu wynosi 27 793 533,15 zł</w:t>
      </w:r>
      <w:r w:rsidR="009615D3" w:rsidRPr="00F53577">
        <w:t>, a środki te przeznaczone są</w:t>
      </w:r>
      <w:r w:rsidRPr="00F53577">
        <w:t xml:space="preserve"> na zakup i montaż jednostek wytwarzających energię elektryczną i</w:t>
      </w:r>
      <w:r w:rsidR="00533122">
        <w:t> </w:t>
      </w:r>
      <w:r w:rsidRPr="00F53577">
        <w:t>cieplną w oparciu o OZE, związanych z budynkami prywatnymi oraz budynkami użyteczności publicznej w Gminach: Czernichów, Liszki, Skawina, Świątniki Górne, Zabierzów. W ramach projektu planowana jest wybudowanie 433 szt</w:t>
      </w:r>
      <w:r w:rsidR="009615D3" w:rsidRPr="00F53577">
        <w:t>uk</w:t>
      </w:r>
      <w:r w:rsidRPr="00F53577">
        <w:t xml:space="preserve"> jednostek wytwarzania energii cieplnej z OZE oraz 880 szt</w:t>
      </w:r>
      <w:r w:rsidR="009615D3" w:rsidRPr="00F53577">
        <w:t>uk</w:t>
      </w:r>
      <w:r w:rsidRPr="00F53577">
        <w:t xml:space="preserve"> Jednostek wytwarzania energii elektrycznej z OZE. </w:t>
      </w:r>
      <w:r w:rsidR="00072458" w:rsidRPr="00F53577">
        <w:t xml:space="preserve">Do 28.05.2021 r. wybudowano 132 jednostki wytwarzania energii cieplnej oraz 434 jednostki wytwarzania energii elektrycznej z OZE. </w:t>
      </w:r>
    </w:p>
    <w:p w14:paraId="5646BA3A" w14:textId="0CBCE709" w:rsidR="00FD5CB4" w:rsidRPr="00F53577" w:rsidRDefault="000322A6" w:rsidP="00FD5CB4">
      <w:pPr>
        <w:spacing w:after="0" w:line="360" w:lineRule="auto"/>
        <w:ind w:firstLine="720"/>
        <w:jc w:val="both"/>
        <w:rPr>
          <w:rFonts w:asciiTheme="minorHAnsi" w:hAnsiTheme="minorHAnsi" w:cstheme="minorHAnsi"/>
          <w:sz w:val="20"/>
          <w:szCs w:val="20"/>
        </w:rPr>
      </w:pPr>
      <w:r w:rsidRPr="00F53577">
        <w:t xml:space="preserve">Ponadto, od 2017 zrealizowano 5 edycji </w:t>
      </w:r>
      <w:r w:rsidR="009615D3" w:rsidRPr="00F53577">
        <w:t>z</w:t>
      </w:r>
      <w:r w:rsidRPr="00F53577">
        <w:t xml:space="preserve">abawy </w:t>
      </w:r>
      <w:r w:rsidR="009615D3" w:rsidRPr="00F53577">
        <w:t>„</w:t>
      </w:r>
      <w:r w:rsidRPr="00F53577">
        <w:t xml:space="preserve">Odkrywaj Skarby </w:t>
      </w:r>
      <w:r w:rsidRPr="00F53577">
        <w:rPr>
          <w:rFonts w:asciiTheme="minorHAnsi" w:hAnsiTheme="minorHAnsi" w:cstheme="minorHAnsi"/>
        </w:rPr>
        <w:t>Blisko Krakowa</w:t>
      </w:r>
      <w:r w:rsidR="009615D3" w:rsidRPr="00F53577">
        <w:rPr>
          <w:rFonts w:asciiTheme="minorHAnsi" w:hAnsiTheme="minorHAnsi" w:cstheme="minorHAnsi"/>
        </w:rPr>
        <w:t>”</w:t>
      </w:r>
      <w:r w:rsidRPr="00F53577">
        <w:t xml:space="preserve"> w ramach dofinansowania z otwartych konkursów ofert na realizację zadań publicznych Powiatu Krakowskiego </w:t>
      </w:r>
      <w:r w:rsidRPr="00F53577">
        <w:lastRenderedPageBreak/>
        <w:t xml:space="preserve">w zakresie kultury, sztuki, ochrony dóbr kultury i dziedzictwa narodowego. Zadanie polega na  </w:t>
      </w:r>
      <w:r w:rsidRPr="00F53577">
        <w:rPr>
          <w:rFonts w:asciiTheme="minorHAnsi" w:hAnsiTheme="minorHAnsi" w:cstheme="minorHAnsi"/>
        </w:rPr>
        <w:t>merytorycznym i technicznym przygotowaniu oraz na realizacji warsztatów w 6 obszarach tematycznych (po jednym obszarze tematycznym na każdą z gmin członkowskich Stowarzyszenia Blisko Krakowa), stanowiących propozycję spędzenia czasu wolnego dla rodzin z dziećmi. Organizowane w ramach Zabawy wydarzenia podejmować będą tematykę związaną z promocją lokalnego dziedzictwa kulturowego, przyrodniczego i wybranych form rekreacji.</w:t>
      </w:r>
      <w:r w:rsidR="00FD5CB4" w:rsidRPr="00F53577">
        <w:rPr>
          <w:rFonts w:asciiTheme="minorHAnsi" w:hAnsiTheme="minorHAnsi" w:cstheme="minorHAnsi"/>
        </w:rPr>
        <w:t xml:space="preserve"> Budżet w każdym roku realizacji wynosi około 14-15 tys. zł (</w:t>
      </w:r>
      <w:r w:rsidRPr="00F53577">
        <w:rPr>
          <w:rFonts w:asciiTheme="minorHAnsi" w:hAnsiTheme="minorHAnsi" w:cstheme="minorHAnsi"/>
        </w:rPr>
        <w:t xml:space="preserve">2021 </w:t>
      </w:r>
      <w:r w:rsidR="00FD5CB4" w:rsidRPr="00F53577">
        <w:rPr>
          <w:rFonts w:asciiTheme="minorHAnsi" w:hAnsiTheme="minorHAnsi" w:cstheme="minorHAnsi"/>
        </w:rPr>
        <w:t xml:space="preserve">i 2020 </w:t>
      </w:r>
      <w:r w:rsidRPr="00F53577">
        <w:rPr>
          <w:rFonts w:asciiTheme="minorHAnsi" w:hAnsiTheme="minorHAnsi" w:cstheme="minorHAnsi"/>
        </w:rPr>
        <w:t xml:space="preserve">- </w:t>
      </w:r>
      <w:r w:rsidRPr="00F53577">
        <w:t xml:space="preserve">15 040 </w:t>
      </w:r>
      <w:r w:rsidR="00FD5CB4" w:rsidRPr="00F53577">
        <w:t>zł, 2019 i 2018 – 14 202,96 zł, 2017 – 14137,22 zł)</w:t>
      </w:r>
    </w:p>
    <w:p w14:paraId="2B19CAB6" w14:textId="2CB32915" w:rsidR="00D20657" w:rsidRPr="00F53577" w:rsidRDefault="00BB4A41" w:rsidP="00BB4A41">
      <w:pPr>
        <w:spacing w:after="0" w:line="360" w:lineRule="auto"/>
        <w:ind w:firstLine="720"/>
        <w:jc w:val="both"/>
        <w:rPr>
          <w:rFonts w:asciiTheme="minorHAnsi" w:hAnsiTheme="minorHAnsi" w:cstheme="minorHAnsi"/>
          <w:color w:val="000000" w:themeColor="text1"/>
        </w:rPr>
      </w:pPr>
      <w:r w:rsidRPr="00F53577">
        <w:t xml:space="preserve">W 2017 r. LGD realizowało również projekt dofinansowany z budżetu Urzędu Marszałkowskiego </w:t>
      </w:r>
      <w:r w:rsidR="000E4496">
        <w:t>Województwa Małopolskiego pn. „</w:t>
      </w:r>
      <w:r w:rsidR="0085601B">
        <w:t xml:space="preserve">3. </w:t>
      </w:r>
      <w:r w:rsidRPr="00F53577">
        <w:t>Rekreacyjny Rajd Rowerowy Blisko Krakowa</w:t>
      </w:r>
      <w:r w:rsidR="000E4496">
        <w:t>”</w:t>
      </w:r>
      <w:r w:rsidRPr="00F53577">
        <w:t xml:space="preserve">. </w:t>
      </w:r>
      <w:r w:rsidRPr="00F53577">
        <w:rPr>
          <w:rFonts w:asciiTheme="minorHAnsi" w:hAnsiTheme="minorHAnsi" w:cstheme="minorHAnsi"/>
          <w:color w:val="000000" w:themeColor="text1"/>
        </w:rPr>
        <w:t xml:space="preserve">Głównym celem projektu było stworzenie atrakcyjnej oferty </w:t>
      </w:r>
      <w:r w:rsidR="009615D3" w:rsidRPr="00F53577">
        <w:rPr>
          <w:rFonts w:asciiTheme="minorHAnsi" w:hAnsiTheme="minorHAnsi" w:cstheme="minorHAnsi"/>
          <w:color w:val="000000" w:themeColor="text1"/>
        </w:rPr>
        <w:t xml:space="preserve">spędzania </w:t>
      </w:r>
      <w:r w:rsidRPr="00F53577">
        <w:rPr>
          <w:rFonts w:asciiTheme="minorHAnsi" w:hAnsiTheme="minorHAnsi" w:cstheme="minorHAnsi"/>
          <w:color w:val="000000" w:themeColor="text1"/>
        </w:rPr>
        <w:t>czasu wolnego w</w:t>
      </w:r>
      <w:r w:rsidR="00533122">
        <w:rPr>
          <w:rFonts w:asciiTheme="minorHAnsi" w:hAnsiTheme="minorHAnsi" w:cstheme="minorHAnsi"/>
          <w:color w:val="000000" w:themeColor="text1"/>
        </w:rPr>
        <w:t> </w:t>
      </w:r>
      <w:r w:rsidRPr="00F53577">
        <w:rPr>
          <w:rFonts w:asciiTheme="minorHAnsi" w:hAnsiTheme="minorHAnsi" w:cstheme="minorHAnsi"/>
          <w:color w:val="000000" w:themeColor="text1"/>
        </w:rPr>
        <w:t xml:space="preserve">ramach rozwoju turystyki na terenach podmiejskich oraz podniesienie poziomu wiedzy uczestników wydarzenia w zakresie krajoznawstwa. Wydarzenie było </w:t>
      </w:r>
      <w:r w:rsidR="009615D3" w:rsidRPr="00F53577">
        <w:rPr>
          <w:rFonts w:asciiTheme="minorHAnsi" w:hAnsiTheme="minorHAnsi" w:cstheme="minorHAnsi"/>
          <w:color w:val="000000" w:themeColor="text1"/>
        </w:rPr>
        <w:t>kierowane do</w:t>
      </w:r>
      <w:r w:rsidRPr="00F53577">
        <w:rPr>
          <w:rFonts w:asciiTheme="minorHAnsi" w:hAnsiTheme="minorHAnsi" w:cstheme="minorHAnsi"/>
          <w:color w:val="000000" w:themeColor="text1"/>
        </w:rPr>
        <w:t xml:space="preserve"> mieszkańc</w:t>
      </w:r>
      <w:r w:rsidR="009615D3" w:rsidRPr="00F53577">
        <w:rPr>
          <w:rFonts w:asciiTheme="minorHAnsi" w:hAnsiTheme="minorHAnsi" w:cstheme="minorHAnsi"/>
          <w:color w:val="000000" w:themeColor="text1"/>
        </w:rPr>
        <w:t>ów</w:t>
      </w:r>
      <w:r w:rsidRPr="00F53577">
        <w:rPr>
          <w:rFonts w:asciiTheme="minorHAnsi" w:hAnsiTheme="minorHAnsi" w:cstheme="minorHAnsi"/>
          <w:color w:val="000000" w:themeColor="text1"/>
        </w:rPr>
        <w:t xml:space="preserve"> województwa Małopolskiego oraz </w:t>
      </w:r>
      <w:r w:rsidR="009615D3" w:rsidRPr="00F53577">
        <w:rPr>
          <w:rFonts w:asciiTheme="minorHAnsi" w:hAnsiTheme="minorHAnsi" w:cstheme="minorHAnsi"/>
          <w:color w:val="000000" w:themeColor="text1"/>
        </w:rPr>
        <w:t>osób</w:t>
      </w:r>
      <w:r w:rsidRPr="00F53577">
        <w:rPr>
          <w:rFonts w:asciiTheme="minorHAnsi" w:hAnsiTheme="minorHAnsi" w:cstheme="minorHAnsi"/>
          <w:color w:val="000000" w:themeColor="text1"/>
        </w:rPr>
        <w:t xml:space="preserve"> przyjezdny</w:t>
      </w:r>
      <w:r w:rsidR="009615D3" w:rsidRPr="00F53577">
        <w:rPr>
          <w:rFonts w:asciiTheme="minorHAnsi" w:hAnsiTheme="minorHAnsi" w:cstheme="minorHAnsi"/>
          <w:color w:val="000000" w:themeColor="text1"/>
        </w:rPr>
        <w:t>ch</w:t>
      </w:r>
      <w:r w:rsidRPr="00F53577">
        <w:rPr>
          <w:rFonts w:asciiTheme="minorHAnsi" w:hAnsiTheme="minorHAnsi" w:cstheme="minorHAnsi"/>
          <w:color w:val="000000" w:themeColor="text1"/>
        </w:rPr>
        <w:t>. Rajd rowerowy został połączony z grą terenową. Organizacja wydarzenia wpisała się w trwającą wówczas kampanię społeczno-promocyjną „Małopolska na rowery”.</w:t>
      </w:r>
    </w:p>
    <w:p w14:paraId="3268C80A" w14:textId="77777777" w:rsidR="006C73FF" w:rsidRPr="00F53577" w:rsidRDefault="006C73FF" w:rsidP="006C73FF">
      <w:pPr>
        <w:spacing w:after="0" w:line="360" w:lineRule="auto"/>
        <w:jc w:val="both"/>
        <w:rPr>
          <w:rFonts w:asciiTheme="minorHAnsi" w:hAnsiTheme="minorHAnsi" w:cstheme="minorHAnsi"/>
          <w:color w:val="000000" w:themeColor="text1"/>
        </w:rPr>
      </w:pPr>
    </w:p>
    <w:p w14:paraId="0E8C97F8" w14:textId="77777777" w:rsidR="006C73FF" w:rsidRPr="00F53577" w:rsidRDefault="006C73FF" w:rsidP="006C73FF">
      <w:pPr>
        <w:pStyle w:val="Nagwek2"/>
        <w:spacing w:before="0" w:after="0" w:line="360" w:lineRule="auto"/>
        <w:jc w:val="both"/>
      </w:pPr>
      <w:bookmarkStart w:id="46" w:name="_Toc87431549"/>
      <w:r w:rsidRPr="00F53577">
        <w:t>5.5. Działalność biura LGD</w:t>
      </w:r>
      <w:bookmarkEnd w:id="46"/>
    </w:p>
    <w:p w14:paraId="233EFED9" w14:textId="42CA3783" w:rsidR="0064689D" w:rsidRDefault="0064689D" w:rsidP="00B12CF7">
      <w:pPr>
        <w:spacing w:after="0" w:line="360" w:lineRule="auto"/>
        <w:jc w:val="both"/>
      </w:pPr>
      <w:r w:rsidRPr="0064689D">
        <w:tab/>
        <w:t xml:space="preserve">Zespół Biura LGD </w:t>
      </w:r>
      <w:r>
        <w:t>początkowo złożony był</w:t>
      </w:r>
      <w:r w:rsidRPr="0064689D">
        <w:t xml:space="preserve"> z </w:t>
      </w:r>
      <w:r>
        <w:t>5 osób, w tym 4 finansowane z PROIW, a od kwietnia 2019 r. jest 4 pracowników, w tym 3 finansowane z PROW</w:t>
      </w:r>
      <w:r w:rsidR="00B12CF7">
        <w:t>: kierownik Biura, pracownik ds. administracji i projektu, pracownik ds. aktywizacji i promocji oraz koordynator współpracy i rozwoju</w:t>
      </w:r>
      <w:r>
        <w:t>. Fluktuacja kadry była duża – w okresie ostatnich 3-4 lat w Biurze zatrudnionych było 12</w:t>
      </w:r>
      <w:r w:rsidR="00533122">
        <w:t> </w:t>
      </w:r>
      <w:r>
        <w:t xml:space="preserve">pracowników. Od około roku sytuacja w tym zakresie się unormowała i zespół tworzą 4 osoby, w tym 2 osoby pracują od 2019 r., 1 osoba od 2020 r. i 1 od 2021 r. </w:t>
      </w:r>
    </w:p>
    <w:p w14:paraId="75211331" w14:textId="06D47719" w:rsidR="0064689D" w:rsidRDefault="0064689D" w:rsidP="00B12CF7">
      <w:pPr>
        <w:spacing w:after="0" w:line="360" w:lineRule="auto"/>
        <w:ind w:firstLine="720"/>
        <w:jc w:val="both"/>
      </w:pPr>
      <w:r>
        <w:t xml:space="preserve">Podział obowiązków wśród pracowników jest </w:t>
      </w:r>
      <w:r w:rsidR="00B12CF7">
        <w:t xml:space="preserve">przejrzysty i </w:t>
      </w:r>
      <w:r>
        <w:t>stały, za wyjątkiem okresów trwania naborów, kiedy wszyscy pracownicy są zaangażowani w działania służące sprawne</w:t>
      </w:r>
      <w:r w:rsidR="00B12CF7">
        <w:t>mu przeprowadzeniu naboru, ocenie</w:t>
      </w:r>
      <w:r>
        <w:t xml:space="preserve"> wniosków i przekazaniu odpowiedniej dokumentacji do Urzędu Marszałkowskiego celem jego finalizacji.</w:t>
      </w:r>
      <w:r w:rsidR="00823136">
        <w:t xml:space="preserve"> </w:t>
      </w:r>
    </w:p>
    <w:p w14:paraId="61498021" w14:textId="65602364" w:rsidR="00C4465D" w:rsidRDefault="00C4465D" w:rsidP="00C4465D">
      <w:pPr>
        <w:spacing w:after="0" w:line="360" w:lineRule="auto"/>
        <w:jc w:val="both"/>
      </w:pPr>
      <w:r>
        <w:tab/>
        <w:t>Współpraca z Zarządem LGD i Radą LGD układa się bardzo dobrze. Pracownicy wskazują na brak problemów we współpracy, brak konfliktów i ewentualnych niedomówień. Spotkania Zarządu odbywają się raz w miesiącu, w których zawsze uczestniczy Kierownik Biura, a w zależności od potrzeb również jego pracownicy.</w:t>
      </w:r>
    </w:p>
    <w:p w14:paraId="5D17E446" w14:textId="097E4ED0" w:rsidR="004F1A47" w:rsidRDefault="004F1A47" w:rsidP="00C4465D">
      <w:pPr>
        <w:spacing w:after="0" w:line="360" w:lineRule="auto"/>
        <w:jc w:val="both"/>
      </w:pPr>
      <w:r>
        <w:tab/>
        <w:t xml:space="preserve">Jeśli chodzi o czasochłonności poszczególnych zadań, to najwięcej czasu pracy zespół konsumuje na ocenę złożonych w naborach wniosków, doradztwo, zwłaszcza w sytuacji podania </w:t>
      </w:r>
      <w:r>
        <w:lastRenderedPageBreak/>
        <w:t>naboru do publicznej wiadomości (wówczas jest dużo telefonów), spotkania z wnioskodawcami, opracowanie niezbędnej dokumentacji oraz realizacja planu komunikacji.</w:t>
      </w:r>
      <w:r w:rsidR="006B0D99">
        <w:t xml:space="preserve"> Niestety, pracownikom brakuje czasu na regularne, bieżące prowadzenie monitoringu, co również związane </w:t>
      </w:r>
      <w:r w:rsidR="00BF1A4A">
        <w:t>jest z redukcją</w:t>
      </w:r>
      <w:r w:rsidR="006B0D99">
        <w:t xml:space="preserve"> z</w:t>
      </w:r>
      <w:r w:rsidR="00533122">
        <w:t> </w:t>
      </w:r>
      <w:r w:rsidR="006B0D99">
        <w:t>5 na 4</w:t>
      </w:r>
      <w:r w:rsidR="00BF1A4A">
        <w:t xml:space="preserve"> etaty</w:t>
      </w:r>
      <w:r w:rsidR="006B0D99">
        <w:t xml:space="preserve"> w 2019 r., która </w:t>
      </w:r>
      <w:r w:rsidR="00BF1A4A">
        <w:t>dotyczyła pracownika zajmującego się monitoringiem i ewaluacją.</w:t>
      </w:r>
      <w:r w:rsidR="006B0D99">
        <w:t xml:space="preserve">   </w:t>
      </w:r>
    </w:p>
    <w:p w14:paraId="60D0D742" w14:textId="640A4498" w:rsidR="00C51D51" w:rsidRDefault="00C51D51" w:rsidP="00C4465D">
      <w:pPr>
        <w:spacing w:after="0" w:line="360" w:lineRule="auto"/>
        <w:jc w:val="both"/>
      </w:pPr>
      <w:r>
        <w:tab/>
        <w:t xml:space="preserve">Pandemia COVID nie wpłynęła znacząco na pracę Biura LGD. Na początku pandemii zespół pracował zdalnie (przez około tydzień) </w:t>
      </w:r>
      <w:r w:rsidR="006B0D99">
        <w:t xml:space="preserve">oraz w sytuacji zdiagnozowania </w:t>
      </w:r>
      <w:proofErr w:type="spellStart"/>
      <w:r w:rsidR="006B0D99">
        <w:t>koronawirusa</w:t>
      </w:r>
      <w:proofErr w:type="spellEnd"/>
      <w:r w:rsidR="006B0D99">
        <w:t xml:space="preserve"> u któregoś z</w:t>
      </w:r>
      <w:r w:rsidR="00533122">
        <w:t> </w:t>
      </w:r>
      <w:r w:rsidR="006B0D99">
        <w:t xml:space="preserve">pracowników Biura zespół również przechodził na pracę zdalną. </w:t>
      </w:r>
      <w:r>
        <w:t xml:space="preserve"> </w:t>
      </w:r>
    </w:p>
    <w:p w14:paraId="315884E8" w14:textId="5BC54E73" w:rsidR="0064689D" w:rsidRPr="0064689D" w:rsidRDefault="0064689D" w:rsidP="0064689D">
      <w:pPr>
        <w:spacing w:after="0" w:line="360" w:lineRule="auto"/>
      </w:pPr>
      <w:r>
        <w:t xml:space="preserve">  </w:t>
      </w:r>
    </w:p>
    <w:p w14:paraId="42FA1593" w14:textId="4CFFABA9" w:rsidR="006C73FF" w:rsidRPr="009E0765" w:rsidRDefault="006C73FF" w:rsidP="006C73FF">
      <w:pPr>
        <w:pStyle w:val="Legenda"/>
        <w:keepNext/>
        <w:rPr>
          <w:color w:val="auto"/>
        </w:rPr>
      </w:pPr>
      <w:bookmarkStart w:id="47" w:name="_Toc496122724"/>
      <w:bookmarkStart w:id="48" w:name="_Toc86397155"/>
      <w:r w:rsidRPr="009E0765">
        <w:rPr>
          <w:color w:val="auto"/>
        </w:rPr>
        <w:t xml:space="preserve">Tabela </w:t>
      </w:r>
      <w:r w:rsidR="00533122" w:rsidRPr="009E0765">
        <w:rPr>
          <w:color w:val="auto"/>
        </w:rPr>
        <w:fldChar w:fldCharType="begin"/>
      </w:r>
      <w:r w:rsidR="00533122" w:rsidRPr="009E0765">
        <w:rPr>
          <w:color w:val="auto"/>
        </w:rPr>
        <w:instrText xml:space="preserve"> SEQ Tabela \* ARABIC </w:instrText>
      </w:r>
      <w:r w:rsidR="00533122" w:rsidRPr="009E0765">
        <w:rPr>
          <w:color w:val="auto"/>
        </w:rPr>
        <w:fldChar w:fldCharType="separate"/>
      </w:r>
      <w:r w:rsidR="00B6155A">
        <w:rPr>
          <w:noProof/>
          <w:color w:val="auto"/>
        </w:rPr>
        <w:t>11</w:t>
      </w:r>
      <w:r w:rsidR="00533122" w:rsidRPr="009E0765">
        <w:rPr>
          <w:noProof/>
          <w:color w:val="auto"/>
        </w:rPr>
        <w:fldChar w:fldCharType="end"/>
      </w:r>
      <w:r w:rsidRPr="009E0765">
        <w:rPr>
          <w:color w:val="auto"/>
        </w:rPr>
        <w:t xml:space="preserve"> Szkolenia pracowników LGD w okresie od 1.01.2016 r. do 31.05.2021 r.</w:t>
      </w:r>
      <w:bookmarkEnd w:id="47"/>
      <w:bookmarkEnd w:id="48"/>
    </w:p>
    <w:tbl>
      <w:tblPr>
        <w:tblStyle w:val="Tabela-Siatka"/>
        <w:tblW w:w="9072" w:type="dxa"/>
        <w:tblLook w:val="04A0" w:firstRow="1" w:lastRow="0" w:firstColumn="1" w:lastColumn="0" w:noHBand="0" w:noVBand="1"/>
      </w:tblPr>
      <w:tblGrid>
        <w:gridCol w:w="1426"/>
        <w:gridCol w:w="3644"/>
        <w:gridCol w:w="2387"/>
        <w:gridCol w:w="1615"/>
      </w:tblGrid>
      <w:tr w:rsidR="006C73FF" w:rsidRPr="00F53577" w14:paraId="7DE4A187" w14:textId="77777777" w:rsidTr="00972784">
        <w:trPr>
          <w:trHeight w:val="602"/>
        </w:trPr>
        <w:tc>
          <w:tcPr>
            <w:tcW w:w="1426" w:type="dxa"/>
          </w:tcPr>
          <w:p w14:paraId="0F1A82B2" w14:textId="77777777" w:rsidR="006C73FF" w:rsidRPr="00F53577" w:rsidRDefault="006C73FF" w:rsidP="00972784">
            <w:pPr>
              <w:jc w:val="both"/>
              <w:rPr>
                <w:rFonts w:asciiTheme="minorHAnsi" w:hAnsiTheme="minorHAnsi" w:cstheme="majorHAnsi"/>
                <w:b/>
                <w:bCs/>
                <w:sz w:val="21"/>
                <w:szCs w:val="21"/>
              </w:rPr>
            </w:pPr>
            <w:r w:rsidRPr="00F53577">
              <w:rPr>
                <w:rFonts w:asciiTheme="minorHAnsi" w:hAnsiTheme="minorHAnsi" w:cstheme="majorHAnsi"/>
                <w:b/>
                <w:bCs/>
                <w:sz w:val="21"/>
                <w:szCs w:val="21"/>
              </w:rPr>
              <w:t>Data szkolenia</w:t>
            </w:r>
          </w:p>
        </w:tc>
        <w:tc>
          <w:tcPr>
            <w:tcW w:w="3644" w:type="dxa"/>
          </w:tcPr>
          <w:p w14:paraId="0714956C" w14:textId="77777777" w:rsidR="006C73FF" w:rsidRPr="00F53577" w:rsidRDefault="006C73FF" w:rsidP="00972784">
            <w:pPr>
              <w:jc w:val="both"/>
              <w:rPr>
                <w:rFonts w:asciiTheme="minorHAnsi" w:hAnsiTheme="minorHAnsi" w:cstheme="majorHAnsi"/>
                <w:b/>
                <w:bCs/>
                <w:sz w:val="21"/>
                <w:szCs w:val="21"/>
              </w:rPr>
            </w:pPr>
            <w:r w:rsidRPr="00F53577">
              <w:rPr>
                <w:rFonts w:asciiTheme="minorHAnsi" w:hAnsiTheme="minorHAnsi" w:cstheme="majorHAnsi"/>
                <w:b/>
                <w:bCs/>
                <w:sz w:val="21"/>
                <w:szCs w:val="21"/>
              </w:rPr>
              <w:t>Temat szkolenia</w:t>
            </w:r>
          </w:p>
        </w:tc>
        <w:tc>
          <w:tcPr>
            <w:tcW w:w="2387" w:type="dxa"/>
          </w:tcPr>
          <w:p w14:paraId="3BB510E6" w14:textId="77777777" w:rsidR="006C73FF" w:rsidRPr="00F53577" w:rsidRDefault="006C73FF" w:rsidP="00972784">
            <w:pPr>
              <w:jc w:val="both"/>
              <w:rPr>
                <w:rFonts w:asciiTheme="minorHAnsi" w:hAnsiTheme="minorHAnsi" w:cstheme="majorHAnsi"/>
                <w:b/>
                <w:bCs/>
                <w:sz w:val="21"/>
                <w:szCs w:val="21"/>
              </w:rPr>
            </w:pPr>
            <w:r w:rsidRPr="00F53577">
              <w:rPr>
                <w:rFonts w:asciiTheme="minorHAnsi" w:hAnsiTheme="minorHAnsi" w:cstheme="majorHAnsi"/>
                <w:b/>
                <w:bCs/>
                <w:sz w:val="21"/>
                <w:szCs w:val="21"/>
              </w:rPr>
              <w:t>Wykonawca szkolenia</w:t>
            </w:r>
          </w:p>
        </w:tc>
        <w:tc>
          <w:tcPr>
            <w:tcW w:w="1615" w:type="dxa"/>
          </w:tcPr>
          <w:p w14:paraId="2C561807" w14:textId="77777777" w:rsidR="006C73FF" w:rsidRPr="00F53577" w:rsidRDefault="006C73FF" w:rsidP="00972784">
            <w:pPr>
              <w:jc w:val="both"/>
              <w:rPr>
                <w:rFonts w:asciiTheme="minorHAnsi" w:hAnsiTheme="minorHAnsi" w:cstheme="majorHAnsi"/>
                <w:b/>
                <w:bCs/>
                <w:sz w:val="21"/>
                <w:szCs w:val="21"/>
              </w:rPr>
            </w:pPr>
            <w:r w:rsidRPr="00F53577">
              <w:rPr>
                <w:rFonts w:asciiTheme="minorHAnsi" w:hAnsiTheme="minorHAnsi" w:cstheme="majorHAnsi"/>
                <w:b/>
                <w:bCs/>
                <w:sz w:val="21"/>
                <w:szCs w:val="21"/>
              </w:rPr>
              <w:t>Liczba przeszkolonych pracowników LGD</w:t>
            </w:r>
          </w:p>
        </w:tc>
      </w:tr>
      <w:tr w:rsidR="006C73FF" w:rsidRPr="00F53577" w14:paraId="37B587CD" w14:textId="77777777" w:rsidTr="00972784">
        <w:trPr>
          <w:trHeight w:val="356"/>
        </w:trPr>
        <w:tc>
          <w:tcPr>
            <w:tcW w:w="1426" w:type="dxa"/>
          </w:tcPr>
          <w:p w14:paraId="4715A1D7" w14:textId="77777777" w:rsidR="006C73FF" w:rsidRPr="00F53577" w:rsidRDefault="006C73FF" w:rsidP="00972784">
            <w:pPr>
              <w:jc w:val="both"/>
              <w:rPr>
                <w:rFonts w:asciiTheme="minorHAnsi" w:hAnsiTheme="minorHAnsi" w:cstheme="majorHAnsi"/>
                <w:sz w:val="21"/>
                <w:szCs w:val="21"/>
              </w:rPr>
            </w:pPr>
            <w:bookmarkStart w:id="49" w:name="_Hlk76378400"/>
            <w:r w:rsidRPr="00F53577">
              <w:rPr>
                <w:rFonts w:asciiTheme="minorHAnsi" w:hAnsiTheme="minorHAnsi" w:cstheme="majorHAnsi"/>
                <w:sz w:val="21"/>
                <w:szCs w:val="21"/>
              </w:rPr>
              <w:t>21.10.2016</w:t>
            </w:r>
          </w:p>
        </w:tc>
        <w:tc>
          <w:tcPr>
            <w:tcW w:w="3644" w:type="dxa"/>
          </w:tcPr>
          <w:p w14:paraId="23EEA13B" w14:textId="77777777" w:rsidR="006C73FF" w:rsidRPr="00F53577" w:rsidRDefault="006C73FF" w:rsidP="00972784">
            <w:pPr>
              <w:jc w:val="both"/>
              <w:rPr>
                <w:rFonts w:asciiTheme="minorHAnsi" w:hAnsiTheme="minorHAnsi" w:cstheme="majorHAnsi"/>
                <w:sz w:val="21"/>
                <w:szCs w:val="21"/>
              </w:rPr>
            </w:pPr>
            <w:r w:rsidRPr="00F53577">
              <w:rPr>
                <w:rFonts w:asciiTheme="minorHAnsi" w:hAnsiTheme="minorHAnsi" w:cstheme="majorHAnsi"/>
                <w:iCs/>
                <w:sz w:val="21"/>
                <w:szCs w:val="21"/>
              </w:rPr>
              <w:t>Szkolenie z zakresu rozwiązań programowych dotyczących realizacji LSR</w:t>
            </w:r>
          </w:p>
        </w:tc>
        <w:tc>
          <w:tcPr>
            <w:tcW w:w="2387" w:type="dxa"/>
          </w:tcPr>
          <w:p w14:paraId="14AC0C09" w14:textId="77777777" w:rsidR="006C73FF" w:rsidRPr="00F53577" w:rsidRDefault="006C73FF" w:rsidP="00972784">
            <w:pPr>
              <w:jc w:val="both"/>
              <w:rPr>
                <w:rFonts w:asciiTheme="minorHAnsi" w:hAnsiTheme="minorHAnsi" w:cstheme="majorHAnsi"/>
                <w:sz w:val="21"/>
                <w:szCs w:val="21"/>
              </w:rPr>
            </w:pPr>
            <w:r w:rsidRPr="00F53577">
              <w:rPr>
                <w:rFonts w:asciiTheme="minorHAnsi" w:hAnsiTheme="minorHAnsi" w:cstheme="majorHAnsi"/>
                <w:sz w:val="21"/>
                <w:szCs w:val="21"/>
              </w:rPr>
              <w:t>Biuro LGD Blisko Krakowa: Wojciech Odzimek</w:t>
            </w:r>
            <w:r w:rsidRPr="00F53577">
              <w:rPr>
                <w:rFonts w:asciiTheme="minorHAnsi" w:hAnsiTheme="minorHAnsi" w:cstheme="majorHAnsi"/>
                <w:sz w:val="21"/>
                <w:szCs w:val="21"/>
              </w:rPr>
              <w:br/>
              <w:t>Bartosz Kożuch</w:t>
            </w:r>
          </w:p>
        </w:tc>
        <w:tc>
          <w:tcPr>
            <w:tcW w:w="1615" w:type="dxa"/>
          </w:tcPr>
          <w:p w14:paraId="27566035" w14:textId="77777777" w:rsidR="006C73FF" w:rsidRPr="00F53577" w:rsidRDefault="006C73FF" w:rsidP="00972784">
            <w:pPr>
              <w:jc w:val="center"/>
              <w:rPr>
                <w:rFonts w:asciiTheme="minorHAnsi" w:hAnsiTheme="minorHAnsi" w:cstheme="majorHAnsi"/>
                <w:sz w:val="21"/>
                <w:szCs w:val="21"/>
              </w:rPr>
            </w:pPr>
            <w:r w:rsidRPr="00F53577">
              <w:rPr>
                <w:rFonts w:asciiTheme="minorHAnsi" w:hAnsiTheme="minorHAnsi" w:cstheme="majorHAnsi"/>
                <w:sz w:val="21"/>
                <w:szCs w:val="21"/>
              </w:rPr>
              <w:t>3</w:t>
            </w:r>
          </w:p>
        </w:tc>
      </w:tr>
      <w:bookmarkEnd w:id="49"/>
      <w:tr w:rsidR="006C73FF" w:rsidRPr="00F53577" w14:paraId="085EC13D" w14:textId="77777777" w:rsidTr="00972784">
        <w:trPr>
          <w:trHeight w:val="356"/>
        </w:trPr>
        <w:tc>
          <w:tcPr>
            <w:tcW w:w="1426" w:type="dxa"/>
          </w:tcPr>
          <w:p w14:paraId="4A27A64E" w14:textId="77777777" w:rsidR="006C73FF" w:rsidRPr="00F53577" w:rsidRDefault="006C73FF" w:rsidP="00972784">
            <w:pPr>
              <w:jc w:val="both"/>
              <w:rPr>
                <w:rFonts w:asciiTheme="minorHAnsi" w:hAnsiTheme="minorHAnsi" w:cstheme="majorHAnsi"/>
                <w:sz w:val="21"/>
                <w:szCs w:val="21"/>
              </w:rPr>
            </w:pPr>
            <w:r w:rsidRPr="00F53577">
              <w:rPr>
                <w:rFonts w:asciiTheme="minorHAnsi" w:hAnsiTheme="minorHAnsi" w:cstheme="majorHAnsi"/>
                <w:sz w:val="21"/>
                <w:szCs w:val="21"/>
              </w:rPr>
              <w:t>25.10.2016</w:t>
            </w:r>
          </w:p>
        </w:tc>
        <w:tc>
          <w:tcPr>
            <w:tcW w:w="3644" w:type="dxa"/>
          </w:tcPr>
          <w:p w14:paraId="6E23C836" w14:textId="62BD69D9" w:rsidR="006C73FF" w:rsidRPr="00F53577" w:rsidRDefault="006C73FF" w:rsidP="00972784">
            <w:pPr>
              <w:jc w:val="both"/>
              <w:rPr>
                <w:rFonts w:asciiTheme="minorHAnsi" w:hAnsiTheme="minorHAnsi" w:cstheme="majorHAnsi"/>
                <w:sz w:val="21"/>
                <w:szCs w:val="21"/>
              </w:rPr>
            </w:pPr>
            <w:r w:rsidRPr="00F53577">
              <w:rPr>
                <w:rFonts w:asciiTheme="minorHAnsi" w:hAnsiTheme="minorHAnsi" w:cstheme="majorHAnsi"/>
                <w:iCs/>
                <w:sz w:val="21"/>
                <w:szCs w:val="21"/>
              </w:rPr>
              <w:t>Szkolenie z zak</w:t>
            </w:r>
            <w:r w:rsidR="00972784" w:rsidRPr="00F53577">
              <w:rPr>
                <w:rFonts w:asciiTheme="minorHAnsi" w:hAnsiTheme="minorHAnsi" w:cstheme="majorHAnsi"/>
                <w:iCs/>
                <w:sz w:val="21"/>
                <w:szCs w:val="21"/>
              </w:rPr>
              <w:t xml:space="preserve">resu zasad realizacji procedur, </w:t>
            </w:r>
            <w:r w:rsidRPr="00F53577">
              <w:rPr>
                <w:rFonts w:asciiTheme="minorHAnsi" w:hAnsiTheme="minorHAnsi" w:cstheme="majorHAnsi"/>
                <w:iCs/>
                <w:sz w:val="21"/>
                <w:szCs w:val="21"/>
              </w:rPr>
              <w:t>w tym kryteriów oraz metodologii oceny i wyboru projektów</w:t>
            </w:r>
          </w:p>
        </w:tc>
        <w:tc>
          <w:tcPr>
            <w:tcW w:w="2387" w:type="dxa"/>
          </w:tcPr>
          <w:p w14:paraId="6DC4C390" w14:textId="77777777" w:rsidR="006C73FF" w:rsidRPr="00F53577" w:rsidRDefault="006C73FF" w:rsidP="00972784">
            <w:pPr>
              <w:jc w:val="both"/>
              <w:rPr>
                <w:rFonts w:asciiTheme="minorHAnsi" w:hAnsiTheme="minorHAnsi" w:cstheme="majorHAnsi"/>
                <w:sz w:val="21"/>
                <w:szCs w:val="21"/>
              </w:rPr>
            </w:pPr>
            <w:r w:rsidRPr="00F53577">
              <w:rPr>
                <w:rFonts w:asciiTheme="minorHAnsi" w:hAnsiTheme="minorHAnsi" w:cstheme="majorHAnsi"/>
                <w:sz w:val="21"/>
                <w:szCs w:val="21"/>
              </w:rPr>
              <w:t>Kinga Paciorek – kierownik biura LGD Blisko Krakowa</w:t>
            </w:r>
          </w:p>
        </w:tc>
        <w:tc>
          <w:tcPr>
            <w:tcW w:w="1615" w:type="dxa"/>
          </w:tcPr>
          <w:p w14:paraId="308F6692" w14:textId="77777777" w:rsidR="006C73FF" w:rsidRPr="00F53577" w:rsidRDefault="006C73FF" w:rsidP="00972784">
            <w:pPr>
              <w:jc w:val="center"/>
              <w:rPr>
                <w:rFonts w:asciiTheme="minorHAnsi" w:hAnsiTheme="minorHAnsi" w:cstheme="majorHAnsi"/>
                <w:sz w:val="21"/>
                <w:szCs w:val="21"/>
              </w:rPr>
            </w:pPr>
            <w:r w:rsidRPr="00F53577">
              <w:rPr>
                <w:rFonts w:asciiTheme="minorHAnsi" w:hAnsiTheme="minorHAnsi" w:cstheme="majorHAnsi"/>
                <w:sz w:val="21"/>
                <w:szCs w:val="21"/>
              </w:rPr>
              <w:t>3</w:t>
            </w:r>
          </w:p>
        </w:tc>
      </w:tr>
      <w:tr w:rsidR="006C73FF" w:rsidRPr="00F53577" w14:paraId="09D080DA" w14:textId="77777777" w:rsidTr="00972784">
        <w:trPr>
          <w:trHeight w:val="356"/>
        </w:trPr>
        <w:tc>
          <w:tcPr>
            <w:tcW w:w="1426" w:type="dxa"/>
          </w:tcPr>
          <w:p w14:paraId="3627FE9A" w14:textId="77777777" w:rsidR="006C73FF" w:rsidRPr="00F53577" w:rsidRDefault="006C73FF" w:rsidP="00972784">
            <w:pPr>
              <w:jc w:val="both"/>
              <w:rPr>
                <w:rFonts w:asciiTheme="minorHAnsi" w:hAnsiTheme="minorHAnsi" w:cstheme="majorHAnsi"/>
                <w:sz w:val="21"/>
                <w:szCs w:val="21"/>
              </w:rPr>
            </w:pPr>
            <w:r w:rsidRPr="00F53577">
              <w:rPr>
                <w:rFonts w:asciiTheme="minorHAnsi" w:hAnsiTheme="minorHAnsi" w:cstheme="majorHAnsi"/>
                <w:sz w:val="21"/>
                <w:szCs w:val="21"/>
              </w:rPr>
              <w:t>25.10.2016</w:t>
            </w:r>
          </w:p>
        </w:tc>
        <w:tc>
          <w:tcPr>
            <w:tcW w:w="3644" w:type="dxa"/>
          </w:tcPr>
          <w:p w14:paraId="375F31B0" w14:textId="77777777" w:rsidR="006C73FF" w:rsidRPr="00F53577" w:rsidRDefault="006C73FF" w:rsidP="00972784">
            <w:pPr>
              <w:jc w:val="both"/>
              <w:rPr>
                <w:rFonts w:asciiTheme="minorHAnsi" w:hAnsiTheme="minorHAnsi" w:cstheme="majorHAnsi"/>
                <w:sz w:val="21"/>
                <w:szCs w:val="21"/>
              </w:rPr>
            </w:pPr>
            <w:r w:rsidRPr="00F53577">
              <w:rPr>
                <w:rFonts w:asciiTheme="minorHAnsi" w:eastAsia="Times New Roman" w:hAnsiTheme="minorHAnsi" w:cstheme="majorHAnsi"/>
                <w:color w:val="000000"/>
                <w:sz w:val="21"/>
                <w:szCs w:val="21"/>
              </w:rPr>
              <w:t>Szkolenie z zakresu Informowania na temat zasad przyznania pomocy oraz sposobów i warunków przygotowania dokumentacji aplikacyjnej i rozliczania projektów w ramach wdrażania LSR.</w:t>
            </w:r>
          </w:p>
        </w:tc>
        <w:tc>
          <w:tcPr>
            <w:tcW w:w="2387" w:type="dxa"/>
          </w:tcPr>
          <w:p w14:paraId="5A01FB50" w14:textId="77777777" w:rsidR="006C73FF" w:rsidRPr="00F53577" w:rsidRDefault="006C73FF" w:rsidP="00972784">
            <w:pPr>
              <w:jc w:val="both"/>
              <w:rPr>
                <w:rFonts w:asciiTheme="minorHAnsi" w:hAnsiTheme="minorHAnsi" w:cstheme="majorHAnsi"/>
                <w:sz w:val="21"/>
                <w:szCs w:val="21"/>
              </w:rPr>
            </w:pPr>
            <w:r w:rsidRPr="00F53577">
              <w:rPr>
                <w:rFonts w:asciiTheme="minorHAnsi" w:hAnsiTheme="minorHAnsi" w:cstheme="majorHAnsi"/>
                <w:sz w:val="21"/>
                <w:szCs w:val="21"/>
              </w:rPr>
              <w:t>Kinga Paciorek – kierownik biura LGD Blisko Krakowa</w:t>
            </w:r>
          </w:p>
        </w:tc>
        <w:tc>
          <w:tcPr>
            <w:tcW w:w="1615" w:type="dxa"/>
          </w:tcPr>
          <w:p w14:paraId="191305C1" w14:textId="77777777" w:rsidR="006C73FF" w:rsidRPr="00F53577" w:rsidRDefault="006C73FF" w:rsidP="00972784">
            <w:pPr>
              <w:jc w:val="center"/>
              <w:rPr>
                <w:rFonts w:asciiTheme="minorHAnsi" w:hAnsiTheme="minorHAnsi" w:cstheme="majorHAnsi"/>
                <w:sz w:val="21"/>
                <w:szCs w:val="21"/>
              </w:rPr>
            </w:pPr>
            <w:r w:rsidRPr="00F53577">
              <w:rPr>
                <w:rFonts w:asciiTheme="minorHAnsi" w:hAnsiTheme="minorHAnsi" w:cstheme="majorHAnsi"/>
                <w:sz w:val="21"/>
                <w:szCs w:val="21"/>
              </w:rPr>
              <w:t>3</w:t>
            </w:r>
          </w:p>
        </w:tc>
      </w:tr>
      <w:tr w:rsidR="006C73FF" w:rsidRPr="00F53577" w14:paraId="4253CB7F" w14:textId="77777777" w:rsidTr="00972784">
        <w:trPr>
          <w:trHeight w:val="356"/>
        </w:trPr>
        <w:tc>
          <w:tcPr>
            <w:tcW w:w="1426" w:type="dxa"/>
          </w:tcPr>
          <w:p w14:paraId="1EEBE677" w14:textId="77777777" w:rsidR="006C73FF" w:rsidRPr="00F53577" w:rsidRDefault="006C73FF" w:rsidP="00972784">
            <w:pPr>
              <w:jc w:val="both"/>
              <w:rPr>
                <w:rFonts w:asciiTheme="minorHAnsi" w:hAnsiTheme="minorHAnsi" w:cstheme="majorHAnsi"/>
                <w:sz w:val="21"/>
                <w:szCs w:val="21"/>
              </w:rPr>
            </w:pPr>
            <w:r w:rsidRPr="00F53577">
              <w:rPr>
                <w:rFonts w:asciiTheme="minorHAnsi" w:hAnsiTheme="minorHAnsi" w:cstheme="majorHAnsi"/>
                <w:sz w:val="21"/>
                <w:szCs w:val="21"/>
              </w:rPr>
              <w:t>16.05.2018</w:t>
            </w:r>
          </w:p>
        </w:tc>
        <w:tc>
          <w:tcPr>
            <w:tcW w:w="3644" w:type="dxa"/>
          </w:tcPr>
          <w:p w14:paraId="5AF530B4" w14:textId="77777777" w:rsidR="006C73FF" w:rsidRPr="00F53577" w:rsidRDefault="006C73FF" w:rsidP="00972784">
            <w:pPr>
              <w:jc w:val="both"/>
              <w:rPr>
                <w:rFonts w:asciiTheme="minorHAnsi" w:hAnsiTheme="minorHAnsi" w:cstheme="majorHAnsi"/>
                <w:sz w:val="21"/>
                <w:szCs w:val="21"/>
              </w:rPr>
            </w:pPr>
            <w:r w:rsidRPr="00F53577">
              <w:rPr>
                <w:rFonts w:asciiTheme="minorHAnsi" w:hAnsiTheme="minorHAnsi" w:cstheme="majorHAnsi"/>
                <w:sz w:val="21"/>
                <w:szCs w:val="21"/>
              </w:rPr>
              <w:t xml:space="preserve">Szkolenie z zakresu informowania </w:t>
            </w:r>
            <w:r w:rsidRPr="00F53577">
              <w:rPr>
                <w:rFonts w:asciiTheme="minorHAnsi" w:eastAsia="Times New Roman" w:hAnsiTheme="minorHAnsi" w:cstheme="majorHAnsi"/>
                <w:color w:val="000000"/>
                <w:sz w:val="21"/>
                <w:szCs w:val="21"/>
              </w:rPr>
              <w:t>na temat zasad przyznania pomocy oraz sposobów i warunków przygotowania dokumentacji aplikacyjnej i rozliczania projektów w ramach wdrażania LSR.</w:t>
            </w:r>
          </w:p>
        </w:tc>
        <w:tc>
          <w:tcPr>
            <w:tcW w:w="2387" w:type="dxa"/>
          </w:tcPr>
          <w:p w14:paraId="0B5A628E" w14:textId="77777777" w:rsidR="006C73FF" w:rsidRPr="00F53577" w:rsidRDefault="006C73FF" w:rsidP="00972784">
            <w:pPr>
              <w:jc w:val="both"/>
              <w:rPr>
                <w:rFonts w:asciiTheme="minorHAnsi" w:hAnsiTheme="minorHAnsi" w:cstheme="majorHAnsi"/>
                <w:sz w:val="21"/>
                <w:szCs w:val="21"/>
              </w:rPr>
            </w:pPr>
            <w:r w:rsidRPr="00F53577">
              <w:rPr>
                <w:rFonts w:asciiTheme="minorHAnsi" w:hAnsiTheme="minorHAnsi" w:cstheme="majorHAnsi"/>
                <w:sz w:val="21"/>
                <w:szCs w:val="21"/>
              </w:rPr>
              <w:t>Bartosz Kożuch – kierownik biura LGD Blisko Krakowa</w:t>
            </w:r>
          </w:p>
        </w:tc>
        <w:tc>
          <w:tcPr>
            <w:tcW w:w="1615" w:type="dxa"/>
          </w:tcPr>
          <w:p w14:paraId="25838A0D" w14:textId="77777777" w:rsidR="006C73FF" w:rsidRPr="00F53577" w:rsidRDefault="006C73FF" w:rsidP="00972784">
            <w:pPr>
              <w:jc w:val="center"/>
              <w:rPr>
                <w:rFonts w:asciiTheme="minorHAnsi" w:hAnsiTheme="minorHAnsi" w:cstheme="majorHAnsi"/>
                <w:sz w:val="21"/>
                <w:szCs w:val="21"/>
              </w:rPr>
            </w:pPr>
            <w:r w:rsidRPr="00F53577">
              <w:rPr>
                <w:rFonts w:asciiTheme="minorHAnsi" w:hAnsiTheme="minorHAnsi" w:cstheme="majorHAnsi"/>
                <w:sz w:val="21"/>
                <w:szCs w:val="21"/>
              </w:rPr>
              <w:t>3</w:t>
            </w:r>
          </w:p>
        </w:tc>
      </w:tr>
      <w:tr w:rsidR="006C73FF" w:rsidRPr="00F53577" w14:paraId="432F401A" w14:textId="77777777" w:rsidTr="00972784">
        <w:trPr>
          <w:trHeight w:val="356"/>
        </w:trPr>
        <w:tc>
          <w:tcPr>
            <w:tcW w:w="1426" w:type="dxa"/>
          </w:tcPr>
          <w:p w14:paraId="23B29883" w14:textId="77777777" w:rsidR="006C73FF" w:rsidRPr="00F53577" w:rsidRDefault="006C73FF" w:rsidP="00972784">
            <w:pPr>
              <w:jc w:val="both"/>
              <w:rPr>
                <w:rFonts w:asciiTheme="minorHAnsi" w:hAnsiTheme="minorHAnsi" w:cstheme="majorHAnsi"/>
                <w:sz w:val="21"/>
                <w:szCs w:val="21"/>
              </w:rPr>
            </w:pPr>
            <w:r w:rsidRPr="00F53577">
              <w:rPr>
                <w:rFonts w:asciiTheme="minorHAnsi" w:hAnsiTheme="minorHAnsi" w:cstheme="majorHAnsi"/>
                <w:sz w:val="21"/>
                <w:szCs w:val="21"/>
              </w:rPr>
              <w:t>05.06.2018</w:t>
            </w:r>
          </w:p>
        </w:tc>
        <w:tc>
          <w:tcPr>
            <w:tcW w:w="3644" w:type="dxa"/>
          </w:tcPr>
          <w:p w14:paraId="1591971C" w14:textId="77777777" w:rsidR="006C73FF" w:rsidRPr="00F53577" w:rsidRDefault="006C73FF" w:rsidP="00972784">
            <w:pPr>
              <w:jc w:val="both"/>
              <w:rPr>
                <w:rFonts w:asciiTheme="minorHAnsi" w:hAnsiTheme="minorHAnsi" w:cstheme="majorHAnsi"/>
                <w:sz w:val="21"/>
                <w:szCs w:val="21"/>
              </w:rPr>
            </w:pPr>
            <w:r w:rsidRPr="00F53577">
              <w:rPr>
                <w:rFonts w:asciiTheme="minorHAnsi" w:hAnsiTheme="minorHAnsi" w:cstheme="majorHAnsi"/>
                <w:sz w:val="21"/>
                <w:szCs w:val="21"/>
              </w:rPr>
              <w:t>Szkolenie z zakresu monitoringu, kontroli, sprawozdawczości z realizacji projektów przez beneficjentów</w:t>
            </w:r>
          </w:p>
        </w:tc>
        <w:tc>
          <w:tcPr>
            <w:tcW w:w="2387" w:type="dxa"/>
          </w:tcPr>
          <w:p w14:paraId="0D5EC585" w14:textId="77777777" w:rsidR="006C73FF" w:rsidRPr="00F53577" w:rsidRDefault="006C73FF" w:rsidP="00972784">
            <w:pPr>
              <w:jc w:val="both"/>
              <w:rPr>
                <w:rFonts w:asciiTheme="minorHAnsi" w:hAnsiTheme="minorHAnsi" w:cstheme="majorHAnsi"/>
                <w:sz w:val="21"/>
                <w:szCs w:val="21"/>
              </w:rPr>
            </w:pPr>
            <w:r w:rsidRPr="00F53577">
              <w:rPr>
                <w:rFonts w:asciiTheme="minorHAnsi" w:hAnsiTheme="minorHAnsi" w:cstheme="majorHAnsi"/>
                <w:sz w:val="21"/>
                <w:szCs w:val="21"/>
              </w:rPr>
              <w:t>Bartosz Kożuch – kierownik biura LGD Blisko Krakowa</w:t>
            </w:r>
          </w:p>
        </w:tc>
        <w:tc>
          <w:tcPr>
            <w:tcW w:w="1615" w:type="dxa"/>
          </w:tcPr>
          <w:p w14:paraId="07CC4993" w14:textId="77777777" w:rsidR="006C73FF" w:rsidRPr="00F53577" w:rsidRDefault="006C73FF" w:rsidP="00972784">
            <w:pPr>
              <w:jc w:val="center"/>
              <w:rPr>
                <w:rFonts w:asciiTheme="minorHAnsi" w:hAnsiTheme="minorHAnsi" w:cstheme="majorHAnsi"/>
                <w:sz w:val="21"/>
                <w:szCs w:val="21"/>
              </w:rPr>
            </w:pPr>
            <w:r w:rsidRPr="00F53577">
              <w:rPr>
                <w:rFonts w:asciiTheme="minorHAnsi" w:hAnsiTheme="minorHAnsi" w:cstheme="majorHAnsi"/>
                <w:sz w:val="21"/>
                <w:szCs w:val="21"/>
              </w:rPr>
              <w:t>3</w:t>
            </w:r>
          </w:p>
        </w:tc>
      </w:tr>
      <w:tr w:rsidR="006C73FF" w:rsidRPr="00F53577" w14:paraId="28241D07" w14:textId="77777777" w:rsidTr="00972784">
        <w:trPr>
          <w:trHeight w:val="356"/>
        </w:trPr>
        <w:tc>
          <w:tcPr>
            <w:tcW w:w="1426" w:type="dxa"/>
          </w:tcPr>
          <w:p w14:paraId="06BB0C07" w14:textId="77777777" w:rsidR="006C73FF" w:rsidRPr="00F53577" w:rsidRDefault="006C73FF" w:rsidP="00972784">
            <w:pPr>
              <w:jc w:val="both"/>
              <w:rPr>
                <w:rFonts w:asciiTheme="minorHAnsi" w:hAnsiTheme="minorHAnsi" w:cstheme="majorHAnsi"/>
                <w:sz w:val="21"/>
                <w:szCs w:val="21"/>
              </w:rPr>
            </w:pPr>
            <w:r w:rsidRPr="00F53577">
              <w:rPr>
                <w:rFonts w:asciiTheme="minorHAnsi" w:hAnsiTheme="minorHAnsi" w:cstheme="majorHAnsi"/>
                <w:sz w:val="21"/>
                <w:szCs w:val="21"/>
              </w:rPr>
              <w:t>08.11.2019</w:t>
            </w:r>
          </w:p>
        </w:tc>
        <w:tc>
          <w:tcPr>
            <w:tcW w:w="3644" w:type="dxa"/>
          </w:tcPr>
          <w:p w14:paraId="50C90F35" w14:textId="77777777" w:rsidR="006C73FF" w:rsidRPr="00F53577" w:rsidRDefault="006C73FF" w:rsidP="00972784">
            <w:pPr>
              <w:jc w:val="both"/>
              <w:rPr>
                <w:rFonts w:asciiTheme="minorHAnsi" w:hAnsiTheme="minorHAnsi" w:cstheme="majorHAnsi"/>
                <w:sz w:val="21"/>
                <w:szCs w:val="21"/>
              </w:rPr>
            </w:pPr>
            <w:r w:rsidRPr="00F53577">
              <w:rPr>
                <w:rFonts w:asciiTheme="minorHAnsi" w:hAnsiTheme="minorHAnsi" w:cstheme="majorHAnsi"/>
                <w:sz w:val="21"/>
                <w:szCs w:val="21"/>
              </w:rPr>
              <w:t>Szkolenie z zakresu zasad realizacji procedur, w tym kryteriów oraz metodologii oceny i wyboru projektów.</w:t>
            </w:r>
          </w:p>
        </w:tc>
        <w:tc>
          <w:tcPr>
            <w:tcW w:w="2387" w:type="dxa"/>
          </w:tcPr>
          <w:p w14:paraId="4C59339A" w14:textId="77777777" w:rsidR="006C73FF" w:rsidRPr="00F53577" w:rsidRDefault="006C73FF" w:rsidP="00972784">
            <w:pPr>
              <w:jc w:val="both"/>
              <w:rPr>
                <w:rFonts w:asciiTheme="minorHAnsi" w:hAnsiTheme="minorHAnsi" w:cstheme="majorHAnsi"/>
                <w:sz w:val="21"/>
                <w:szCs w:val="21"/>
              </w:rPr>
            </w:pPr>
            <w:r w:rsidRPr="00F53577">
              <w:rPr>
                <w:rFonts w:asciiTheme="minorHAnsi" w:hAnsiTheme="minorHAnsi" w:cstheme="majorHAnsi"/>
                <w:sz w:val="21"/>
                <w:szCs w:val="21"/>
              </w:rPr>
              <w:t xml:space="preserve">Renata </w:t>
            </w:r>
            <w:proofErr w:type="spellStart"/>
            <w:r w:rsidRPr="00F53577">
              <w:rPr>
                <w:rFonts w:asciiTheme="minorHAnsi" w:hAnsiTheme="minorHAnsi" w:cstheme="majorHAnsi"/>
                <w:sz w:val="21"/>
                <w:szCs w:val="21"/>
              </w:rPr>
              <w:t>Gardoń</w:t>
            </w:r>
            <w:proofErr w:type="spellEnd"/>
            <w:r w:rsidRPr="00F53577">
              <w:rPr>
                <w:rFonts w:asciiTheme="minorHAnsi" w:hAnsiTheme="minorHAnsi" w:cstheme="majorHAnsi"/>
                <w:sz w:val="21"/>
                <w:szCs w:val="21"/>
              </w:rPr>
              <w:t xml:space="preserve"> – Kubacka – kierownik biura LGD Blisko Krakowa</w:t>
            </w:r>
          </w:p>
        </w:tc>
        <w:tc>
          <w:tcPr>
            <w:tcW w:w="1615" w:type="dxa"/>
          </w:tcPr>
          <w:p w14:paraId="151D8280" w14:textId="77777777" w:rsidR="006C73FF" w:rsidRPr="00F53577" w:rsidRDefault="006C73FF" w:rsidP="00972784">
            <w:pPr>
              <w:jc w:val="center"/>
              <w:rPr>
                <w:rFonts w:asciiTheme="minorHAnsi" w:hAnsiTheme="minorHAnsi" w:cstheme="majorHAnsi"/>
                <w:sz w:val="21"/>
                <w:szCs w:val="21"/>
              </w:rPr>
            </w:pPr>
            <w:r w:rsidRPr="00F53577">
              <w:rPr>
                <w:rFonts w:asciiTheme="minorHAnsi" w:hAnsiTheme="minorHAnsi" w:cstheme="majorHAnsi"/>
                <w:sz w:val="21"/>
                <w:szCs w:val="21"/>
              </w:rPr>
              <w:t>3</w:t>
            </w:r>
          </w:p>
        </w:tc>
      </w:tr>
      <w:tr w:rsidR="006C73FF" w:rsidRPr="00F53577" w14:paraId="7ED91C23" w14:textId="77777777" w:rsidTr="00972784">
        <w:trPr>
          <w:trHeight w:val="356"/>
        </w:trPr>
        <w:tc>
          <w:tcPr>
            <w:tcW w:w="1426" w:type="dxa"/>
          </w:tcPr>
          <w:p w14:paraId="0C7A55AF" w14:textId="77777777" w:rsidR="006C73FF" w:rsidRPr="00F53577" w:rsidRDefault="006C73FF" w:rsidP="00972784">
            <w:pPr>
              <w:jc w:val="both"/>
              <w:rPr>
                <w:rFonts w:asciiTheme="minorHAnsi" w:hAnsiTheme="minorHAnsi" w:cstheme="majorHAnsi"/>
                <w:sz w:val="21"/>
                <w:szCs w:val="21"/>
              </w:rPr>
            </w:pPr>
            <w:r w:rsidRPr="00F53577">
              <w:rPr>
                <w:rFonts w:asciiTheme="minorHAnsi" w:hAnsiTheme="minorHAnsi" w:cstheme="majorHAnsi"/>
                <w:sz w:val="21"/>
                <w:szCs w:val="21"/>
              </w:rPr>
              <w:t>18.11.2019</w:t>
            </w:r>
          </w:p>
        </w:tc>
        <w:tc>
          <w:tcPr>
            <w:tcW w:w="3644" w:type="dxa"/>
          </w:tcPr>
          <w:p w14:paraId="4C35E0A2" w14:textId="77777777" w:rsidR="006C73FF" w:rsidRPr="00F53577" w:rsidRDefault="006C73FF" w:rsidP="00972784">
            <w:pPr>
              <w:jc w:val="both"/>
              <w:rPr>
                <w:rFonts w:asciiTheme="minorHAnsi" w:hAnsiTheme="minorHAnsi" w:cstheme="majorHAnsi"/>
                <w:sz w:val="21"/>
                <w:szCs w:val="21"/>
              </w:rPr>
            </w:pPr>
            <w:r w:rsidRPr="00F53577">
              <w:rPr>
                <w:rFonts w:asciiTheme="minorHAnsi" w:hAnsiTheme="minorHAnsi" w:cstheme="majorHAnsi"/>
                <w:sz w:val="21"/>
                <w:szCs w:val="21"/>
              </w:rPr>
              <w:t>Szkolenie z zakresu zasad realizacji procedur, w tym kryteriów oraz metodologii oceny i wyboru projektów.</w:t>
            </w:r>
          </w:p>
        </w:tc>
        <w:tc>
          <w:tcPr>
            <w:tcW w:w="2387" w:type="dxa"/>
          </w:tcPr>
          <w:p w14:paraId="49F77A52" w14:textId="77777777" w:rsidR="006C73FF" w:rsidRPr="00F53577" w:rsidRDefault="006C73FF" w:rsidP="00972784">
            <w:pPr>
              <w:jc w:val="both"/>
              <w:rPr>
                <w:rFonts w:asciiTheme="minorHAnsi" w:hAnsiTheme="minorHAnsi" w:cstheme="majorHAnsi"/>
                <w:sz w:val="21"/>
                <w:szCs w:val="21"/>
              </w:rPr>
            </w:pPr>
            <w:r w:rsidRPr="00F53577">
              <w:rPr>
                <w:rFonts w:asciiTheme="minorHAnsi" w:hAnsiTheme="minorHAnsi" w:cstheme="majorHAnsi"/>
                <w:sz w:val="21"/>
                <w:szCs w:val="21"/>
              </w:rPr>
              <w:t xml:space="preserve">Renata </w:t>
            </w:r>
            <w:proofErr w:type="spellStart"/>
            <w:r w:rsidRPr="00F53577">
              <w:rPr>
                <w:rFonts w:asciiTheme="minorHAnsi" w:hAnsiTheme="minorHAnsi" w:cstheme="majorHAnsi"/>
                <w:sz w:val="21"/>
                <w:szCs w:val="21"/>
              </w:rPr>
              <w:t>Gardoń</w:t>
            </w:r>
            <w:proofErr w:type="spellEnd"/>
            <w:r w:rsidRPr="00F53577">
              <w:rPr>
                <w:rFonts w:asciiTheme="minorHAnsi" w:hAnsiTheme="minorHAnsi" w:cstheme="majorHAnsi"/>
                <w:sz w:val="21"/>
                <w:szCs w:val="21"/>
              </w:rPr>
              <w:t xml:space="preserve"> – Kubacka – kierownik biura LGD Blisko Krakowa</w:t>
            </w:r>
          </w:p>
        </w:tc>
        <w:tc>
          <w:tcPr>
            <w:tcW w:w="1615" w:type="dxa"/>
          </w:tcPr>
          <w:p w14:paraId="361C82F7" w14:textId="77777777" w:rsidR="006C73FF" w:rsidRPr="00F53577" w:rsidRDefault="006C73FF" w:rsidP="00972784">
            <w:pPr>
              <w:jc w:val="center"/>
              <w:rPr>
                <w:rFonts w:asciiTheme="minorHAnsi" w:hAnsiTheme="minorHAnsi" w:cstheme="majorHAnsi"/>
                <w:sz w:val="21"/>
                <w:szCs w:val="21"/>
              </w:rPr>
            </w:pPr>
            <w:r w:rsidRPr="00F53577">
              <w:rPr>
                <w:rFonts w:asciiTheme="minorHAnsi" w:hAnsiTheme="minorHAnsi" w:cstheme="majorHAnsi"/>
                <w:sz w:val="21"/>
                <w:szCs w:val="21"/>
              </w:rPr>
              <w:t>3</w:t>
            </w:r>
          </w:p>
        </w:tc>
      </w:tr>
      <w:tr w:rsidR="006C73FF" w:rsidRPr="00F53577" w14:paraId="1492007C" w14:textId="77777777" w:rsidTr="00972784">
        <w:trPr>
          <w:trHeight w:val="356"/>
        </w:trPr>
        <w:tc>
          <w:tcPr>
            <w:tcW w:w="1426" w:type="dxa"/>
          </w:tcPr>
          <w:p w14:paraId="6A1965D2" w14:textId="77777777" w:rsidR="006C73FF" w:rsidRPr="00F53577" w:rsidRDefault="006C73FF" w:rsidP="00972784">
            <w:pPr>
              <w:jc w:val="both"/>
              <w:rPr>
                <w:rFonts w:asciiTheme="minorHAnsi" w:hAnsiTheme="minorHAnsi" w:cstheme="majorHAnsi"/>
                <w:sz w:val="21"/>
                <w:szCs w:val="21"/>
              </w:rPr>
            </w:pPr>
            <w:r w:rsidRPr="00F53577">
              <w:rPr>
                <w:rFonts w:asciiTheme="minorHAnsi" w:hAnsiTheme="minorHAnsi" w:cstheme="majorHAnsi"/>
                <w:sz w:val="21"/>
                <w:szCs w:val="21"/>
              </w:rPr>
              <w:t>19.12.2019</w:t>
            </w:r>
          </w:p>
        </w:tc>
        <w:tc>
          <w:tcPr>
            <w:tcW w:w="3644" w:type="dxa"/>
          </w:tcPr>
          <w:p w14:paraId="6B6413E9" w14:textId="77777777" w:rsidR="006C73FF" w:rsidRPr="00F53577" w:rsidRDefault="006C73FF" w:rsidP="00972784">
            <w:pPr>
              <w:jc w:val="both"/>
              <w:rPr>
                <w:rFonts w:asciiTheme="minorHAnsi" w:hAnsiTheme="minorHAnsi" w:cstheme="majorHAnsi"/>
                <w:sz w:val="21"/>
                <w:szCs w:val="21"/>
              </w:rPr>
            </w:pPr>
            <w:r w:rsidRPr="00F53577">
              <w:rPr>
                <w:rFonts w:asciiTheme="minorHAnsi" w:hAnsiTheme="minorHAnsi" w:cstheme="majorHAnsi"/>
                <w:sz w:val="21"/>
                <w:szCs w:val="21"/>
              </w:rPr>
              <w:t>Szkolenie z zakresu monitoringu, kontroli, sprawozdawczości z realizacji projektów przez beneficjentów</w:t>
            </w:r>
          </w:p>
        </w:tc>
        <w:tc>
          <w:tcPr>
            <w:tcW w:w="2387" w:type="dxa"/>
          </w:tcPr>
          <w:p w14:paraId="795CBDB0" w14:textId="77777777" w:rsidR="006C73FF" w:rsidRPr="00F53577" w:rsidRDefault="006C73FF" w:rsidP="00972784">
            <w:pPr>
              <w:jc w:val="both"/>
              <w:rPr>
                <w:rFonts w:asciiTheme="minorHAnsi" w:hAnsiTheme="minorHAnsi" w:cstheme="majorHAnsi"/>
                <w:sz w:val="21"/>
                <w:szCs w:val="21"/>
              </w:rPr>
            </w:pPr>
            <w:r w:rsidRPr="00F53577">
              <w:rPr>
                <w:rFonts w:asciiTheme="minorHAnsi" w:hAnsiTheme="minorHAnsi" w:cstheme="majorHAnsi"/>
                <w:sz w:val="21"/>
                <w:szCs w:val="21"/>
              </w:rPr>
              <w:t xml:space="preserve">Renata </w:t>
            </w:r>
            <w:proofErr w:type="spellStart"/>
            <w:r w:rsidRPr="00F53577">
              <w:rPr>
                <w:rFonts w:asciiTheme="minorHAnsi" w:hAnsiTheme="minorHAnsi" w:cstheme="majorHAnsi"/>
                <w:sz w:val="21"/>
                <w:szCs w:val="21"/>
              </w:rPr>
              <w:t>Gardoń</w:t>
            </w:r>
            <w:proofErr w:type="spellEnd"/>
            <w:r w:rsidRPr="00F53577">
              <w:rPr>
                <w:rFonts w:asciiTheme="minorHAnsi" w:hAnsiTheme="minorHAnsi" w:cstheme="majorHAnsi"/>
                <w:sz w:val="21"/>
                <w:szCs w:val="21"/>
              </w:rPr>
              <w:t xml:space="preserve"> – Kubacka – kierownik biura LGD Blisko Krakowa</w:t>
            </w:r>
          </w:p>
        </w:tc>
        <w:tc>
          <w:tcPr>
            <w:tcW w:w="1615" w:type="dxa"/>
          </w:tcPr>
          <w:p w14:paraId="75E60670" w14:textId="77777777" w:rsidR="006C73FF" w:rsidRPr="00F53577" w:rsidRDefault="006C73FF" w:rsidP="00972784">
            <w:pPr>
              <w:jc w:val="center"/>
              <w:rPr>
                <w:rFonts w:asciiTheme="minorHAnsi" w:hAnsiTheme="minorHAnsi" w:cstheme="majorHAnsi"/>
                <w:sz w:val="21"/>
                <w:szCs w:val="21"/>
              </w:rPr>
            </w:pPr>
            <w:r w:rsidRPr="00F53577">
              <w:rPr>
                <w:rFonts w:asciiTheme="minorHAnsi" w:hAnsiTheme="minorHAnsi" w:cstheme="majorHAnsi"/>
                <w:sz w:val="21"/>
                <w:szCs w:val="21"/>
              </w:rPr>
              <w:t>3</w:t>
            </w:r>
          </w:p>
        </w:tc>
      </w:tr>
      <w:tr w:rsidR="006C73FF" w:rsidRPr="00F53577" w14:paraId="0687417B" w14:textId="77777777" w:rsidTr="00972784">
        <w:trPr>
          <w:trHeight w:val="356"/>
        </w:trPr>
        <w:tc>
          <w:tcPr>
            <w:tcW w:w="1426" w:type="dxa"/>
          </w:tcPr>
          <w:p w14:paraId="40294A06" w14:textId="77777777" w:rsidR="006C73FF" w:rsidRPr="00F53577" w:rsidRDefault="006C73FF" w:rsidP="00972784">
            <w:pPr>
              <w:jc w:val="both"/>
              <w:rPr>
                <w:rFonts w:asciiTheme="minorHAnsi" w:hAnsiTheme="minorHAnsi" w:cstheme="majorHAnsi"/>
                <w:sz w:val="21"/>
                <w:szCs w:val="21"/>
              </w:rPr>
            </w:pPr>
            <w:r w:rsidRPr="00F53577">
              <w:rPr>
                <w:rFonts w:asciiTheme="minorHAnsi" w:hAnsiTheme="minorHAnsi" w:cstheme="majorHAnsi"/>
                <w:sz w:val="21"/>
                <w:szCs w:val="21"/>
              </w:rPr>
              <w:t>10.09.2020</w:t>
            </w:r>
          </w:p>
        </w:tc>
        <w:tc>
          <w:tcPr>
            <w:tcW w:w="3644" w:type="dxa"/>
          </w:tcPr>
          <w:p w14:paraId="0B098BC5" w14:textId="77777777" w:rsidR="006C73FF" w:rsidRPr="00F53577" w:rsidRDefault="006C73FF" w:rsidP="00972784">
            <w:pPr>
              <w:jc w:val="both"/>
              <w:rPr>
                <w:rFonts w:asciiTheme="minorHAnsi" w:hAnsiTheme="minorHAnsi" w:cstheme="majorHAnsi"/>
                <w:sz w:val="21"/>
                <w:szCs w:val="21"/>
              </w:rPr>
            </w:pPr>
            <w:r w:rsidRPr="00F53577">
              <w:rPr>
                <w:rFonts w:asciiTheme="minorHAnsi" w:hAnsiTheme="minorHAnsi" w:cstheme="majorHAnsi"/>
                <w:sz w:val="21"/>
                <w:szCs w:val="21"/>
              </w:rPr>
              <w:t>Szkolenie z zakresu rozwiązań programowych dotyczących realizacji LSR</w:t>
            </w:r>
          </w:p>
        </w:tc>
        <w:tc>
          <w:tcPr>
            <w:tcW w:w="2387" w:type="dxa"/>
          </w:tcPr>
          <w:p w14:paraId="0843B1E7" w14:textId="77777777" w:rsidR="006C73FF" w:rsidRPr="00F53577" w:rsidRDefault="006C73FF" w:rsidP="00972784">
            <w:pPr>
              <w:jc w:val="both"/>
              <w:rPr>
                <w:rFonts w:asciiTheme="minorHAnsi" w:hAnsiTheme="minorHAnsi" w:cstheme="majorHAnsi"/>
                <w:sz w:val="21"/>
                <w:szCs w:val="21"/>
              </w:rPr>
            </w:pPr>
            <w:r w:rsidRPr="00F53577">
              <w:rPr>
                <w:rFonts w:asciiTheme="minorHAnsi" w:hAnsiTheme="minorHAnsi" w:cstheme="majorHAnsi"/>
                <w:sz w:val="21"/>
                <w:szCs w:val="21"/>
              </w:rPr>
              <w:t>Grzegorz Knapik – kierownik biura LGD Blisko Krakowa</w:t>
            </w:r>
          </w:p>
        </w:tc>
        <w:tc>
          <w:tcPr>
            <w:tcW w:w="1615" w:type="dxa"/>
          </w:tcPr>
          <w:p w14:paraId="280C9A46" w14:textId="77777777" w:rsidR="006C73FF" w:rsidRPr="00F53577" w:rsidRDefault="006C73FF" w:rsidP="00972784">
            <w:pPr>
              <w:jc w:val="center"/>
              <w:rPr>
                <w:rFonts w:asciiTheme="minorHAnsi" w:hAnsiTheme="minorHAnsi" w:cstheme="majorHAnsi"/>
                <w:sz w:val="21"/>
                <w:szCs w:val="21"/>
              </w:rPr>
            </w:pPr>
            <w:r w:rsidRPr="00F53577">
              <w:rPr>
                <w:rFonts w:asciiTheme="minorHAnsi" w:hAnsiTheme="minorHAnsi" w:cstheme="majorHAnsi"/>
                <w:sz w:val="21"/>
                <w:szCs w:val="21"/>
              </w:rPr>
              <w:t>3</w:t>
            </w:r>
          </w:p>
        </w:tc>
      </w:tr>
      <w:tr w:rsidR="006C73FF" w:rsidRPr="00F53577" w14:paraId="2AC447B1" w14:textId="77777777" w:rsidTr="00972784">
        <w:trPr>
          <w:trHeight w:val="356"/>
        </w:trPr>
        <w:tc>
          <w:tcPr>
            <w:tcW w:w="1426" w:type="dxa"/>
          </w:tcPr>
          <w:p w14:paraId="0DE7BB31" w14:textId="77777777" w:rsidR="006C73FF" w:rsidRPr="00F53577" w:rsidRDefault="006C73FF" w:rsidP="00972784">
            <w:pPr>
              <w:jc w:val="both"/>
              <w:rPr>
                <w:rFonts w:asciiTheme="minorHAnsi" w:hAnsiTheme="minorHAnsi" w:cstheme="majorHAnsi"/>
                <w:sz w:val="21"/>
                <w:szCs w:val="21"/>
              </w:rPr>
            </w:pPr>
            <w:r w:rsidRPr="00F53577">
              <w:rPr>
                <w:rFonts w:asciiTheme="minorHAnsi" w:hAnsiTheme="minorHAnsi" w:cstheme="majorHAnsi"/>
                <w:sz w:val="21"/>
                <w:szCs w:val="21"/>
              </w:rPr>
              <w:lastRenderedPageBreak/>
              <w:t>28.09.2020</w:t>
            </w:r>
          </w:p>
        </w:tc>
        <w:tc>
          <w:tcPr>
            <w:tcW w:w="3644" w:type="dxa"/>
          </w:tcPr>
          <w:p w14:paraId="0E05006D" w14:textId="77777777" w:rsidR="006C73FF" w:rsidRPr="00F53577" w:rsidRDefault="006C73FF" w:rsidP="00972784">
            <w:pPr>
              <w:jc w:val="both"/>
              <w:rPr>
                <w:rFonts w:asciiTheme="minorHAnsi" w:hAnsiTheme="minorHAnsi" w:cstheme="majorHAnsi"/>
                <w:sz w:val="21"/>
                <w:szCs w:val="21"/>
              </w:rPr>
            </w:pPr>
            <w:r w:rsidRPr="00F53577">
              <w:rPr>
                <w:rFonts w:asciiTheme="minorHAnsi" w:hAnsiTheme="minorHAnsi" w:cstheme="majorHAnsi"/>
                <w:sz w:val="21"/>
                <w:szCs w:val="21"/>
              </w:rPr>
              <w:t>Inne szkolenia służące podnoszeniu kompetencji, wiedzy i umiejętności osób zaangażowanych we wdrażanie LSR i/lub niezbędne do prawidłowego funkcjonowania biura i realizacji LSR: „Kwestie finansowe w NGO – wiedza ekspercka”</w:t>
            </w:r>
          </w:p>
        </w:tc>
        <w:tc>
          <w:tcPr>
            <w:tcW w:w="2387" w:type="dxa"/>
          </w:tcPr>
          <w:p w14:paraId="70EDFCDC" w14:textId="77777777" w:rsidR="006C73FF" w:rsidRPr="00F53577" w:rsidRDefault="006C73FF" w:rsidP="00972784">
            <w:pPr>
              <w:jc w:val="both"/>
              <w:rPr>
                <w:rFonts w:asciiTheme="minorHAnsi" w:hAnsiTheme="minorHAnsi" w:cstheme="majorHAnsi"/>
                <w:sz w:val="21"/>
                <w:szCs w:val="21"/>
              </w:rPr>
            </w:pPr>
            <w:r w:rsidRPr="00F53577">
              <w:rPr>
                <w:rFonts w:asciiTheme="minorHAnsi" w:hAnsiTheme="minorHAnsi" w:cstheme="majorHAnsi"/>
                <w:sz w:val="21"/>
                <w:szCs w:val="21"/>
              </w:rPr>
              <w:t xml:space="preserve">Związek Centralnego Dzieła </w:t>
            </w:r>
            <w:proofErr w:type="spellStart"/>
            <w:r w:rsidRPr="00F53577">
              <w:rPr>
                <w:rFonts w:asciiTheme="minorHAnsi" w:hAnsiTheme="minorHAnsi" w:cstheme="majorHAnsi"/>
                <w:sz w:val="21"/>
                <w:szCs w:val="21"/>
              </w:rPr>
              <w:t>Kolpinga</w:t>
            </w:r>
            <w:proofErr w:type="spellEnd"/>
            <w:r w:rsidRPr="00F53577">
              <w:rPr>
                <w:rFonts w:asciiTheme="minorHAnsi" w:hAnsiTheme="minorHAnsi" w:cstheme="majorHAnsi"/>
                <w:sz w:val="21"/>
                <w:szCs w:val="21"/>
              </w:rPr>
              <w:t xml:space="preserve"> w Polsce </w:t>
            </w:r>
          </w:p>
        </w:tc>
        <w:tc>
          <w:tcPr>
            <w:tcW w:w="1615" w:type="dxa"/>
          </w:tcPr>
          <w:p w14:paraId="750A64A7" w14:textId="77777777" w:rsidR="006C73FF" w:rsidRPr="00F53577" w:rsidRDefault="006C73FF" w:rsidP="00972784">
            <w:pPr>
              <w:jc w:val="center"/>
              <w:rPr>
                <w:rFonts w:asciiTheme="minorHAnsi" w:hAnsiTheme="minorHAnsi" w:cstheme="majorHAnsi"/>
                <w:sz w:val="21"/>
                <w:szCs w:val="21"/>
              </w:rPr>
            </w:pPr>
            <w:r w:rsidRPr="00F53577">
              <w:rPr>
                <w:rFonts w:asciiTheme="minorHAnsi" w:hAnsiTheme="minorHAnsi" w:cstheme="majorHAnsi"/>
                <w:sz w:val="21"/>
                <w:szCs w:val="21"/>
              </w:rPr>
              <w:t>1</w:t>
            </w:r>
          </w:p>
        </w:tc>
      </w:tr>
    </w:tbl>
    <w:p w14:paraId="46FF0FDE" w14:textId="77777777" w:rsidR="006C73FF" w:rsidRPr="00F53577" w:rsidRDefault="006C73FF" w:rsidP="006C73FF">
      <w:pPr>
        <w:spacing w:after="0" w:line="360" w:lineRule="auto"/>
        <w:jc w:val="both"/>
        <w:rPr>
          <w:b/>
        </w:rPr>
      </w:pPr>
    </w:p>
    <w:p w14:paraId="5454CCDD" w14:textId="6CA3DB16" w:rsidR="00972784" w:rsidRDefault="00972784" w:rsidP="00972784">
      <w:pPr>
        <w:spacing w:after="0" w:line="360" w:lineRule="auto"/>
        <w:ind w:firstLine="720"/>
        <w:jc w:val="both"/>
      </w:pPr>
      <w:r w:rsidRPr="00F53577">
        <w:t>Istotnym elementem funkcjonowania biura LGD jest realizacja i udział w szkoleniach. W</w:t>
      </w:r>
      <w:r w:rsidR="00533122">
        <w:t> </w:t>
      </w:r>
      <w:r w:rsidRPr="00F53577">
        <w:t>latach 2016 – 2020 zrealizowano 10 szkoleń dla pracowników LGD. Tematyka szkoleń skupiała się w szczególności na rozwiązaniach programowych dotyczących LSR, zasad realizacji procedur, w tym kryteriów oceny i wyboru projektów</w:t>
      </w:r>
      <w:r w:rsidR="00F42847" w:rsidRPr="00F53577">
        <w:t>, zasad przyznawania pomocy, sposobów i warunków przygotowania dokumentacji aplikacyjnej i rozliczania projektów, monitoringu, kontroli i</w:t>
      </w:r>
      <w:r w:rsidR="00533122">
        <w:t> </w:t>
      </w:r>
      <w:r w:rsidR="00F42847" w:rsidRPr="00F53577">
        <w:t xml:space="preserve">sprawozdawczości z realizacji projektów przez beneficjentów oraz inne szkolenia służące </w:t>
      </w:r>
      <w:r w:rsidR="00BD69D8">
        <w:t>p</w:t>
      </w:r>
      <w:r w:rsidR="00F42847" w:rsidRPr="00F53577">
        <w:t xml:space="preserve">odnoszeniu kompetencji, wiedzy i umiejętności zespołu LGD. </w:t>
      </w:r>
    </w:p>
    <w:p w14:paraId="11C1AC1A" w14:textId="1FA2F7E4" w:rsidR="006B0D99" w:rsidRPr="00F53577" w:rsidRDefault="002F4AD7" w:rsidP="00972784">
      <w:pPr>
        <w:spacing w:after="0" w:line="360" w:lineRule="auto"/>
        <w:ind w:firstLine="720"/>
        <w:jc w:val="both"/>
      </w:pPr>
      <w:r>
        <w:t>Zapytani o najbardziej przydatne szkolenia</w:t>
      </w:r>
      <w:r w:rsidR="006B0D99">
        <w:t xml:space="preserve"> pracownicy wskazali szkolenia dotyczące zmian stanu prawnego pociągające za sobą zmiany w rozporządzeniach, procedurach i wytycznych regulujących zasady wdrażania strategii i funkcjonowania LGD. </w:t>
      </w:r>
    </w:p>
    <w:p w14:paraId="087E5FDF" w14:textId="77777777" w:rsidR="00972784" w:rsidRPr="00F53577" w:rsidRDefault="00972784" w:rsidP="00972784">
      <w:pPr>
        <w:spacing w:after="0" w:line="360" w:lineRule="auto"/>
        <w:jc w:val="both"/>
        <w:rPr>
          <w:b/>
        </w:rPr>
      </w:pPr>
    </w:p>
    <w:p w14:paraId="421084D3" w14:textId="25DF4AF2" w:rsidR="006C73FF" w:rsidRPr="009E0765" w:rsidRDefault="006C73FF" w:rsidP="006C73FF">
      <w:pPr>
        <w:pStyle w:val="Legenda"/>
        <w:keepNext/>
        <w:rPr>
          <w:color w:val="auto"/>
        </w:rPr>
      </w:pPr>
      <w:bookmarkStart w:id="50" w:name="_Toc496122725"/>
      <w:bookmarkStart w:id="51" w:name="_Toc86397156"/>
      <w:r w:rsidRPr="009E0765">
        <w:rPr>
          <w:color w:val="auto"/>
        </w:rPr>
        <w:t xml:space="preserve">Tabela </w:t>
      </w:r>
      <w:r w:rsidR="00533122" w:rsidRPr="009E0765">
        <w:rPr>
          <w:color w:val="auto"/>
        </w:rPr>
        <w:fldChar w:fldCharType="begin"/>
      </w:r>
      <w:r w:rsidR="00533122" w:rsidRPr="009E0765">
        <w:rPr>
          <w:color w:val="auto"/>
        </w:rPr>
        <w:instrText xml:space="preserve"> SEQ Tabela \* ARABIC </w:instrText>
      </w:r>
      <w:r w:rsidR="00533122" w:rsidRPr="009E0765">
        <w:rPr>
          <w:color w:val="auto"/>
        </w:rPr>
        <w:fldChar w:fldCharType="separate"/>
      </w:r>
      <w:r w:rsidR="00B6155A">
        <w:rPr>
          <w:noProof/>
          <w:color w:val="auto"/>
        </w:rPr>
        <w:t>12</w:t>
      </w:r>
      <w:r w:rsidR="00533122" w:rsidRPr="009E0765">
        <w:rPr>
          <w:noProof/>
          <w:color w:val="auto"/>
        </w:rPr>
        <w:fldChar w:fldCharType="end"/>
      </w:r>
      <w:r w:rsidRPr="009E0765">
        <w:rPr>
          <w:color w:val="auto"/>
        </w:rPr>
        <w:t xml:space="preserve"> Szkolenia dla członków organów LGD w okresie od 1.01.2016 r do 31.05.2021 r.</w:t>
      </w:r>
      <w:bookmarkEnd w:id="50"/>
      <w:bookmarkEnd w:id="51"/>
    </w:p>
    <w:tbl>
      <w:tblPr>
        <w:tblStyle w:val="Tabela-Siatka"/>
        <w:tblW w:w="9072" w:type="dxa"/>
        <w:tblLayout w:type="fixed"/>
        <w:tblLook w:val="04A0" w:firstRow="1" w:lastRow="0" w:firstColumn="1" w:lastColumn="0" w:noHBand="0" w:noVBand="1"/>
      </w:tblPr>
      <w:tblGrid>
        <w:gridCol w:w="1342"/>
        <w:gridCol w:w="2367"/>
        <w:gridCol w:w="2056"/>
        <w:gridCol w:w="1671"/>
        <w:gridCol w:w="1636"/>
      </w:tblGrid>
      <w:tr w:rsidR="006C73FF" w:rsidRPr="00F53577" w14:paraId="06E4F35B" w14:textId="77777777" w:rsidTr="00972784">
        <w:trPr>
          <w:trHeight w:val="694"/>
        </w:trPr>
        <w:tc>
          <w:tcPr>
            <w:tcW w:w="1342" w:type="dxa"/>
          </w:tcPr>
          <w:p w14:paraId="0EC46FF1" w14:textId="77777777" w:rsidR="006C73FF" w:rsidRPr="00F53577" w:rsidRDefault="006C73FF" w:rsidP="00972784">
            <w:pPr>
              <w:jc w:val="both"/>
              <w:rPr>
                <w:rFonts w:asciiTheme="minorHAnsi" w:hAnsiTheme="minorHAnsi" w:cstheme="majorHAnsi"/>
                <w:b/>
                <w:bCs/>
                <w:sz w:val="21"/>
                <w:szCs w:val="21"/>
              </w:rPr>
            </w:pPr>
            <w:r w:rsidRPr="00F53577">
              <w:rPr>
                <w:rFonts w:asciiTheme="minorHAnsi" w:hAnsiTheme="minorHAnsi" w:cstheme="majorHAnsi"/>
                <w:b/>
                <w:bCs/>
                <w:sz w:val="21"/>
                <w:szCs w:val="21"/>
              </w:rPr>
              <w:t>Data szkolenia</w:t>
            </w:r>
          </w:p>
        </w:tc>
        <w:tc>
          <w:tcPr>
            <w:tcW w:w="2367" w:type="dxa"/>
          </w:tcPr>
          <w:p w14:paraId="21072980" w14:textId="77777777" w:rsidR="006C73FF" w:rsidRPr="00F53577" w:rsidRDefault="006C73FF" w:rsidP="00972784">
            <w:pPr>
              <w:jc w:val="both"/>
              <w:rPr>
                <w:rFonts w:asciiTheme="minorHAnsi" w:hAnsiTheme="minorHAnsi" w:cstheme="majorHAnsi"/>
                <w:b/>
                <w:bCs/>
                <w:sz w:val="21"/>
                <w:szCs w:val="21"/>
              </w:rPr>
            </w:pPr>
            <w:r w:rsidRPr="00F53577">
              <w:rPr>
                <w:rFonts w:asciiTheme="minorHAnsi" w:hAnsiTheme="minorHAnsi" w:cstheme="majorHAnsi"/>
                <w:b/>
                <w:bCs/>
                <w:sz w:val="21"/>
                <w:szCs w:val="21"/>
              </w:rPr>
              <w:t>Temat szkolenia</w:t>
            </w:r>
          </w:p>
        </w:tc>
        <w:tc>
          <w:tcPr>
            <w:tcW w:w="2056" w:type="dxa"/>
          </w:tcPr>
          <w:p w14:paraId="2ACFC8C7" w14:textId="77777777" w:rsidR="006C73FF" w:rsidRPr="00F53577" w:rsidRDefault="006C73FF" w:rsidP="00972784">
            <w:pPr>
              <w:jc w:val="both"/>
              <w:rPr>
                <w:rFonts w:asciiTheme="minorHAnsi" w:hAnsiTheme="minorHAnsi" w:cstheme="majorHAnsi"/>
                <w:b/>
                <w:bCs/>
                <w:sz w:val="21"/>
                <w:szCs w:val="21"/>
              </w:rPr>
            </w:pPr>
            <w:r w:rsidRPr="00F53577">
              <w:rPr>
                <w:rFonts w:asciiTheme="minorHAnsi" w:hAnsiTheme="minorHAnsi" w:cstheme="majorHAnsi"/>
                <w:b/>
                <w:bCs/>
                <w:sz w:val="21"/>
                <w:szCs w:val="21"/>
              </w:rPr>
              <w:t>Wykonawca szkolenia</w:t>
            </w:r>
          </w:p>
        </w:tc>
        <w:tc>
          <w:tcPr>
            <w:tcW w:w="1671" w:type="dxa"/>
          </w:tcPr>
          <w:p w14:paraId="00563364" w14:textId="77777777" w:rsidR="006C73FF" w:rsidRPr="00F53577" w:rsidRDefault="006C73FF" w:rsidP="00972784">
            <w:pPr>
              <w:jc w:val="both"/>
              <w:rPr>
                <w:rFonts w:asciiTheme="minorHAnsi" w:hAnsiTheme="minorHAnsi" w:cstheme="majorHAnsi"/>
                <w:b/>
                <w:bCs/>
                <w:sz w:val="21"/>
                <w:szCs w:val="21"/>
              </w:rPr>
            </w:pPr>
            <w:r w:rsidRPr="00F53577">
              <w:rPr>
                <w:rFonts w:asciiTheme="minorHAnsi" w:hAnsiTheme="minorHAnsi" w:cstheme="majorHAnsi"/>
                <w:b/>
                <w:bCs/>
                <w:sz w:val="21"/>
                <w:szCs w:val="21"/>
              </w:rPr>
              <w:t xml:space="preserve">Liczba przeszkolonych członków zarządu </w:t>
            </w:r>
          </w:p>
        </w:tc>
        <w:tc>
          <w:tcPr>
            <w:tcW w:w="1636" w:type="dxa"/>
          </w:tcPr>
          <w:p w14:paraId="05FE468B" w14:textId="77777777" w:rsidR="006C73FF" w:rsidRPr="00F53577" w:rsidRDefault="006C73FF" w:rsidP="00972784">
            <w:pPr>
              <w:jc w:val="both"/>
              <w:rPr>
                <w:rFonts w:asciiTheme="minorHAnsi" w:hAnsiTheme="minorHAnsi" w:cstheme="majorHAnsi"/>
                <w:b/>
                <w:bCs/>
                <w:sz w:val="21"/>
                <w:szCs w:val="21"/>
              </w:rPr>
            </w:pPr>
            <w:r w:rsidRPr="00F53577">
              <w:rPr>
                <w:rFonts w:asciiTheme="minorHAnsi" w:hAnsiTheme="minorHAnsi" w:cstheme="majorHAnsi"/>
                <w:b/>
                <w:bCs/>
                <w:sz w:val="21"/>
                <w:szCs w:val="21"/>
              </w:rPr>
              <w:t xml:space="preserve">Liczba przeszkolonych członków rady </w:t>
            </w:r>
          </w:p>
        </w:tc>
      </w:tr>
      <w:tr w:rsidR="006C73FF" w:rsidRPr="00F53577" w14:paraId="61495BFE" w14:textId="77777777" w:rsidTr="00972784">
        <w:trPr>
          <w:trHeight w:val="332"/>
        </w:trPr>
        <w:tc>
          <w:tcPr>
            <w:tcW w:w="1342" w:type="dxa"/>
          </w:tcPr>
          <w:p w14:paraId="18589608" w14:textId="77777777" w:rsidR="006C73FF" w:rsidRPr="00F53577" w:rsidRDefault="006C73FF" w:rsidP="00972784">
            <w:pPr>
              <w:jc w:val="both"/>
              <w:rPr>
                <w:rFonts w:asciiTheme="minorHAnsi" w:hAnsiTheme="minorHAnsi" w:cstheme="majorHAnsi"/>
                <w:sz w:val="21"/>
                <w:szCs w:val="21"/>
              </w:rPr>
            </w:pPr>
            <w:bookmarkStart w:id="52" w:name="_Hlk76378389"/>
            <w:r w:rsidRPr="00F53577">
              <w:rPr>
                <w:rFonts w:asciiTheme="minorHAnsi" w:hAnsiTheme="minorHAnsi" w:cstheme="majorHAnsi"/>
                <w:sz w:val="21"/>
                <w:szCs w:val="21"/>
              </w:rPr>
              <w:t>21.10.2016</w:t>
            </w:r>
          </w:p>
        </w:tc>
        <w:tc>
          <w:tcPr>
            <w:tcW w:w="2367" w:type="dxa"/>
          </w:tcPr>
          <w:p w14:paraId="19806565" w14:textId="77777777" w:rsidR="006C73FF" w:rsidRPr="00F53577" w:rsidRDefault="006C73FF" w:rsidP="00972784">
            <w:pPr>
              <w:jc w:val="both"/>
              <w:rPr>
                <w:rFonts w:asciiTheme="minorHAnsi" w:hAnsiTheme="minorHAnsi" w:cstheme="majorHAnsi"/>
                <w:iCs/>
                <w:sz w:val="21"/>
                <w:szCs w:val="21"/>
              </w:rPr>
            </w:pPr>
            <w:r w:rsidRPr="00F53577">
              <w:rPr>
                <w:rFonts w:asciiTheme="minorHAnsi" w:hAnsiTheme="minorHAnsi" w:cstheme="majorHAnsi"/>
                <w:iCs/>
                <w:sz w:val="21"/>
                <w:szCs w:val="21"/>
              </w:rPr>
              <w:t>Szkolenie z zakresu rozwiązań programowych dotyczących realizacji LSR</w:t>
            </w:r>
          </w:p>
        </w:tc>
        <w:tc>
          <w:tcPr>
            <w:tcW w:w="2056" w:type="dxa"/>
          </w:tcPr>
          <w:p w14:paraId="6DBEA386" w14:textId="77777777" w:rsidR="006C73FF" w:rsidRPr="00F53577" w:rsidRDefault="006C73FF" w:rsidP="00972784">
            <w:pPr>
              <w:jc w:val="both"/>
              <w:rPr>
                <w:rFonts w:asciiTheme="minorHAnsi" w:hAnsiTheme="minorHAnsi" w:cstheme="majorHAnsi"/>
                <w:sz w:val="21"/>
                <w:szCs w:val="21"/>
              </w:rPr>
            </w:pPr>
            <w:r w:rsidRPr="00F53577">
              <w:rPr>
                <w:rFonts w:asciiTheme="minorHAnsi" w:hAnsiTheme="minorHAnsi" w:cstheme="majorHAnsi"/>
                <w:sz w:val="21"/>
                <w:szCs w:val="21"/>
              </w:rPr>
              <w:t>Biuro LGD Blisko Krakowa: Wojciech Odzimek</w:t>
            </w:r>
            <w:r w:rsidRPr="00F53577">
              <w:rPr>
                <w:rFonts w:asciiTheme="minorHAnsi" w:hAnsiTheme="minorHAnsi" w:cstheme="majorHAnsi"/>
                <w:sz w:val="21"/>
                <w:szCs w:val="21"/>
              </w:rPr>
              <w:br/>
              <w:t>Bartosz Kożuch</w:t>
            </w:r>
          </w:p>
        </w:tc>
        <w:tc>
          <w:tcPr>
            <w:tcW w:w="1671" w:type="dxa"/>
          </w:tcPr>
          <w:p w14:paraId="45944D58" w14:textId="77777777" w:rsidR="006C73FF" w:rsidRPr="00F53577" w:rsidRDefault="006C73FF" w:rsidP="00972784">
            <w:pPr>
              <w:jc w:val="both"/>
              <w:rPr>
                <w:rFonts w:asciiTheme="minorHAnsi" w:hAnsiTheme="minorHAnsi" w:cstheme="majorHAnsi"/>
                <w:sz w:val="21"/>
                <w:szCs w:val="21"/>
              </w:rPr>
            </w:pPr>
            <w:r w:rsidRPr="00F53577">
              <w:rPr>
                <w:rFonts w:asciiTheme="minorHAnsi" w:hAnsiTheme="minorHAnsi" w:cstheme="majorHAnsi"/>
                <w:sz w:val="21"/>
                <w:szCs w:val="21"/>
              </w:rPr>
              <w:t>2</w:t>
            </w:r>
          </w:p>
        </w:tc>
        <w:tc>
          <w:tcPr>
            <w:tcW w:w="1636" w:type="dxa"/>
          </w:tcPr>
          <w:p w14:paraId="6567FC5D" w14:textId="77777777" w:rsidR="006C73FF" w:rsidRPr="00F53577" w:rsidRDefault="006C73FF" w:rsidP="00972784">
            <w:pPr>
              <w:jc w:val="both"/>
              <w:rPr>
                <w:rFonts w:asciiTheme="minorHAnsi" w:hAnsiTheme="minorHAnsi" w:cstheme="majorHAnsi"/>
                <w:sz w:val="21"/>
                <w:szCs w:val="21"/>
              </w:rPr>
            </w:pPr>
            <w:r w:rsidRPr="00F53577">
              <w:rPr>
                <w:rFonts w:asciiTheme="minorHAnsi" w:hAnsiTheme="minorHAnsi" w:cstheme="majorHAnsi"/>
                <w:sz w:val="21"/>
                <w:szCs w:val="21"/>
              </w:rPr>
              <w:t xml:space="preserve">13 </w:t>
            </w:r>
          </w:p>
        </w:tc>
      </w:tr>
      <w:tr w:rsidR="006C73FF" w:rsidRPr="00F53577" w14:paraId="09D89BE5" w14:textId="77777777" w:rsidTr="00972784">
        <w:trPr>
          <w:trHeight w:val="264"/>
        </w:trPr>
        <w:tc>
          <w:tcPr>
            <w:tcW w:w="1342" w:type="dxa"/>
          </w:tcPr>
          <w:p w14:paraId="565B01CE" w14:textId="77777777" w:rsidR="006C73FF" w:rsidRPr="00F53577" w:rsidRDefault="006C73FF" w:rsidP="00972784">
            <w:pPr>
              <w:jc w:val="both"/>
              <w:rPr>
                <w:rFonts w:asciiTheme="minorHAnsi" w:hAnsiTheme="minorHAnsi" w:cstheme="majorHAnsi"/>
                <w:sz w:val="21"/>
                <w:szCs w:val="21"/>
              </w:rPr>
            </w:pPr>
            <w:bookmarkStart w:id="53" w:name="_Hlk76369327"/>
            <w:r w:rsidRPr="00F53577">
              <w:rPr>
                <w:rFonts w:asciiTheme="minorHAnsi" w:hAnsiTheme="minorHAnsi" w:cstheme="majorHAnsi"/>
                <w:sz w:val="21"/>
                <w:szCs w:val="21"/>
              </w:rPr>
              <w:t>25.10.2016</w:t>
            </w:r>
          </w:p>
        </w:tc>
        <w:tc>
          <w:tcPr>
            <w:tcW w:w="2367" w:type="dxa"/>
          </w:tcPr>
          <w:p w14:paraId="7C611034" w14:textId="77777777" w:rsidR="006C73FF" w:rsidRPr="00F53577" w:rsidRDefault="006C73FF" w:rsidP="00972784">
            <w:pPr>
              <w:jc w:val="both"/>
              <w:rPr>
                <w:rFonts w:asciiTheme="minorHAnsi" w:hAnsiTheme="minorHAnsi" w:cstheme="majorHAnsi"/>
                <w:sz w:val="21"/>
                <w:szCs w:val="21"/>
              </w:rPr>
            </w:pPr>
            <w:r w:rsidRPr="00F53577">
              <w:rPr>
                <w:rFonts w:asciiTheme="minorHAnsi" w:hAnsiTheme="minorHAnsi" w:cstheme="majorHAnsi"/>
                <w:iCs/>
                <w:sz w:val="21"/>
                <w:szCs w:val="21"/>
              </w:rPr>
              <w:t>Szkolenie z zakresu zasad realizacji procedur,</w:t>
            </w:r>
            <w:r w:rsidRPr="00F53577">
              <w:rPr>
                <w:rFonts w:asciiTheme="minorHAnsi" w:hAnsiTheme="minorHAnsi" w:cstheme="majorHAnsi"/>
                <w:iCs/>
                <w:sz w:val="21"/>
                <w:szCs w:val="21"/>
              </w:rPr>
              <w:br/>
              <w:t>w tym kryteriów oraz metodologii oceny i wyboru projektów</w:t>
            </w:r>
          </w:p>
        </w:tc>
        <w:tc>
          <w:tcPr>
            <w:tcW w:w="2056" w:type="dxa"/>
          </w:tcPr>
          <w:p w14:paraId="32B788F6" w14:textId="77777777" w:rsidR="006C73FF" w:rsidRPr="00F53577" w:rsidRDefault="006C73FF" w:rsidP="00972784">
            <w:pPr>
              <w:jc w:val="both"/>
              <w:rPr>
                <w:rFonts w:asciiTheme="minorHAnsi" w:hAnsiTheme="minorHAnsi" w:cstheme="majorHAnsi"/>
                <w:sz w:val="21"/>
                <w:szCs w:val="21"/>
              </w:rPr>
            </w:pPr>
            <w:bookmarkStart w:id="54" w:name="_Hlk76378376"/>
            <w:r w:rsidRPr="00F53577">
              <w:rPr>
                <w:rFonts w:asciiTheme="minorHAnsi" w:hAnsiTheme="minorHAnsi" w:cstheme="majorHAnsi"/>
                <w:sz w:val="21"/>
                <w:szCs w:val="21"/>
              </w:rPr>
              <w:t>Biuro LGD Blisko Krakowa</w:t>
            </w:r>
            <w:bookmarkEnd w:id="54"/>
            <w:r w:rsidRPr="00F53577">
              <w:rPr>
                <w:rFonts w:asciiTheme="minorHAnsi" w:hAnsiTheme="minorHAnsi" w:cstheme="majorHAnsi"/>
                <w:sz w:val="21"/>
                <w:szCs w:val="21"/>
              </w:rPr>
              <w:t xml:space="preserve"> </w:t>
            </w:r>
          </w:p>
        </w:tc>
        <w:tc>
          <w:tcPr>
            <w:tcW w:w="1671" w:type="dxa"/>
          </w:tcPr>
          <w:p w14:paraId="460E18C3" w14:textId="77777777" w:rsidR="006C73FF" w:rsidRPr="00F53577" w:rsidRDefault="006C73FF" w:rsidP="00972784">
            <w:pPr>
              <w:jc w:val="both"/>
              <w:rPr>
                <w:rFonts w:asciiTheme="minorHAnsi" w:hAnsiTheme="minorHAnsi" w:cstheme="majorHAnsi"/>
                <w:sz w:val="21"/>
                <w:szCs w:val="21"/>
              </w:rPr>
            </w:pPr>
            <w:r w:rsidRPr="00F53577">
              <w:rPr>
                <w:rFonts w:asciiTheme="minorHAnsi" w:hAnsiTheme="minorHAnsi" w:cstheme="majorHAnsi"/>
                <w:sz w:val="21"/>
                <w:szCs w:val="21"/>
              </w:rPr>
              <w:t>2</w:t>
            </w:r>
          </w:p>
        </w:tc>
        <w:tc>
          <w:tcPr>
            <w:tcW w:w="1636" w:type="dxa"/>
          </w:tcPr>
          <w:p w14:paraId="25D8D10D" w14:textId="77777777" w:rsidR="006C73FF" w:rsidRPr="00F53577" w:rsidRDefault="006C73FF" w:rsidP="00972784">
            <w:pPr>
              <w:jc w:val="both"/>
              <w:rPr>
                <w:rFonts w:asciiTheme="minorHAnsi" w:hAnsiTheme="minorHAnsi" w:cstheme="majorHAnsi"/>
                <w:sz w:val="21"/>
                <w:szCs w:val="21"/>
              </w:rPr>
            </w:pPr>
            <w:r w:rsidRPr="00F53577">
              <w:rPr>
                <w:rFonts w:asciiTheme="minorHAnsi" w:hAnsiTheme="minorHAnsi" w:cstheme="majorHAnsi"/>
                <w:sz w:val="21"/>
                <w:szCs w:val="21"/>
              </w:rPr>
              <w:t>13</w:t>
            </w:r>
          </w:p>
        </w:tc>
      </w:tr>
      <w:bookmarkEnd w:id="52"/>
      <w:bookmarkEnd w:id="53"/>
      <w:tr w:rsidR="006C73FF" w:rsidRPr="00F53577" w14:paraId="7C7BCA03" w14:textId="77777777" w:rsidTr="00972784">
        <w:trPr>
          <w:trHeight w:val="332"/>
        </w:trPr>
        <w:tc>
          <w:tcPr>
            <w:tcW w:w="1342" w:type="dxa"/>
          </w:tcPr>
          <w:p w14:paraId="55E14E32" w14:textId="77777777" w:rsidR="006C73FF" w:rsidRPr="00F53577" w:rsidRDefault="006C73FF" w:rsidP="00972784">
            <w:pPr>
              <w:jc w:val="both"/>
              <w:rPr>
                <w:rFonts w:asciiTheme="minorHAnsi" w:hAnsiTheme="minorHAnsi" w:cstheme="majorHAnsi"/>
                <w:sz w:val="21"/>
                <w:szCs w:val="21"/>
              </w:rPr>
            </w:pPr>
            <w:r w:rsidRPr="00F53577">
              <w:rPr>
                <w:rFonts w:asciiTheme="minorHAnsi" w:hAnsiTheme="minorHAnsi" w:cstheme="majorHAnsi"/>
                <w:sz w:val="21"/>
                <w:szCs w:val="21"/>
              </w:rPr>
              <w:t>14.06.2017</w:t>
            </w:r>
          </w:p>
        </w:tc>
        <w:tc>
          <w:tcPr>
            <w:tcW w:w="2367" w:type="dxa"/>
          </w:tcPr>
          <w:p w14:paraId="3F81C23C" w14:textId="77777777" w:rsidR="006C73FF" w:rsidRPr="00F53577" w:rsidRDefault="006C73FF" w:rsidP="00972784">
            <w:pPr>
              <w:jc w:val="both"/>
              <w:rPr>
                <w:rFonts w:asciiTheme="minorHAnsi" w:hAnsiTheme="minorHAnsi" w:cstheme="majorHAnsi"/>
                <w:iCs/>
                <w:sz w:val="21"/>
                <w:szCs w:val="21"/>
              </w:rPr>
            </w:pPr>
            <w:r w:rsidRPr="00F53577">
              <w:rPr>
                <w:rFonts w:asciiTheme="minorHAnsi" w:hAnsiTheme="minorHAnsi" w:cstheme="majorHAnsi"/>
                <w:iCs/>
                <w:sz w:val="21"/>
                <w:szCs w:val="21"/>
              </w:rPr>
              <w:t>Szkolenie z zakresu rozwiązań programowych dotyczących realizacji LSR oraz zasad realizacji procedur, w tym kryteriów oraz metodologii oceny i wyboru projektów</w:t>
            </w:r>
          </w:p>
        </w:tc>
        <w:tc>
          <w:tcPr>
            <w:tcW w:w="2056" w:type="dxa"/>
          </w:tcPr>
          <w:p w14:paraId="70054B1D" w14:textId="77777777" w:rsidR="006C73FF" w:rsidRPr="00F53577" w:rsidRDefault="006C73FF" w:rsidP="00972784">
            <w:pPr>
              <w:jc w:val="both"/>
              <w:rPr>
                <w:rFonts w:asciiTheme="minorHAnsi" w:hAnsiTheme="minorHAnsi" w:cstheme="majorHAnsi"/>
                <w:sz w:val="21"/>
                <w:szCs w:val="21"/>
              </w:rPr>
            </w:pPr>
            <w:r w:rsidRPr="00F53577">
              <w:rPr>
                <w:rFonts w:asciiTheme="minorHAnsi" w:hAnsiTheme="minorHAnsi" w:cstheme="majorHAnsi"/>
                <w:sz w:val="21"/>
                <w:szCs w:val="21"/>
              </w:rPr>
              <w:t>Bartosz Kożuch – kierownik biura LGD Blisko Krakowa</w:t>
            </w:r>
          </w:p>
        </w:tc>
        <w:tc>
          <w:tcPr>
            <w:tcW w:w="1671" w:type="dxa"/>
          </w:tcPr>
          <w:p w14:paraId="161F9724" w14:textId="77777777" w:rsidR="006C73FF" w:rsidRPr="00F53577" w:rsidRDefault="006C73FF" w:rsidP="00972784">
            <w:pPr>
              <w:jc w:val="both"/>
              <w:rPr>
                <w:rFonts w:asciiTheme="minorHAnsi" w:hAnsiTheme="minorHAnsi" w:cstheme="majorHAnsi"/>
                <w:sz w:val="21"/>
                <w:szCs w:val="21"/>
              </w:rPr>
            </w:pPr>
            <w:r w:rsidRPr="00F53577">
              <w:rPr>
                <w:rFonts w:asciiTheme="minorHAnsi" w:hAnsiTheme="minorHAnsi" w:cstheme="majorHAnsi"/>
                <w:sz w:val="21"/>
                <w:szCs w:val="21"/>
              </w:rPr>
              <w:t>2</w:t>
            </w:r>
          </w:p>
        </w:tc>
        <w:tc>
          <w:tcPr>
            <w:tcW w:w="1636" w:type="dxa"/>
          </w:tcPr>
          <w:p w14:paraId="54F60071" w14:textId="77777777" w:rsidR="006C73FF" w:rsidRPr="00F53577" w:rsidRDefault="006C73FF" w:rsidP="00972784">
            <w:pPr>
              <w:jc w:val="both"/>
              <w:rPr>
                <w:rFonts w:asciiTheme="minorHAnsi" w:hAnsiTheme="minorHAnsi" w:cstheme="majorHAnsi"/>
                <w:sz w:val="21"/>
                <w:szCs w:val="21"/>
              </w:rPr>
            </w:pPr>
            <w:r w:rsidRPr="00F53577">
              <w:rPr>
                <w:rFonts w:asciiTheme="minorHAnsi" w:hAnsiTheme="minorHAnsi" w:cstheme="majorHAnsi"/>
                <w:sz w:val="21"/>
                <w:szCs w:val="21"/>
              </w:rPr>
              <w:t>10</w:t>
            </w:r>
          </w:p>
        </w:tc>
      </w:tr>
      <w:tr w:rsidR="006C73FF" w:rsidRPr="00F53577" w14:paraId="3271E012" w14:textId="77777777" w:rsidTr="00972784">
        <w:trPr>
          <w:trHeight w:val="264"/>
        </w:trPr>
        <w:tc>
          <w:tcPr>
            <w:tcW w:w="1342" w:type="dxa"/>
          </w:tcPr>
          <w:p w14:paraId="3401C290" w14:textId="77777777" w:rsidR="006C73FF" w:rsidRPr="00F53577" w:rsidRDefault="006C73FF" w:rsidP="00972784">
            <w:pPr>
              <w:jc w:val="both"/>
              <w:rPr>
                <w:rFonts w:asciiTheme="minorHAnsi" w:hAnsiTheme="minorHAnsi" w:cstheme="majorHAnsi"/>
                <w:sz w:val="21"/>
                <w:szCs w:val="21"/>
              </w:rPr>
            </w:pPr>
            <w:r w:rsidRPr="00F53577">
              <w:rPr>
                <w:rFonts w:asciiTheme="minorHAnsi" w:hAnsiTheme="minorHAnsi" w:cstheme="majorHAnsi"/>
                <w:sz w:val="21"/>
                <w:szCs w:val="21"/>
              </w:rPr>
              <w:t>08.11.2019</w:t>
            </w:r>
          </w:p>
        </w:tc>
        <w:tc>
          <w:tcPr>
            <w:tcW w:w="2367" w:type="dxa"/>
          </w:tcPr>
          <w:p w14:paraId="4291D053" w14:textId="77777777" w:rsidR="006C73FF" w:rsidRPr="00F53577" w:rsidRDefault="006C73FF" w:rsidP="00972784">
            <w:pPr>
              <w:jc w:val="both"/>
              <w:rPr>
                <w:rFonts w:asciiTheme="minorHAnsi" w:hAnsiTheme="minorHAnsi" w:cstheme="majorHAnsi"/>
                <w:iCs/>
                <w:sz w:val="21"/>
                <w:szCs w:val="21"/>
              </w:rPr>
            </w:pPr>
            <w:r w:rsidRPr="00F53577">
              <w:rPr>
                <w:rFonts w:asciiTheme="minorHAnsi" w:hAnsiTheme="minorHAnsi" w:cstheme="majorHAnsi"/>
                <w:iCs/>
                <w:sz w:val="21"/>
                <w:szCs w:val="21"/>
              </w:rPr>
              <w:t xml:space="preserve">Szkolenie z zakresu monitoringu, ewaluacji, realizacji LSR oraz zasad </w:t>
            </w:r>
            <w:r w:rsidRPr="00F53577">
              <w:rPr>
                <w:rFonts w:asciiTheme="minorHAnsi" w:hAnsiTheme="minorHAnsi" w:cstheme="majorHAnsi"/>
                <w:iCs/>
                <w:sz w:val="21"/>
                <w:szCs w:val="21"/>
              </w:rPr>
              <w:lastRenderedPageBreak/>
              <w:t>realizacji procedur, w tym kryteriów oraz metodologii oceny i wyboru projektów.</w:t>
            </w:r>
          </w:p>
        </w:tc>
        <w:tc>
          <w:tcPr>
            <w:tcW w:w="2056" w:type="dxa"/>
          </w:tcPr>
          <w:p w14:paraId="6EF1DAF7" w14:textId="77777777" w:rsidR="006C73FF" w:rsidRPr="00F53577" w:rsidRDefault="006C73FF" w:rsidP="00972784">
            <w:pPr>
              <w:jc w:val="both"/>
              <w:rPr>
                <w:rFonts w:asciiTheme="minorHAnsi" w:hAnsiTheme="minorHAnsi" w:cstheme="majorHAnsi"/>
                <w:sz w:val="21"/>
                <w:szCs w:val="21"/>
              </w:rPr>
            </w:pPr>
            <w:r w:rsidRPr="00F53577">
              <w:rPr>
                <w:rFonts w:asciiTheme="minorHAnsi" w:hAnsiTheme="minorHAnsi" w:cstheme="majorHAnsi"/>
                <w:sz w:val="21"/>
                <w:szCs w:val="21"/>
              </w:rPr>
              <w:lastRenderedPageBreak/>
              <w:t xml:space="preserve">Renata </w:t>
            </w:r>
            <w:proofErr w:type="spellStart"/>
            <w:r w:rsidRPr="00F53577">
              <w:rPr>
                <w:rFonts w:asciiTheme="minorHAnsi" w:hAnsiTheme="minorHAnsi" w:cstheme="majorHAnsi"/>
                <w:sz w:val="21"/>
                <w:szCs w:val="21"/>
              </w:rPr>
              <w:t>Gardoń</w:t>
            </w:r>
            <w:proofErr w:type="spellEnd"/>
            <w:r w:rsidRPr="00F53577">
              <w:rPr>
                <w:rFonts w:asciiTheme="minorHAnsi" w:hAnsiTheme="minorHAnsi" w:cstheme="majorHAnsi"/>
                <w:sz w:val="21"/>
                <w:szCs w:val="21"/>
              </w:rPr>
              <w:t xml:space="preserve"> – Kubacka – kierownik biura LGD Blisko </w:t>
            </w:r>
            <w:r w:rsidRPr="00F53577">
              <w:rPr>
                <w:rFonts w:asciiTheme="minorHAnsi" w:hAnsiTheme="minorHAnsi" w:cstheme="majorHAnsi"/>
                <w:sz w:val="21"/>
                <w:szCs w:val="21"/>
              </w:rPr>
              <w:lastRenderedPageBreak/>
              <w:t>Krakowa</w:t>
            </w:r>
          </w:p>
        </w:tc>
        <w:tc>
          <w:tcPr>
            <w:tcW w:w="1671" w:type="dxa"/>
          </w:tcPr>
          <w:p w14:paraId="4F6A1543" w14:textId="77777777" w:rsidR="006C73FF" w:rsidRPr="00F53577" w:rsidRDefault="006C73FF" w:rsidP="00972784">
            <w:pPr>
              <w:jc w:val="both"/>
              <w:rPr>
                <w:rFonts w:asciiTheme="minorHAnsi" w:hAnsiTheme="minorHAnsi" w:cstheme="majorHAnsi"/>
                <w:sz w:val="21"/>
                <w:szCs w:val="21"/>
              </w:rPr>
            </w:pPr>
            <w:r w:rsidRPr="00F53577">
              <w:rPr>
                <w:rFonts w:asciiTheme="minorHAnsi" w:hAnsiTheme="minorHAnsi" w:cstheme="majorHAnsi"/>
                <w:sz w:val="21"/>
                <w:szCs w:val="21"/>
              </w:rPr>
              <w:lastRenderedPageBreak/>
              <w:t>7</w:t>
            </w:r>
          </w:p>
        </w:tc>
        <w:tc>
          <w:tcPr>
            <w:tcW w:w="1636" w:type="dxa"/>
          </w:tcPr>
          <w:p w14:paraId="33BE9BF5" w14:textId="77777777" w:rsidR="006C73FF" w:rsidRPr="00F53577" w:rsidRDefault="006C73FF" w:rsidP="00972784">
            <w:pPr>
              <w:jc w:val="both"/>
              <w:rPr>
                <w:rFonts w:asciiTheme="minorHAnsi" w:hAnsiTheme="minorHAnsi" w:cstheme="majorHAnsi"/>
                <w:sz w:val="21"/>
                <w:szCs w:val="21"/>
              </w:rPr>
            </w:pPr>
            <w:r w:rsidRPr="00F53577">
              <w:rPr>
                <w:rFonts w:asciiTheme="minorHAnsi" w:hAnsiTheme="minorHAnsi" w:cstheme="majorHAnsi"/>
                <w:sz w:val="21"/>
                <w:szCs w:val="21"/>
              </w:rPr>
              <w:t>8</w:t>
            </w:r>
          </w:p>
        </w:tc>
      </w:tr>
      <w:tr w:rsidR="006C73FF" w:rsidRPr="00F53577" w14:paraId="63170CAC" w14:textId="77777777" w:rsidTr="00972784">
        <w:trPr>
          <w:trHeight w:val="332"/>
        </w:trPr>
        <w:tc>
          <w:tcPr>
            <w:tcW w:w="1342" w:type="dxa"/>
          </w:tcPr>
          <w:p w14:paraId="55ADD2C0" w14:textId="77777777" w:rsidR="006C73FF" w:rsidRPr="00F53577" w:rsidRDefault="006C73FF" w:rsidP="00972784">
            <w:pPr>
              <w:jc w:val="both"/>
              <w:rPr>
                <w:rFonts w:asciiTheme="minorHAnsi" w:hAnsiTheme="minorHAnsi" w:cstheme="majorHAnsi"/>
                <w:sz w:val="21"/>
                <w:szCs w:val="21"/>
              </w:rPr>
            </w:pPr>
            <w:r w:rsidRPr="00F53577">
              <w:rPr>
                <w:rFonts w:asciiTheme="minorHAnsi" w:hAnsiTheme="minorHAnsi" w:cstheme="majorHAnsi"/>
                <w:sz w:val="21"/>
                <w:szCs w:val="21"/>
              </w:rPr>
              <w:lastRenderedPageBreak/>
              <w:t>18.11.2019</w:t>
            </w:r>
          </w:p>
        </w:tc>
        <w:tc>
          <w:tcPr>
            <w:tcW w:w="2367" w:type="dxa"/>
          </w:tcPr>
          <w:p w14:paraId="087B0325" w14:textId="77777777" w:rsidR="006C73FF" w:rsidRPr="00F53577" w:rsidRDefault="006C73FF" w:rsidP="00972784">
            <w:pPr>
              <w:jc w:val="both"/>
              <w:rPr>
                <w:rFonts w:asciiTheme="minorHAnsi" w:hAnsiTheme="minorHAnsi" w:cstheme="majorHAnsi"/>
                <w:iCs/>
                <w:sz w:val="21"/>
                <w:szCs w:val="21"/>
              </w:rPr>
            </w:pPr>
            <w:r w:rsidRPr="00F53577">
              <w:rPr>
                <w:rFonts w:asciiTheme="minorHAnsi" w:hAnsiTheme="minorHAnsi" w:cstheme="majorHAnsi"/>
                <w:iCs/>
                <w:sz w:val="21"/>
                <w:szCs w:val="21"/>
              </w:rPr>
              <w:t>Szkolenie z zakresu zasad realizacji procedur,</w:t>
            </w:r>
            <w:r w:rsidRPr="00F53577">
              <w:rPr>
                <w:rFonts w:asciiTheme="minorHAnsi" w:hAnsiTheme="minorHAnsi" w:cstheme="majorHAnsi"/>
                <w:iCs/>
                <w:sz w:val="21"/>
                <w:szCs w:val="21"/>
              </w:rPr>
              <w:br/>
              <w:t>w tym kryteriów oraz metodologii oceny i wyboru projektów.</w:t>
            </w:r>
          </w:p>
          <w:p w14:paraId="72344B6D" w14:textId="77777777" w:rsidR="006C73FF" w:rsidRPr="00F53577" w:rsidRDefault="006C73FF" w:rsidP="00972784">
            <w:pPr>
              <w:jc w:val="both"/>
              <w:rPr>
                <w:rFonts w:asciiTheme="minorHAnsi" w:hAnsiTheme="minorHAnsi" w:cstheme="majorHAnsi"/>
                <w:iCs/>
                <w:sz w:val="21"/>
                <w:szCs w:val="21"/>
              </w:rPr>
            </w:pPr>
            <w:r w:rsidRPr="00F53577">
              <w:rPr>
                <w:rFonts w:asciiTheme="minorHAnsi" w:hAnsiTheme="minorHAnsi" w:cstheme="majorHAnsi"/>
                <w:iCs/>
                <w:sz w:val="21"/>
                <w:szCs w:val="21"/>
              </w:rPr>
              <w:t>Szkolenie z zakresu monitoringu, ewaluacji i stanu wdrażania LSR</w:t>
            </w:r>
          </w:p>
        </w:tc>
        <w:tc>
          <w:tcPr>
            <w:tcW w:w="2056" w:type="dxa"/>
          </w:tcPr>
          <w:p w14:paraId="5B3E7C26" w14:textId="77777777" w:rsidR="006C73FF" w:rsidRPr="00F53577" w:rsidRDefault="006C73FF" w:rsidP="00972784">
            <w:pPr>
              <w:jc w:val="both"/>
              <w:rPr>
                <w:rFonts w:asciiTheme="minorHAnsi" w:hAnsiTheme="minorHAnsi" w:cstheme="majorHAnsi"/>
                <w:sz w:val="21"/>
                <w:szCs w:val="21"/>
              </w:rPr>
            </w:pPr>
            <w:r w:rsidRPr="00F53577">
              <w:rPr>
                <w:rFonts w:asciiTheme="minorHAnsi" w:hAnsiTheme="minorHAnsi" w:cstheme="majorHAnsi"/>
                <w:sz w:val="21"/>
                <w:szCs w:val="21"/>
              </w:rPr>
              <w:t xml:space="preserve">Renata </w:t>
            </w:r>
            <w:proofErr w:type="spellStart"/>
            <w:r w:rsidRPr="00F53577">
              <w:rPr>
                <w:rFonts w:asciiTheme="minorHAnsi" w:hAnsiTheme="minorHAnsi" w:cstheme="majorHAnsi"/>
                <w:sz w:val="21"/>
                <w:szCs w:val="21"/>
              </w:rPr>
              <w:t>Gardoń</w:t>
            </w:r>
            <w:proofErr w:type="spellEnd"/>
            <w:r w:rsidRPr="00F53577">
              <w:rPr>
                <w:rFonts w:asciiTheme="minorHAnsi" w:hAnsiTheme="minorHAnsi" w:cstheme="majorHAnsi"/>
                <w:sz w:val="21"/>
                <w:szCs w:val="21"/>
              </w:rPr>
              <w:t xml:space="preserve"> – Kubacka – kierownik biura LGD Blisko Krakowa</w:t>
            </w:r>
          </w:p>
        </w:tc>
        <w:tc>
          <w:tcPr>
            <w:tcW w:w="1671" w:type="dxa"/>
          </w:tcPr>
          <w:p w14:paraId="072D98D9" w14:textId="4E0610A6" w:rsidR="006C73FF" w:rsidRPr="00F53577" w:rsidRDefault="00F42847" w:rsidP="00972784">
            <w:pPr>
              <w:jc w:val="both"/>
              <w:rPr>
                <w:rFonts w:asciiTheme="minorHAnsi" w:hAnsiTheme="minorHAnsi" w:cstheme="majorHAnsi"/>
                <w:sz w:val="21"/>
                <w:szCs w:val="21"/>
              </w:rPr>
            </w:pPr>
            <w:r w:rsidRPr="00F53577">
              <w:rPr>
                <w:rFonts w:asciiTheme="minorHAnsi" w:hAnsiTheme="minorHAnsi" w:cstheme="majorHAnsi"/>
                <w:sz w:val="21"/>
                <w:szCs w:val="21"/>
              </w:rPr>
              <w:t>-</w:t>
            </w:r>
          </w:p>
        </w:tc>
        <w:tc>
          <w:tcPr>
            <w:tcW w:w="1636" w:type="dxa"/>
          </w:tcPr>
          <w:p w14:paraId="7B4D648A" w14:textId="77777777" w:rsidR="006C73FF" w:rsidRPr="00F53577" w:rsidRDefault="006C73FF" w:rsidP="00972784">
            <w:pPr>
              <w:jc w:val="both"/>
              <w:rPr>
                <w:rFonts w:asciiTheme="minorHAnsi" w:hAnsiTheme="minorHAnsi" w:cstheme="majorHAnsi"/>
                <w:sz w:val="21"/>
                <w:szCs w:val="21"/>
              </w:rPr>
            </w:pPr>
            <w:r w:rsidRPr="00F53577">
              <w:rPr>
                <w:rFonts w:asciiTheme="minorHAnsi" w:hAnsiTheme="minorHAnsi" w:cstheme="majorHAnsi"/>
                <w:sz w:val="21"/>
                <w:szCs w:val="21"/>
              </w:rPr>
              <w:t>8</w:t>
            </w:r>
          </w:p>
        </w:tc>
      </w:tr>
      <w:tr w:rsidR="006C73FF" w:rsidRPr="00F53577" w14:paraId="598264C1" w14:textId="77777777" w:rsidTr="00972784">
        <w:trPr>
          <w:trHeight w:val="264"/>
        </w:trPr>
        <w:tc>
          <w:tcPr>
            <w:tcW w:w="1342" w:type="dxa"/>
          </w:tcPr>
          <w:p w14:paraId="064E1D25" w14:textId="77777777" w:rsidR="006C73FF" w:rsidRPr="00F53577" w:rsidRDefault="006C73FF" w:rsidP="00972784">
            <w:pPr>
              <w:jc w:val="both"/>
              <w:rPr>
                <w:rFonts w:asciiTheme="minorHAnsi" w:hAnsiTheme="minorHAnsi" w:cstheme="majorHAnsi"/>
                <w:iCs/>
                <w:sz w:val="21"/>
                <w:szCs w:val="21"/>
              </w:rPr>
            </w:pPr>
            <w:r w:rsidRPr="00F53577">
              <w:rPr>
                <w:rFonts w:asciiTheme="minorHAnsi" w:hAnsiTheme="minorHAnsi" w:cstheme="majorHAnsi"/>
                <w:iCs/>
                <w:sz w:val="21"/>
                <w:szCs w:val="21"/>
              </w:rPr>
              <w:t>10.09.2020</w:t>
            </w:r>
          </w:p>
        </w:tc>
        <w:tc>
          <w:tcPr>
            <w:tcW w:w="2367" w:type="dxa"/>
          </w:tcPr>
          <w:p w14:paraId="7DC0D52D" w14:textId="77777777" w:rsidR="006C73FF" w:rsidRPr="00F53577" w:rsidRDefault="006C73FF" w:rsidP="00972784">
            <w:pPr>
              <w:jc w:val="both"/>
              <w:rPr>
                <w:rFonts w:asciiTheme="minorHAnsi" w:hAnsiTheme="minorHAnsi" w:cstheme="majorHAnsi"/>
                <w:iCs/>
                <w:sz w:val="21"/>
                <w:szCs w:val="21"/>
              </w:rPr>
            </w:pPr>
            <w:r w:rsidRPr="00F53577">
              <w:rPr>
                <w:rFonts w:asciiTheme="minorHAnsi" w:hAnsiTheme="minorHAnsi" w:cstheme="majorHAnsi"/>
                <w:iCs/>
                <w:sz w:val="21"/>
                <w:szCs w:val="21"/>
              </w:rPr>
              <w:t>Szkolenie z zakresu rozwiązań programowych dotyczących realizacji LSR</w:t>
            </w:r>
          </w:p>
        </w:tc>
        <w:tc>
          <w:tcPr>
            <w:tcW w:w="2056" w:type="dxa"/>
          </w:tcPr>
          <w:p w14:paraId="69BF1D26" w14:textId="77777777" w:rsidR="006C73FF" w:rsidRPr="00F53577" w:rsidRDefault="006C73FF" w:rsidP="00972784">
            <w:pPr>
              <w:jc w:val="both"/>
              <w:rPr>
                <w:rFonts w:asciiTheme="minorHAnsi" w:hAnsiTheme="minorHAnsi" w:cstheme="majorHAnsi"/>
                <w:sz w:val="21"/>
                <w:szCs w:val="21"/>
              </w:rPr>
            </w:pPr>
            <w:r w:rsidRPr="00F53577">
              <w:rPr>
                <w:rFonts w:asciiTheme="minorHAnsi" w:hAnsiTheme="minorHAnsi" w:cstheme="majorHAnsi"/>
                <w:sz w:val="21"/>
                <w:szCs w:val="21"/>
              </w:rPr>
              <w:t>Grzegorz Knapik – kierownik biura LGD Blisko Krakowa</w:t>
            </w:r>
          </w:p>
        </w:tc>
        <w:tc>
          <w:tcPr>
            <w:tcW w:w="1671" w:type="dxa"/>
          </w:tcPr>
          <w:p w14:paraId="63CE3A1B" w14:textId="59B99C6D" w:rsidR="006C73FF" w:rsidRPr="00F53577" w:rsidRDefault="00F42847" w:rsidP="00972784">
            <w:pPr>
              <w:jc w:val="both"/>
              <w:rPr>
                <w:rFonts w:asciiTheme="minorHAnsi" w:hAnsiTheme="minorHAnsi" w:cstheme="majorHAnsi"/>
                <w:sz w:val="21"/>
                <w:szCs w:val="21"/>
              </w:rPr>
            </w:pPr>
            <w:r w:rsidRPr="00F53577">
              <w:rPr>
                <w:rFonts w:asciiTheme="minorHAnsi" w:hAnsiTheme="minorHAnsi" w:cstheme="majorHAnsi"/>
                <w:sz w:val="21"/>
                <w:szCs w:val="21"/>
              </w:rPr>
              <w:t>-</w:t>
            </w:r>
          </w:p>
        </w:tc>
        <w:tc>
          <w:tcPr>
            <w:tcW w:w="1636" w:type="dxa"/>
          </w:tcPr>
          <w:p w14:paraId="79980EF2" w14:textId="77777777" w:rsidR="006C73FF" w:rsidRPr="00F53577" w:rsidRDefault="006C73FF" w:rsidP="00972784">
            <w:pPr>
              <w:jc w:val="both"/>
              <w:rPr>
                <w:rFonts w:asciiTheme="minorHAnsi" w:hAnsiTheme="minorHAnsi" w:cstheme="majorHAnsi"/>
                <w:sz w:val="21"/>
                <w:szCs w:val="21"/>
              </w:rPr>
            </w:pPr>
            <w:r w:rsidRPr="00F53577">
              <w:rPr>
                <w:rFonts w:asciiTheme="minorHAnsi" w:hAnsiTheme="minorHAnsi" w:cstheme="majorHAnsi"/>
                <w:sz w:val="21"/>
                <w:szCs w:val="21"/>
              </w:rPr>
              <w:t>7</w:t>
            </w:r>
          </w:p>
        </w:tc>
      </w:tr>
    </w:tbl>
    <w:p w14:paraId="7A603047" w14:textId="77777777" w:rsidR="006C73FF" w:rsidRPr="00F53577" w:rsidRDefault="006C73FF" w:rsidP="006C73FF">
      <w:pPr>
        <w:spacing w:after="0" w:line="360" w:lineRule="auto"/>
        <w:jc w:val="both"/>
        <w:rPr>
          <w:b/>
        </w:rPr>
      </w:pPr>
    </w:p>
    <w:p w14:paraId="09964A0B" w14:textId="3AB14394" w:rsidR="00F42847" w:rsidRPr="00F53577" w:rsidRDefault="00F42847" w:rsidP="006C73FF">
      <w:pPr>
        <w:spacing w:after="0" w:line="360" w:lineRule="auto"/>
        <w:jc w:val="both"/>
      </w:pPr>
      <w:r w:rsidRPr="00F53577">
        <w:tab/>
        <w:t xml:space="preserve">Z kolei dla przedstawicieli organów LGD zrealizowano 6 szkoleń, w tym członkowie zarządu LGD uczestniczyli w 4 szkoleniach, a członkowie rady we wszystkich 6 szkoleniach. Szkolenia obejmowały rozwiązania programowe dotyczące </w:t>
      </w:r>
      <w:r w:rsidR="00C87255" w:rsidRPr="00F53577">
        <w:t xml:space="preserve">realizacji </w:t>
      </w:r>
      <w:r w:rsidR="00BD69D8">
        <w:t>LSR</w:t>
      </w:r>
      <w:r w:rsidR="00C87255" w:rsidRPr="00F53577">
        <w:t xml:space="preserve">, zasady realizacji procedur, w tym kryteriów oraz metodologii oceny i wyboru projektów oraz </w:t>
      </w:r>
      <w:r w:rsidR="00C87255" w:rsidRPr="00F53577">
        <w:rPr>
          <w:rFonts w:asciiTheme="minorHAnsi" w:hAnsiTheme="minorHAnsi" w:cstheme="majorHAnsi"/>
          <w:iCs/>
          <w:sz w:val="21"/>
          <w:szCs w:val="21"/>
        </w:rPr>
        <w:t xml:space="preserve">monitoringu i ewaluacji LSR. </w:t>
      </w:r>
      <w:r w:rsidR="00C03F1D">
        <w:rPr>
          <w:rFonts w:asciiTheme="minorHAnsi" w:hAnsiTheme="minorHAnsi" w:cstheme="majorHAnsi"/>
          <w:iCs/>
          <w:sz w:val="21"/>
          <w:szCs w:val="21"/>
        </w:rPr>
        <w:t>W opinii pracowników Biura LGD szkoleniami najbardziej przydatnymi dla członków Zarządu byłyby szkolenia dotyczące stanu prawnego, a dla członków Rady szkolenia dotyczące p</w:t>
      </w:r>
      <w:r w:rsidR="00A242E6">
        <w:rPr>
          <w:rFonts w:asciiTheme="minorHAnsi" w:hAnsiTheme="minorHAnsi" w:cstheme="majorHAnsi"/>
          <w:iCs/>
          <w:sz w:val="21"/>
          <w:szCs w:val="21"/>
        </w:rPr>
        <w:t>rocedur oceny i wyboru operacji oraz procedur ich wyłaniania.</w:t>
      </w:r>
      <w:r w:rsidR="00C03F1D">
        <w:rPr>
          <w:rFonts w:asciiTheme="minorHAnsi" w:hAnsiTheme="minorHAnsi" w:cstheme="majorHAnsi"/>
          <w:iCs/>
          <w:sz w:val="21"/>
          <w:szCs w:val="21"/>
        </w:rPr>
        <w:t xml:space="preserve"> </w:t>
      </w:r>
    </w:p>
    <w:p w14:paraId="062E371E" w14:textId="47672212" w:rsidR="006C73FF" w:rsidRPr="00F53577" w:rsidRDefault="00C87255" w:rsidP="006C73FF">
      <w:pPr>
        <w:spacing w:after="0" w:line="360" w:lineRule="auto"/>
        <w:jc w:val="both"/>
        <w:rPr>
          <w:b/>
        </w:rPr>
      </w:pPr>
      <w:r w:rsidRPr="00F53577">
        <w:rPr>
          <w:b/>
        </w:rPr>
        <w:tab/>
      </w:r>
      <w:r w:rsidRPr="00F53577">
        <w:t>Kluczowe dla powodzenia procesu wdrażania Strategii LSR są działania komunikacyjne zaprojektowane w planie komunikacyjnym i realizowane przez Biuro LGD. Działania komunikacyjne zrealizowane prze</w:t>
      </w:r>
      <w:r w:rsidR="007248E7">
        <w:t>z</w:t>
      </w:r>
      <w:r w:rsidRPr="00F53577">
        <w:t xml:space="preserve"> zespół LGD wykorzystywały różnorodne metody i kanały dotarcia do odbiorców: mailing, strony internetowe LGD i gmin wchodzących w skład LGD, biuletyn LGD, prasa, spotkania </w:t>
      </w:r>
      <w:proofErr w:type="spellStart"/>
      <w:r w:rsidRPr="00F53577">
        <w:t>informacyjno</w:t>
      </w:r>
      <w:proofErr w:type="spellEnd"/>
      <w:r w:rsidRPr="00F53577">
        <w:t xml:space="preserve"> – edukacyjne, materiały informacyjne, doradztwo w biurze LGD i gminach oraz szkolenia dla wnioskodawców – beneficjentów wsparcia LGD. Działania komunikacyjne kierowane były do szerokiego grona odbiorców istotnych z punktu widzenia realizacji Strategii: przedsiębiorców, samorządów gminnych, przedstawicieli</w:t>
      </w:r>
      <w:r w:rsidR="006C73FF" w:rsidRPr="00F53577">
        <w:t xml:space="preserve"> grup </w:t>
      </w:r>
      <w:proofErr w:type="spellStart"/>
      <w:r w:rsidR="006C73FF" w:rsidRPr="00F53577">
        <w:t>defaworyzowanych</w:t>
      </w:r>
      <w:proofErr w:type="spellEnd"/>
      <w:r w:rsidRPr="00F53577">
        <w:t>, lokalnych podmiotach</w:t>
      </w:r>
      <w:r w:rsidR="006C73FF" w:rsidRPr="00F53577">
        <w:t xml:space="preserve"> gospodarc</w:t>
      </w:r>
      <w:r w:rsidRPr="00F53577">
        <w:t>zych i lokalnych wytwórców oraz mieszkańców obszaru LGD</w:t>
      </w:r>
      <w:r w:rsidR="006C73FF" w:rsidRPr="00F53577">
        <w:t>.</w:t>
      </w:r>
      <w:r w:rsidR="006C73FF" w:rsidRPr="00F53577">
        <w:rPr>
          <w:b/>
          <w:i/>
        </w:rPr>
        <w:t xml:space="preserve"> </w:t>
      </w:r>
    </w:p>
    <w:p w14:paraId="22214353" w14:textId="77777777" w:rsidR="007248E7" w:rsidRDefault="007248E7" w:rsidP="00F53577">
      <w:pPr>
        <w:spacing w:after="0" w:line="360" w:lineRule="auto"/>
        <w:jc w:val="both"/>
        <w:rPr>
          <w:rFonts w:eastAsia="Times New Roman" w:cs="Arial"/>
          <w:bCs/>
          <w:color w:val="000000"/>
          <w:sz w:val="21"/>
          <w:szCs w:val="21"/>
        </w:rPr>
      </w:pPr>
    </w:p>
    <w:p w14:paraId="09601DE2" w14:textId="77777777" w:rsidR="007248E7" w:rsidRPr="00F53577" w:rsidRDefault="007248E7" w:rsidP="00F53577">
      <w:pPr>
        <w:spacing w:after="0" w:line="360" w:lineRule="auto"/>
        <w:jc w:val="both"/>
        <w:sectPr w:rsidR="007248E7" w:rsidRPr="00F53577" w:rsidSect="00162A24">
          <w:pgSz w:w="11906" w:h="16838"/>
          <w:pgMar w:top="1418" w:right="1418" w:bottom="1418" w:left="1418" w:header="708" w:footer="708" w:gutter="0"/>
          <w:cols w:space="708"/>
        </w:sectPr>
      </w:pPr>
    </w:p>
    <w:p w14:paraId="3AD40406" w14:textId="5E953861" w:rsidR="00AA0C45" w:rsidRPr="009E0765" w:rsidRDefault="006C73FF" w:rsidP="00AA0C45">
      <w:pPr>
        <w:pStyle w:val="Legenda"/>
        <w:keepNext/>
        <w:rPr>
          <w:color w:val="auto"/>
        </w:rPr>
      </w:pPr>
      <w:bookmarkStart w:id="55" w:name="_Toc496122726"/>
      <w:bookmarkStart w:id="56" w:name="_Toc86397157"/>
      <w:r w:rsidRPr="009E0765">
        <w:rPr>
          <w:color w:val="auto"/>
        </w:rPr>
        <w:lastRenderedPageBreak/>
        <w:t xml:space="preserve">Tabela </w:t>
      </w:r>
      <w:r w:rsidR="00533122" w:rsidRPr="009E0765">
        <w:rPr>
          <w:color w:val="auto"/>
        </w:rPr>
        <w:fldChar w:fldCharType="begin"/>
      </w:r>
      <w:r w:rsidR="00533122" w:rsidRPr="009E0765">
        <w:rPr>
          <w:color w:val="auto"/>
        </w:rPr>
        <w:instrText xml:space="preserve"> SEQ Tabela \* ARABIC </w:instrText>
      </w:r>
      <w:r w:rsidR="00533122" w:rsidRPr="009E0765">
        <w:rPr>
          <w:color w:val="auto"/>
        </w:rPr>
        <w:fldChar w:fldCharType="separate"/>
      </w:r>
      <w:r w:rsidR="00B6155A">
        <w:rPr>
          <w:noProof/>
          <w:color w:val="auto"/>
        </w:rPr>
        <w:t>13</w:t>
      </w:r>
      <w:r w:rsidR="00533122" w:rsidRPr="009E0765">
        <w:rPr>
          <w:noProof/>
          <w:color w:val="auto"/>
        </w:rPr>
        <w:fldChar w:fldCharType="end"/>
      </w:r>
      <w:r w:rsidRPr="009E0765">
        <w:rPr>
          <w:color w:val="auto"/>
        </w:rPr>
        <w:t xml:space="preserve"> Realizacja planu komunikacji</w:t>
      </w:r>
      <w:bookmarkEnd w:id="55"/>
      <w:bookmarkEnd w:id="56"/>
    </w:p>
    <w:tbl>
      <w:tblPr>
        <w:tblW w:w="12946" w:type="dxa"/>
        <w:tblInd w:w="55" w:type="dxa"/>
        <w:tblCellMar>
          <w:left w:w="70" w:type="dxa"/>
          <w:right w:w="70" w:type="dxa"/>
        </w:tblCellMar>
        <w:tblLook w:val="04A0" w:firstRow="1" w:lastRow="0" w:firstColumn="1" w:lastColumn="0" w:noHBand="0" w:noVBand="1"/>
      </w:tblPr>
      <w:tblGrid>
        <w:gridCol w:w="2178"/>
        <w:gridCol w:w="3394"/>
        <w:gridCol w:w="1046"/>
        <w:gridCol w:w="1045"/>
        <w:gridCol w:w="1046"/>
        <w:gridCol w:w="1046"/>
        <w:gridCol w:w="1046"/>
        <w:gridCol w:w="1045"/>
        <w:gridCol w:w="1100"/>
      </w:tblGrid>
      <w:tr w:rsidR="002863E2" w:rsidRPr="00F53577" w14:paraId="6CEF138F" w14:textId="77777777" w:rsidTr="002863E2">
        <w:trPr>
          <w:trHeight w:val="820"/>
        </w:trPr>
        <w:tc>
          <w:tcPr>
            <w:tcW w:w="2178" w:type="dxa"/>
            <w:vMerge w:val="restart"/>
            <w:tcBorders>
              <w:top w:val="single" w:sz="12" w:space="0" w:color="auto"/>
              <w:left w:val="single" w:sz="12" w:space="0" w:color="auto"/>
              <w:bottom w:val="nil"/>
              <w:right w:val="single" w:sz="8" w:space="0" w:color="000000"/>
            </w:tcBorders>
            <w:shd w:val="clear" w:color="000000" w:fill="D9D9D9"/>
            <w:vAlign w:val="center"/>
            <w:hideMark/>
          </w:tcPr>
          <w:p w14:paraId="35277764"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Działanie komunikacyjne</w:t>
            </w:r>
          </w:p>
        </w:tc>
        <w:tc>
          <w:tcPr>
            <w:tcW w:w="3394" w:type="dxa"/>
            <w:vMerge w:val="restart"/>
            <w:tcBorders>
              <w:top w:val="single" w:sz="12" w:space="0" w:color="auto"/>
              <w:left w:val="single" w:sz="8" w:space="0" w:color="000000"/>
              <w:bottom w:val="nil"/>
              <w:right w:val="single" w:sz="8" w:space="0" w:color="000000"/>
            </w:tcBorders>
            <w:shd w:val="clear" w:color="000000" w:fill="D9D9D9"/>
            <w:vAlign w:val="center"/>
            <w:hideMark/>
          </w:tcPr>
          <w:p w14:paraId="461C0EFF"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Nazwa wskaźnika</w:t>
            </w:r>
          </w:p>
        </w:tc>
        <w:tc>
          <w:tcPr>
            <w:tcW w:w="7374" w:type="dxa"/>
            <w:gridSpan w:val="7"/>
            <w:tcBorders>
              <w:top w:val="single" w:sz="12" w:space="0" w:color="auto"/>
              <w:left w:val="nil"/>
              <w:bottom w:val="single" w:sz="8" w:space="0" w:color="000000"/>
              <w:right w:val="single" w:sz="12" w:space="0" w:color="000000"/>
            </w:tcBorders>
            <w:shd w:val="clear" w:color="000000" w:fill="D9D9D9"/>
            <w:vAlign w:val="center"/>
            <w:hideMark/>
          </w:tcPr>
          <w:p w14:paraId="42A5C7CE" w14:textId="72954753" w:rsidR="002863E2" w:rsidRPr="00F53577" w:rsidRDefault="002863E2" w:rsidP="002863E2">
            <w:pPr>
              <w:spacing w:after="0" w:line="240" w:lineRule="auto"/>
              <w:jc w:val="both"/>
              <w:rPr>
                <w:rFonts w:eastAsia="Times New Roman" w:cs="Arial"/>
                <w:color w:val="000000"/>
                <w:sz w:val="21"/>
                <w:szCs w:val="21"/>
              </w:rPr>
            </w:pPr>
            <w:r w:rsidRPr="00F53577">
              <w:rPr>
                <w:rFonts w:eastAsia="Times New Roman" w:cs="Arial"/>
                <w:color w:val="000000"/>
                <w:sz w:val="21"/>
                <w:szCs w:val="21"/>
              </w:rPr>
              <w:t>Wartość wskaźnika osiągnięta w każdym roku realizacji</w:t>
            </w:r>
          </w:p>
        </w:tc>
      </w:tr>
      <w:tr w:rsidR="002863E2" w:rsidRPr="00F53577" w14:paraId="368F5292" w14:textId="77777777" w:rsidTr="002863E2">
        <w:trPr>
          <w:trHeight w:val="280"/>
        </w:trPr>
        <w:tc>
          <w:tcPr>
            <w:tcW w:w="2178" w:type="dxa"/>
            <w:vMerge/>
            <w:tcBorders>
              <w:top w:val="single" w:sz="12" w:space="0" w:color="auto"/>
              <w:left w:val="single" w:sz="12" w:space="0" w:color="auto"/>
              <w:bottom w:val="nil"/>
              <w:right w:val="single" w:sz="8" w:space="0" w:color="000000"/>
            </w:tcBorders>
            <w:vAlign w:val="center"/>
            <w:hideMark/>
          </w:tcPr>
          <w:p w14:paraId="2ACE3A1B" w14:textId="77777777" w:rsidR="002863E2" w:rsidRPr="00F53577" w:rsidRDefault="002863E2" w:rsidP="00AA0C45">
            <w:pPr>
              <w:spacing w:after="0" w:line="240" w:lineRule="auto"/>
              <w:rPr>
                <w:rFonts w:eastAsia="Times New Roman" w:cs="Arial"/>
                <w:color w:val="000000"/>
                <w:sz w:val="21"/>
                <w:szCs w:val="21"/>
              </w:rPr>
            </w:pPr>
          </w:p>
        </w:tc>
        <w:tc>
          <w:tcPr>
            <w:tcW w:w="3394" w:type="dxa"/>
            <w:vMerge/>
            <w:tcBorders>
              <w:top w:val="single" w:sz="12" w:space="0" w:color="auto"/>
              <w:left w:val="single" w:sz="8" w:space="0" w:color="000000"/>
              <w:bottom w:val="nil"/>
              <w:right w:val="single" w:sz="8" w:space="0" w:color="000000"/>
            </w:tcBorders>
            <w:vAlign w:val="center"/>
            <w:hideMark/>
          </w:tcPr>
          <w:p w14:paraId="4497D9AD" w14:textId="77777777" w:rsidR="002863E2" w:rsidRPr="00F53577" w:rsidRDefault="002863E2" w:rsidP="00AA0C45">
            <w:pPr>
              <w:spacing w:after="0" w:line="240" w:lineRule="auto"/>
              <w:rPr>
                <w:rFonts w:eastAsia="Times New Roman" w:cs="Arial"/>
                <w:color w:val="000000"/>
                <w:sz w:val="21"/>
                <w:szCs w:val="21"/>
              </w:rPr>
            </w:pPr>
          </w:p>
        </w:tc>
        <w:tc>
          <w:tcPr>
            <w:tcW w:w="1046" w:type="dxa"/>
            <w:tcBorders>
              <w:top w:val="nil"/>
              <w:left w:val="nil"/>
              <w:bottom w:val="nil"/>
              <w:right w:val="single" w:sz="8" w:space="0" w:color="000000"/>
            </w:tcBorders>
            <w:shd w:val="clear" w:color="000000" w:fill="D9D9D9"/>
            <w:vAlign w:val="center"/>
            <w:hideMark/>
          </w:tcPr>
          <w:p w14:paraId="17D017F3"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31.12.</w:t>
            </w:r>
          </w:p>
        </w:tc>
        <w:tc>
          <w:tcPr>
            <w:tcW w:w="1045" w:type="dxa"/>
            <w:tcBorders>
              <w:top w:val="nil"/>
              <w:left w:val="nil"/>
              <w:bottom w:val="nil"/>
              <w:right w:val="single" w:sz="8" w:space="0" w:color="000000"/>
            </w:tcBorders>
            <w:shd w:val="clear" w:color="000000" w:fill="D9D9D9"/>
            <w:vAlign w:val="center"/>
            <w:hideMark/>
          </w:tcPr>
          <w:p w14:paraId="253370BD"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31.12.</w:t>
            </w:r>
          </w:p>
        </w:tc>
        <w:tc>
          <w:tcPr>
            <w:tcW w:w="1046" w:type="dxa"/>
            <w:tcBorders>
              <w:top w:val="nil"/>
              <w:left w:val="nil"/>
              <w:bottom w:val="nil"/>
              <w:right w:val="single" w:sz="8" w:space="0" w:color="000000"/>
            </w:tcBorders>
            <w:shd w:val="clear" w:color="000000" w:fill="D9D9D9"/>
            <w:vAlign w:val="center"/>
            <w:hideMark/>
          </w:tcPr>
          <w:p w14:paraId="4178C3A0"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31.21.</w:t>
            </w:r>
          </w:p>
        </w:tc>
        <w:tc>
          <w:tcPr>
            <w:tcW w:w="1046" w:type="dxa"/>
            <w:tcBorders>
              <w:top w:val="nil"/>
              <w:left w:val="nil"/>
              <w:bottom w:val="nil"/>
              <w:right w:val="single" w:sz="8" w:space="0" w:color="000000"/>
            </w:tcBorders>
            <w:shd w:val="clear" w:color="000000" w:fill="D9D9D9"/>
            <w:vAlign w:val="center"/>
            <w:hideMark/>
          </w:tcPr>
          <w:p w14:paraId="50F5971B"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31.12.</w:t>
            </w:r>
          </w:p>
        </w:tc>
        <w:tc>
          <w:tcPr>
            <w:tcW w:w="1046" w:type="dxa"/>
            <w:tcBorders>
              <w:top w:val="nil"/>
              <w:left w:val="nil"/>
              <w:bottom w:val="nil"/>
              <w:right w:val="single" w:sz="8" w:space="0" w:color="000000"/>
            </w:tcBorders>
            <w:shd w:val="clear" w:color="000000" w:fill="D9D9D9"/>
            <w:vAlign w:val="center"/>
            <w:hideMark/>
          </w:tcPr>
          <w:p w14:paraId="78B2D9AC"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31.12.</w:t>
            </w:r>
          </w:p>
        </w:tc>
        <w:tc>
          <w:tcPr>
            <w:tcW w:w="1045" w:type="dxa"/>
            <w:tcBorders>
              <w:top w:val="nil"/>
              <w:left w:val="nil"/>
              <w:bottom w:val="nil"/>
              <w:right w:val="single" w:sz="12" w:space="0" w:color="auto"/>
            </w:tcBorders>
            <w:shd w:val="clear" w:color="000000" w:fill="D9D9D9"/>
            <w:vAlign w:val="center"/>
            <w:hideMark/>
          </w:tcPr>
          <w:p w14:paraId="005586C9"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31.05.</w:t>
            </w:r>
          </w:p>
        </w:tc>
        <w:tc>
          <w:tcPr>
            <w:tcW w:w="1100" w:type="dxa"/>
            <w:tcBorders>
              <w:top w:val="nil"/>
              <w:left w:val="nil"/>
              <w:bottom w:val="nil"/>
              <w:right w:val="single" w:sz="12" w:space="0" w:color="auto"/>
            </w:tcBorders>
            <w:shd w:val="clear" w:color="000000" w:fill="D9D9D9"/>
            <w:vAlign w:val="center"/>
            <w:hideMark/>
          </w:tcPr>
          <w:p w14:paraId="6C2084B0"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 </w:t>
            </w:r>
          </w:p>
        </w:tc>
      </w:tr>
      <w:tr w:rsidR="002863E2" w:rsidRPr="00F53577" w14:paraId="06891292" w14:textId="77777777" w:rsidTr="002863E2">
        <w:trPr>
          <w:trHeight w:val="280"/>
        </w:trPr>
        <w:tc>
          <w:tcPr>
            <w:tcW w:w="2178" w:type="dxa"/>
            <w:vMerge/>
            <w:tcBorders>
              <w:top w:val="single" w:sz="12" w:space="0" w:color="auto"/>
              <w:left w:val="single" w:sz="12" w:space="0" w:color="auto"/>
              <w:bottom w:val="nil"/>
              <w:right w:val="single" w:sz="8" w:space="0" w:color="000000"/>
            </w:tcBorders>
            <w:vAlign w:val="center"/>
            <w:hideMark/>
          </w:tcPr>
          <w:p w14:paraId="335F6BDA" w14:textId="77777777" w:rsidR="002863E2" w:rsidRPr="00F53577" w:rsidRDefault="002863E2" w:rsidP="00AA0C45">
            <w:pPr>
              <w:spacing w:after="0" w:line="240" w:lineRule="auto"/>
              <w:rPr>
                <w:rFonts w:eastAsia="Times New Roman" w:cs="Arial"/>
                <w:color w:val="000000"/>
                <w:sz w:val="21"/>
                <w:szCs w:val="21"/>
              </w:rPr>
            </w:pPr>
          </w:p>
        </w:tc>
        <w:tc>
          <w:tcPr>
            <w:tcW w:w="3394" w:type="dxa"/>
            <w:vMerge/>
            <w:tcBorders>
              <w:top w:val="single" w:sz="12" w:space="0" w:color="auto"/>
              <w:left w:val="single" w:sz="8" w:space="0" w:color="000000"/>
              <w:bottom w:val="nil"/>
              <w:right w:val="single" w:sz="8" w:space="0" w:color="000000"/>
            </w:tcBorders>
            <w:vAlign w:val="center"/>
            <w:hideMark/>
          </w:tcPr>
          <w:p w14:paraId="6EB9689A" w14:textId="77777777" w:rsidR="002863E2" w:rsidRPr="00F53577" w:rsidRDefault="002863E2" w:rsidP="00AA0C45">
            <w:pPr>
              <w:spacing w:after="0" w:line="240" w:lineRule="auto"/>
              <w:rPr>
                <w:rFonts w:eastAsia="Times New Roman" w:cs="Arial"/>
                <w:color w:val="000000"/>
                <w:sz w:val="21"/>
                <w:szCs w:val="21"/>
              </w:rPr>
            </w:pPr>
          </w:p>
        </w:tc>
        <w:tc>
          <w:tcPr>
            <w:tcW w:w="1046" w:type="dxa"/>
            <w:tcBorders>
              <w:top w:val="nil"/>
              <w:left w:val="nil"/>
              <w:bottom w:val="nil"/>
              <w:right w:val="single" w:sz="8" w:space="0" w:color="000000"/>
            </w:tcBorders>
            <w:shd w:val="clear" w:color="000000" w:fill="D9D9D9"/>
            <w:vAlign w:val="center"/>
            <w:hideMark/>
          </w:tcPr>
          <w:p w14:paraId="3ABCF859" w14:textId="77777777" w:rsidR="002863E2" w:rsidRPr="00F53577" w:rsidRDefault="002863E2" w:rsidP="00AA0C45">
            <w:pPr>
              <w:spacing w:after="0" w:line="240" w:lineRule="auto"/>
              <w:jc w:val="both"/>
              <w:rPr>
                <w:rFonts w:eastAsia="Times New Roman" w:cs="Arial"/>
                <w:b/>
                <w:bCs/>
                <w:color w:val="000000"/>
                <w:sz w:val="21"/>
                <w:szCs w:val="21"/>
              </w:rPr>
            </w:pPr>
            <w:r w:rsidRPr="00F53577">
              <w:rPr>
                <w:rFonts w:eastAsia="Times New Roman" w:cs="Arial"/>
                <w:b/>
                <w:bCs/>
                <w:color w:val="000000"/>
                <w:sz w:val="21"/>
                <w:szCs w:val="21"/>
              </w:rPr>
              <w:t>2016</w:t>
            </w:r>
          </w:p>
        </w:tc>
        <w:tc>
          <w:tcPr>
            <w:tcW w:w="1045" w:type="dxa"/>
            <w:tcBorders>
              <w:top w:val="nil"/>
              <w:left w:val="nil"/>
              <w:bottom w:val="nil"/>
              <w:right w:val="single" w:sz="8" w:space="0" w:color="000000"/>
            </w:tcBorders>
            <w:shd w:val="clear" w:color="000000" w:fill="D9D9D9"/>
            <w:vAlign w:val="center"/>
            <w:hideMark/>
          </w:tcPr>
          <w:p w14:paraId="7E903403" w14:textId="77777777" w:rsidR="002863E2" w:rsidRPr="00F53577" w:rsidRDefault="002863E2" w:rsidP="00AA0C45">
            <w:pPr>
              <w:spacing w:after="0" w:line="240" w:lineRule="auto"/>
              <w:jc w:val="both"/>
              <w:rPr>
                <w:rFonts w:eastAsia="Times New Roman" w:cs="Arial"/>
                <w:b/>
                <w:bCs/>
                <w:color w:val="000000"/>
                <w:sz w:val="21"/>
                <w:szCs w:val="21"/>
              </w:rPr>
            </w:pPr>
            <w:r w:rsidRPr="00F53577">
              <w:rPr>
                <w:rFonts w:eastAsia="Times New Roman" w:cs="Arial"/>
                <w:b/>
                <w:bCs/>
                <w:color w:val="000000"/>
                <w:sz w:val="21"/>
                <w:szCs w:val="21"/>
              </w:rPr>
              <w:t>2017</w:t>
            </w:r>
          </w:p>
        </w:tc>
        <w:tc>
          <w:tcPr>
            <w:tcW w:w="1046" w:type="dxa"/>
            <w:tcBorders>
              <w:top w:val="nil"/>
              <w:left w:val="nil"/>
              <w:bottom w:val="nil"/>
              <w:right w:val="single" w:sz="8" w:space="0" w:color="000000"/>
            </w:tcBorders>
            <w:shd w:val="clear" w:color="000000" w:fill="D9D9D9"/>
            <w:vAlign w:val="center"/>
            <w:hideMark/>
          </w:tcPr>
          <w:p w14:paraId="7D285471" w14:textId="77777777" w:rsidR="002863E2" w:rsidRPr="00F53577" w:rsidRDefault="002863E2" w:rsidP="00AA0C45">
            <w:pPr>
              <w:spacing w:after="0" w:line="240" w:lineRule="auto"/>
              <w:jc w:val="both"/>
              <w:rPr>
                <w:rFonts w:eastAsia="Times New Roman" w:cs="Arial"/>
                <w:b/>
                <w:bCs/>
                <w:color w:val="000000"/>
                <w:sz w:val="21"/>
                <w:szCs w:val="21"/>
              </w:rPr>
            </w:pPr>
            <w:r w:rsidRPr="00F53577">
              <w:rPr>
                <w:rFonts w:eastAsia="Times New Roman" w:cs="Arial"/>
                <w:b/>
                <w:bCs/>
                <w:color w:val="000000"/>
                <w:sz w:val="21"/>
                <w:szCs w:val="21"/>
              </w:rPr>
              <w:t>2018</w:t>
            </w:r>
          </w:p>
        </w:tc>
        <w:tc>
          <w:tcPr>
            <w:tcW w:w="1046" w:type="dxa"/>
            <w:tcBorders>
              <w:top w:val="nil"/>
              <w:left w:val="nil"/>
              <w:bottom w:val="nil"/>
              <w:right w:val="single" w:sz="8" w:space="0" w:color="000000"/>
            </w:tcBorders>
            <w:shd w:val="clear" w:color="000000" w:fill="D9D9D9"/>
            <w:vAlign w:val="center"/>
            <w:hideMark/>
          </w:tcPr>
          <w:p w14:paraId="0F3C6EE9" w14:textId="77777777" w:rsidR="002863E2" w:rsidRPr="00F53577" w:rsidRDefault="002863E2" w:rsidP="00AA0C45">
            <w:pPr>
              <w:spacing w:after="0" w:line="240" w:lineRule="auto"/>
              <w:jc w:val="both"/>
              <w:rPr>
                <w:rFonts w:eastAsia="Times New Roman" w:cs="Arial"/>
                <w:b/>
                <w:bCs/>
                <w:color w:val="000000"/>
                <w:sz w:val="21"/>
                <w:szCs w:val="21"/>
              </w:rPr>
            </w:pPr>
            <w:r w:rsidRPr="00F53577">
              <w:rPr>
                <w:rFonts w:eastAsia="Times New Roman" w:cs="Arial"/>
                <w:b/>
                <w:bCs/>
                <w:color w:val="000000"/>
                <w:sz w:val="21"/>
                <w:szCs w:val="21"/>
              </w:rPr>
              <w:t>2019</w:t>
            </w:r>
          </w:p>
        </w:tc>
        <w:tc>
          <w:tcPr>
            <w:tcW w:w="1046" w:type="dxa"/>
            <w:tcBorders>
              <w:top w:val="nil"/>
              <w:left w:val="nil"/>
              <w:bottom w:val="nil"/>
              <w:right w:val="single" w:sz="8" w:space="0" w:color="000000"/>
            </w:tcBorders>
            <w:shd w:val="clear" w:color="000000" w:fill="D9D9D9"/>
            <w:vAlign w:val="center"/>
            <w:hideMark/>
          </w:tcPr>
          <w:p w14:paraId="1C779DDD" w14:textId="77777777" w:rsidR="002863E2" w:rsidRPr="00F53577" w:rsidRDefault="002863E2" w:rsidP="00AA0C45">
            <w:pPr>
              <w:spacing w:after="0" w:line="240" w:lineRule="auto"/>
              <w:jc w:val="both"/>
              <w:rPr>
                <w:rFonts w:eastAsia="Times New Roman" w:cs="Arial"/>
                <w:b/>
                <w:bCs/>
                <w:color w:val="000000"/>
                <w:sz w:val="21"/>
                <w:szCs w:val="21"/>
              </w:rPr>
            </w:pPr>
            <w:r w:rsidRPr="00F53577">
              <w:rPr>
                <w:rFonts w:eastAsia="Times New Roman" w:cs="Arial"/>
                <w:b/>
                <w:bCs/>
                <w:color w:val="000000"/>
                <w:sz w:val="21"/>
                <w:szCs w:val="21"/>
              </w:rPr>
              <w:t>2020</w:t>
            </w:r>
          </w:p>
        </w:tc>
        <w:tc>
          <w:tcPr>
            <w:tcW w:w="1045" w:type="dxa"/>
            <w:tcBorders>
              <w:top w:val="nil"/>
              <w:left w:val="nil"/>
              <w:bottom w:val="nil"/>
              <w:right w:val="single" w:sz="12" w:space="0" w:color="auto"/>
            </w:tcBorders>
            <w:shd w:val="clear" w:color="000000" w:fill="D9D9D9"/>
            <w:vAlign w:val="center"/>
            <w:hideMark/>
          </w:tcPr>
          <w:p w14:paraId="33EFEA1F" w14:textId="77777777" w:rsidR="002863E2" w:rsidRPr="00F53577" w:rsidRDefault="002863E2" w:rsidP="00AA0C45">
            <w:pPr>
              <w:spacing w:after="0" w:line="240" w:lineRule="auto"/>
              <w:jc w:val="both"/>
              <w:rPr>
                <w:rFonts w:eastAsia="Times New Roman" w:cs="Arial"/>
                <w:b/>
                <w:bCs/>
                <w:color w:val="000000"/>
                <w:sz w:val="21"/>
                <w:szCs w:val="21"/>
              </w:rPr>
            </w:pPr>
            <w:r w:rsidRPr="00F53577">
              <w:rPr>
                <w:rFonts w:eastAsia="Times New Roman" w:cs="Arial"/>
                <w:b/>
                <w:bCs/>
                <w:color w:val="000000"/>
                <w:sz w:val="21"/>
                <w:szCs w:val="21"/>
              </w:rPr>
              <w:t>2021</w:t>
            </w:r>
          </w:p>
        </w:tc>
        <w:tc>
          <w:tcPr>
            <w:tcW w:w="1100" w:type="dxa"/>
            <w:tcBorders>
              <w:top w:val="nil"/>
              <w:left w:val="nil"/>
              <w:bottom w:val="nil"/>
              <w:right w:val="single" w:sz="12" w:space="0" w:color="auto"/>
            </w:tcBorders>
            <w:shd w:val="clear" w:color="000000" w:fill="D9D9D9"/>
            <w:vAlign w:val="center"/>
            <w:hideMark/>
          </w:tcPr>
          <w:p w14:paraId="15F58201" w14:textId="77777777" w:rsidR="002863E2" w:rsidRPr="00F53577" w:rsidRDefault="002863E2" w:rsidP="00AA0C45">
            <w:pPr>
              <w:spacing w:after="0" w:line="240" w:lineRule="auto"/>
              <w:jc w:val="both"/>
              <w:rPr>
                <w:rFonts w:eastAsia="Times New Roman" w:cs="Arial"/>
                <w:b/>
                <w:bCs/>
                <w:color w:val="000000"/>
                <w:sz w:val="21"/>
                <w:szCs w:val="21"/>
              </w:rPr>
            </w:pPr>
            <w:r w:rsidRPr="00F53577">
              <w:rPr>
                <w:rFonts w:eastAsia="Times New Roman" w:cs="Arial"/>
                <w:b/>
                <w:bCs/>
                <w:color w:val="000000"/>
                <w:sz w:val="21"/>
                <w:szCs w:val="21"/>
              </w:rPr>
              <w:t>RAZEM</w:t>
            </w:r>
          </w:p>
        </w:tc>
      </w:tr>
      <w:tr w:rsidR="002863E2" w:rsidRPr="00F53577" w14:paraId="574D9008" w14:textId="77777777" w:rsidTr="002863E2">
        <w:trPr>
          <w:trHeight w:val="500"/>
        </w:trPr>
        <w:tc>
          <w:tcPr>
            <w:tcW w:w="2178" w:type="dxa"/>
            <w:vMerge w:val="restart"/>
            <w:tcBorders>
              <w:top w:val="single" w:sz="4" w:space="0" w:color="auto"/>
              <w:left w:val="single" w:sz="4" w:space="0" w:color="000000"/>
              <w:bottom w:val="single" w:sz="4" w:space="0" w:color="auto"/>
              <w:right w:val="single" w:sz="4" w:space="0" w:color="auto"/>
            </w:tcBorders>
            <w:shd w:val="clear" w:color="auto" w:fill="auto"/>
            <w:vAlign w:val="center"/>
            <w:hideMark/>
          </w:tcPr>
          <w:p w14:paraId="539A12FA" w14:textId="77777777" w:rsidR="002863E2" w:rsidRPr="00F53577" w:rsidRDefault="002863E2" w:rsidP="00AA0C45">
            <w:pPr>
              <w:spacing w:after="0" w:line="240" w:lineRule="auto"/>
              <w:jc w:val="both"/>
              <w:rPr>
                <w:rFonts w:eastAsia="Times New Roman" w:cs="Arial"/>
                <w:bCs/>
                <w:color w:val="000000"/>
                <w:sz w:val="21"/>
                <w:szCs w:val="21"/>
              </w:rPr>
            </w:pPr>
            <w:r w:rsidRPr="00F53577">
              <w:rPr>
                <w:rFonts w:eastAsia="Times New Roman" w:cs="Arial"/>
                <w:bCs/>
                <w:color w:val="000000"/>
                <w:sz w:val="21"/>
                <w:szCs w:val="21"/>
              </w:rPr>
              <w:t xml:space="preserve">Kampania informacyjna nt. głównych założeń LSR na lata 2016-2022, zasad pozyskiwania dotacji oraz zasad oceny i wyboru operacji przez LGD (w tym informacja na temat możliwości samozatrudnienia, skierowana w szczególności do osób należących do grup </w:t>
            </w:r>
            <w:proofErr w:type="spellStart"/>
            <w:r w:rsidRPr="00F53577">
              <w:rPr>
                <w:rFonts w:eastAsia="Times New Roman" w:cs="Arial"/>
                <w:bCs/>
                <w:color w:val="000000"/>
                <w:sz w:val="21"/>
                <w:szCs w:val="21"/>
              </w:rPr>
              <w:t>defaworyzowanych</w:t>
            </w:r>
            <w:proofErr w:type="spellEnd"/>
            <w:r w:rsidRPr="00F53577">
              <w:rPr>
                <w:rFonts w:eastAsia="Times New Roman" w:cs="Arial"/>
                <w:bCs/>
                <w:color w:val="000000"/>
                <w:sz w:val="21"/>
                <w:szCs w:val="21"/>
              </w:rPr>
              <w:t xml:space="preserve"> określonych w LSR)</w:t>
            </w:r>
          </w:p>
        </w:tc>
        <w:tc>
          <w:tcPr>
            <w:tcW w:w="3394" w:type="dxa"/>
            <w:tcBorders>
              <w:top w:val="single" w:sz="4" w:space="0" w:color="auto"/>
              <w:left w:val="nil"/>
              <w:bottom w:val="single" w:sz="4" w:space="0" w:color="auto"/>
              <w:right w:val="single" w:sz="4" w:space="0" w:color="auto"/>
            </w:tcBorders>
            <w:shd w:val="clear" w:color="auto" w:fill="auto"/>
            <w:vAlign w:val="center"/>
            <w:hideMark/>
          </w:tcPr>
          <w:p w14:paraId="58D6D38A"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1) rozsyłanie informacji pocztą elektroniczną</w:t>
            </w:r>
          </w:p>
        </w:tc>
        <w:tc>
          <w:tcPr>
            <w:tcW w:w="1046" w:type="dxa"/>
            <w:tcBorders>
              <w:top w:val="single" w:sz="4" w:space="0" w:color="auto"/>
              <w:left w:val="nil"/>
              <w:bottom w:val="single" w:sz="4" w:space="0" w:color="auto"/>
              <w:right w:val="single" w:sz="4" w:space="0" w:color="auto"/>
            </w:tcBorders>
            <w:shd w:val="clear" w:color="auto" w:fill="auto"/>
            <w:vAlign w:val="center"/>
            <w:hideMark/>
          </w:tcPr>
          <w:p w14:paraId="3AEAB4F4"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1329</w:t>
            </w:r>
          </w:p>
        </w:tc>
        <w:tc>
          <w:tcPr>
            <w:tcW w:w="1045" w:type="dxa"/>
            <w:tcBorders>
              <w:top w:val="single" w:sz="4" w:space="0" w:color="auto"/>
              <w:left w:val="nil"/>
              <w:bottom w:val="single" w:sz="4" w:space="0" w:color="auto"/>
              <w:right w:val="single" w:sz="4" w:space="0" w:color="auto"/>
            </w:tcBorders>
            <w:shd w:val="clear" w:color="auto" w:fill="auto"/>
            <w:vAlign w:val="center"/>
            <w:hideMark/>
          </w:tcPr>
          <w:p w14:paraId="592CC5A3"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2358</w:t>
            </w:r>
          </w:p>
        </w:tc>
        <w:tc>
          <w:tcPr>
            <w:tcW w:w="1046" w:type="dxa"/>
            <w:tcBorders>
              <w:top w:val="single" w:sz="4" w:space="0" w:color="auto"/>
              <w:left w:val="nil"/>
              <w:bottom w:val="single" w:sz="4" w:space="0" w:color="auto"/>
              <w:right w:val="single" w:sz="4" w:space="0" w:color="auto"/>
            </w:tcBorders>
            <w:shd w:val="clear" w:color="auto" w:fill="auto"/>
            <w:vAlign w:val="center"/>
            <w:hideMark/>
          </w:tcPr>
          <w:p w14:paraId="25A6E59E"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595</w:t>
            </w:r>
          </w:p>
        </w:tc>
        <w:tc>
          <w:tcPr>
            <w:tcW w:w="1046" w:type="dxa"/>
            <w:tcBorders>
              <w:top w:val="single" w:sz="4" w:space="0" w:color="auto"/>
              <w:left w:val="nil"/>
              <w:bottom w:val="single" w:sz="4" w:space="0" w:color="auto"/>
              <w:right w:val="single" w:sz="4" w:space="0" w:color="auto"/>
            </w:tcBorders>
            <w:shd w:val="clear" w:color="auto" w:fill="auto"/>
            <w:vAlign w:val="center"/>
            <w:hideMark/>
          </w:tcPr>
          <w:p w14:paraId="0EC3AB5A"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2337</w:t>
            </w:r>
          </w:p>
        </w:tc>
        <w:tc>
          <w:tcPr>
            <w:tcW w:w="1046" w:type="dxa"/>
            <w:tcBorders>
              <w:top w:val="single" w:sz="4" w:space="0" w:color="auto"/>
              <w:left w:val="nil"/>
              <w:bottom w:val="single" w:sz="4" w:space="0" w:color="auto"/>
              <w:right w:val="single" w:sz="4" w:space="0" w:color="auto"/>
            </w:tcBorders>
            <w:shd w:val="clear" w:color="auto" w:fill="auto"/>
            <w:vAlign w:val="center"/>
            <w:hideMark/>
          </w:tcPr>
          <w:p w14:paraId="03916414"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4941</w:t>
            </w:r>
          </w:p>
        </w:tc>
        <w:tc>
          <w:tcPr>
            <w:tcW w:w="1045" w:type="dxa"/>
            <w:tcBorders>
              <w:top w:val="single" w:sz="4" w:space="0" w:color="auto"/>
              <w:left w:val="nil"/>
              <w:bottom w:val="single" w:sz="4" w:space="0" w:color="auto"/>
              <w:right w:val="single" w:sz="4" w:space="0" w:color="auto"/>
            </w:tcBorders>
            <w:shd w:val="clear" w:color="auto" w:fill="auto"/>
            <w:vAlign w:val="center"/>
            <w:hideMark/>
          </w:tcPr>
          <w:p w14:paraId="7BB91892"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1983</w:t>
            </w:r>
          </w:p>
        </w:tc>
        <w:tc>
          <w:tcPr>
            <w:tcW w:w="1100" w:type="dxa"/>
            <w:tcBorders>
              <w:top w:val="single" w:sz="4" w:space="0" w:color="auto"/>
              <w:left w:val="nil"/>
              <w:bottom w:val="single" w:sz="4" w:space="0" w:color="auto"/>
              <w:right w:val="single" w:sz="4" w:space="0" w:color="000000"/>
            </w:tcBorders>
            <w:shd w:val="clear" w:color="auto" w:fill="auto"/>
            <w:vAlign w:val="center"/>
            <w:hideMark/>
          </w:tcPr>
          <w:p w14:paraId="06F099EB"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13543</w:t>
            </w:r>
          </w:p>
        </w:tc>
      </w:tr>
      <w:tr w:rsidR="002863E2" w:rsidRPr="00F53577" w14:paraId="7F7D784D" w14:textId="77777777" w:rsidTr="002863E2">
        <w:trPr>
          <w:trHeight w:val="680"/>
        </w:trPr>
        <w:tc>
          <w:tcPr>
            <w:tcW w:w="2178" w:type="dxa"/>
            <w:vMerge/>
            <w:tcBorders>
              <w:top w:val="single" w:sz="4" w:space="0" w:color="auto"/>
              <w:left w:val="single" w:sz="4" w:space="0" w:color="000000"/>
              <w:bottom w:val="single" w:sz="4" w:space="0" w:color="auto"/>
              <w:right w:val="single" w:sz="4" w:space="0" w:color="auto"/>
            </w:tcBorders>
            <w:vAlign w:val="center"/>
            <w:hideMark/>
          </w:tcPr>
          <w:p w14:paraId="559B5D92" w14:textId="77777777" w:rsidR="002863E2" w:rsidRPr="00F53577" w:rsidRDefault="002863E2" w:rsidP="00AA0C45">
            <w:pPr>
              <w:spacing w:after="0" w:line="240" w:lineRule="auto"/>
              <w:rPr>
                <w:rFonts w:eastAsia="Times New Roman" w:cs="Arial"/>
                <w:bCs/>
                <w:color w:val="000000"/>
                <w:sz w:val="21"/>
                <w:szCs w:val="21"/>
              </w:rPr>
            </w:pPr>
          </w:p>
        </w:tc>
        <w:tc>
          <w:tcPr>
            <w:tcW w:w="3394" w:type="dxa"/>
            <w:tcBorders>
              <w:top w:val="nil"/>
              <w:left w:val="nil"/>
              <w:bottom w:val="single" w:sz="4" w:space="0" w:color="auto"/>
              <w:right w:val="single" w:sz="4" w:space="0" w:color="auto"/>
            </w:tcBorders>
            <w:shd w:val="clear" w:color="auto" w:fill="auto"/>
            <w:vAlign w:val="center"/>
            <w:hideMark/>
          </w:tcPr>
          <w:p w14:paraId="44617BA3"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2) zamieszczenie informacji na oficjalnej stronie LGD Blisko Krakowa</w:t>
            </w:r>
          </w:p>
        </w:tc>
        <w:tc>
          <w:tcPr>
            <w:tcW w:w="1046" w:type="dxa"/>
            <w:tcBorders>
              <w:top w:val="nil"/>
              <w:left w:val="nil"/>
              <w:bottom w:val="single" w:sz="4" w:space="0" w:color="auto"/>
              <w:right w:val="single" w:sz="4" w:space="0" w:color="auto"/>
            </w:tcBorders>
            <w:shd w:val="clear" w:color="auto" w:fill="auto"/>
            <w:vAlign w:val="center"/>
            <w:hideMark/>
          </w:tcPr>
          <w:p w14:paraId="6C5FB58F"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11</w:t>
            </w:r>
          </w:p>
        </w:tc>
        <w:tc>
          <w:tcPr>
            <w:tcW w:w="1045" w:type="dxa"/>
            <w:tcBorders>
              <w:top w:val="nil"/>
              <w:left w:val="nil"/>
              <w:bottom w:val="single" w:sz="4" w:space="0" w:color="auto"/>
              <w:right w:val="single" w:sz="4" w:space="0" w:color="auto"/>
            </w:tcBorders>
            <w:shd w:val="clear" w:color="auto" w:fill="auto"/>
            <w:vAlign w:val="center"/>
            <w:hideMark/>
          </w:tcPr>
          <w:p w14:paraId="2EC520C4"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25</w:t>
            </w:r>
          </w:p>
        </w:tc>
        <w:tc>
          <w:tcPr>
            <w:tcW w:w="1046" w:type="dxa"/>
            <w:tcBorders>
              <w:top w:val="nil"/>
              <w:left w:val="nil"/>
              <w:bottom w:val="single" w:sz="4" w:space="0" w:color="auto"/>
              <w:right w:val="single" w:sz="4" w:space="0" w:color="auto"/>
            </w:tcBorders>
            <w:shd w:val="clear" w:color="auto" w:fill="auto"/>
            <w:vAlign w:val="center"/>
            <w:hideMark/>
          </w:tcPr>
          <w:p w14:paraId="5B86D5BE"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28</w:t>
            </w:r>
          </w:p>
        </w:tc>
        <w:tc>
          <w:tcPr>
            <w:tcW w:w="1046" w:type="dxa"/>
            <w:tcBorders>
              <w:top w:val="nil"/>
              <w:left w:val="nil"/>
              <w:bottom w:val="single" w:sz="4" w:space="0" w:color="auto"/>
              <w:right w:val="single" w:sz="4" w:space="0" w:color="auto"/>
            </w:tcBorders>
            <w:shd w:val="clear" w:color="auto" w:fill="auto"/>
            <w:vAlign w:val="center"/>
            <w:hideMark/>
          </w:tcPr>
          <w:p w14:paraId="5EC2D25B"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26</w:t>
            </w:r>
          </w:p>
        </w:tc>
        <w:tc>
          <w:tcPr>
            <w:tcW w:w="1046" w:type="dxa"/>
            <w:tcBorders>
              <w:top w:val="nil"/>
              <w:left w:val="nil"/>
              <w:bottom w:val="single" w:sz="4" w:space="0" w:color="auto"/>
              <w:right w:val="single" w:sz="4" w:space="0" w:color="auto"/>
            </w:tcBorders>
            <w:shd w:val="clear" w:color="auto" w:fill="auto"/>
            <w:vAlign w:val="center"/>
            <w:hideMark/>
          </w:tcPr>
          <w:p w14:paraId="730CE252"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57</w:t>
            </w:r>
          </w:p>
        </w:tc>
        <w:tc>
          <w:tcPr>
            <w:tcW w:w="1045" w:type="dxa"/>
            <w:tcBorders>
              <w:top w:val="nil"/>
              <w:left w:val="nil"/>
              <w:bottom w:val="single" w:sz="4" w:space="0" w:color="auto"/>
              <w:right w:val="single" w:sz="4" w:space="0" w:color="auto"/>
            </w:tcBorders>
            <w:shd w:val="clear" w:color="auto" w:fill="auto"/>
            <w:vAlign w:val="center"/>
            <w:hideMark/>
          </w:tcPr>
          <w:p w14:paraId="505347E5"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19</w:t>
            </w:r>
          </w:p>
        </w:tc>
        <w:tc>
          <w:tcPr>
            <w:tcW w:w="1100" w:type="dxa"/>
            <w:tcBorders>
              <w:top w:val="nil"/>
              <w:left w:val="nil"/>
              <w:bottom w:val="single" w:sz="4" w:space="0" w:color="auto"/>
              <w:right w:val="single" w:sz="4" w:space="0" w:color="000000"/>
            </w:tcBorders>
            <w:shd w:val="clear" w:color="auto" w:fill="auto"/>
            <w:vAlign w:val="center"/>
            <w:hideMark/>
          </w:tcPr>
          <w:p w14:paraId="25F9E972"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166</w:t>
            </w:r>
          </w:p>
        </w:tc>
      </w:tr>
      <w:tr w:rsidR="002863E2" w:rsidRPr="00F53577" w14:paraId="359CD49F" w14:textId="77777777" w:rsidTr="002863E2">
        <w:trPr>
          <w:trHeight w:val="680"/>
        </w:trPr>
        <w:tc>
          <w:tcPr>
            <w:tcW w:w="2178" w:type="dxa"/>
            <w:vMerge/>
            <w:tcBorders>
              <w:top w:val="single" w:sz="4" w:space="0" w:color="auto"/>
              <w:left w:val="single" w:sz="4" w:space="0" w:color="000000"/>
              <w:bottom w:val="single" w:sz="4" w:space="0" w:color="auto"/>
              <w:right w:val="single" w:sz="4" w:space="0" w:color="auto"/>
            </w:tcBorders>
            <w:vAlign w:val="center"/>
            <w:hideMark/>
          </w:tcPr>
          <w:p w14:paraId="0B7D2387" w14:textId="77777777" w:rsidR="002863E2" w:rsidRPr="00F53577" w:rsidRDefault="002863E2" w:rsidP="00AA0C45">
            <w:pPr>
              <w:spacing w:after="0" w:line="240" w:lineRule="auto"/>
              <w:rPr>
                <w:rFonts w:eastAsia="Times New Roman" w:cs="Arial"/>
                <w:bCs/>
                <w:color w:val="000000"/>
                <w:sz w:val="21"/>
                <w:szCs w:val="21"/>
              </w:rPr>
            </w:pPr>
          </w:p>
        </w:tc>
        <w:tc>
          <w:tcPr>
            <w:tcW w:w="3394" w:type="dxa"/>
            <w:tcBorders>
              <w:top w:val="nil"/>
              <w:left w:val="nil"/>
              <w:bottom w:val="single" w:sz="4" w:space="0" w:color="auto"/>
              <w:right w:val="single" w:sz="4" w:space="0" w:color="auto"/>
            </w:tcBorders>
            <w:shd w:val="clear" w:color="auto" w:fill="auto"/>
            <w:vAlign w:val="center"/>
            <w:hideMark/>
          </w:tcPr>
          <w:p w14:paraId="5AC8A7C4"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3) zamieszczenie informacji na oficjalnych stronach internetowych gmin obszaru LGD (6 gmin)</w:t>
            </w:r>
          </w:p>
        </w:tc>
        <w:tc>
          <w:tcPr>
            <w:tcW w:w="1046" w:type="dxa"/>
            <w:tcBorders>
              <w:top w:val="nil"/>
              <w:left w:val="nil"/>
              <w:bottom w:val="single" w:sz="4" w:space="0" w:color="auto"/>
              <w:right w:val="single" w:sz="4" w:space="0" w:color="auto"/>
            </w:tcBorders>
            <w:shd w:val="clear" w:color="auto" w:fill="auto"/>
            <w:vAlign w:val="center"/>
            <w:hideMark/>
          </w:tcPr>
          <w:p w14:paraId="430D1C05"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24</w:t>
            </w:r>
          </w:p>
        </w:tc>
        <w:tc>
          <w:tcPr>
            <w:tcW w:w="1045" w:type="dxa"/>
            <w:tcBorders>
              <w:top w:val="nil"/>
              <w:left w:val="nil"/>
              <w:bottom w:val="single" w:sz="4" w:space="0" w:color="auto"/>
              <w:right w:val="single" w:sz="4" w:space="0" w:color="auto"/>
            </w:tcBorders>
            <w:shd w:val="clear" w:color="auto" w:fill="auto"/>
            <w:vAlign w:val="center"/>
            <w:hideMark/>
          </w:tcPr>
          <w:p w14:paraId="68F8C547"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61</w:t>
            </w:r>
          </w:p>
        </w:tc>
        <w:tc>
          <w:tcPr>
            <w:tcW w:w="1046" w:type="dxa"/>
            <w:tcBorders>
              <w:top w:val="nil"/>
              <w:left w:val="nil"/>
              <w:bottom w:val="single" w:sz="4" w:space="0" w:color="auto"/>
              <w:right w:val="single" w:sz="4" w:space="0" w:color="auto"/>
            </w:tcBorders>
            <w:shd w:val="clear" w:color="auto" w:fill="auto"/>
            <w:vAlign w:val="center"/>
            <w:hideMark/>
          </w:tcPr>
          <w:p w14:paraId="2AB5305A"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18</w:t>
            </w:r>
          </w:p>
        </w:tc>
        <w:tc>
          <w:tcPr>
            <w:tcW w:w="1046" w:type="dxa"/>
            <w:tcBorders>
              <w:top w:val="nil"/>
              <w:left w:val="nil"/>
              <w:bottom w:val="single" w:sz="4" w:space="0" w:color="auto"/>
              <w:right w:val="single" w:sz="4" w:space="0" w:color="auto"/>
            </w:tcBorders>
            <w:shd w:val="clear" w:color="auto" w:fill="auto"/>
            <w:vAlign w:val="center"/>
            <w:hideMark/>
          </w:tcPr>
          <w:p w14:paraId="040CB455"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79</w:t>
            </w:r>
          </w:p>
        </w:tc>
        <w:tc>
          <w:tcPr>
            <w:tcW w:w="1046" w:type="dxa"/>
            <w:tcBorders>
              <w:top w:val="nil"/>
              <w:left w:val="nil"/>
              <w:bottom w:val="single" w:sz="4" w:space="0" w:color="auto"/>
              <w:right w:val="single" w:sz="4" w:space="0" w:color="auto"/>
            </w:tcBorders>
            <w:shd w:val="clear" w:color="auto" w:fill="auto"/>
            <w:vAlign w:val="center"/>
            <w:hideMark/>
          </w:tcPr>
          <w:p w14:paraId="766EC6DD"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142</w:t>
            </w:r>
          </w:p>
        </w:tc>
        <w:tc>
          <w:tcPr>
            <w:tcW w:w="1045" w:type="dxa"/>
            <w:tcBorders>
              <w:top w:val="nil"/>
              <w:left w:val="nil"/>
              <w:bottom w:val="single" w:sz="4" w:space="0" w:color="auto"/>
              <w:right w:val="single" w:sz="4" w:space="0" w:color="auto"/>
            </w:tcBorders>
            <w:shd w:val="clear" w:color="auto" w:fill="auto"/>
            <w:vAlign w:val="center"/>
            <w:hideMark/>
          </w:tcPr>
          <w:p w14:paraId="12D01003"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5</w:t>
            </w:r>
          </w:p>
        </w:tc>
        <w:tc>
          <w:tcPr>
            <w:tcW w:w="1100" w:type="dxa"/>
            <w:tcBorders>
              <w:top w:val="nil"/>
              <w:left w:val="nil"/>
              <w:bottom w:val="single" w:sz="4" w:space="0" w:color="auto"/>
              <w:right w:val="single" w:sz="4" w:space="0" w:color="000000"/>
            </w:tcBorders>
            <w:shd w:val="clear" w:color="auto" w:fill="auto"/>
            <w:vAlign w:val="center"/>
            <w:hideMark/>
          </w:tcPr>
          <w:p w14:paraId="53030327"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329</w:t>
            </w:r>
          </w:p>
        </w:tc>
      </w:tr>
      <w:tr w:rsidR="002863E2" w:rsidRPr="00F53577" w14:paraId="2A198FBE" w14:textId="77777777" w:rsidTr="002863E2">
        <w:trPr>
          <w:trHeight w:val="500"/>
        </w:trPr>
        <w:tc>
          <w:tcPr>
            <w:tcW w:w="2178" w:type="dxa"/>
            <w:vMerge/>
            <w:tcBorders>
              <w:top w:val="single" w:sz="4" w:space="0" w:color="auto"/>
              <w:left w:val="single" w:sz="4" w:space="0" w:color="000000"/>
              <w:bottom w:val="single" w:sz="4" w:space="0" w:color="auto"/>
              <w:right w:val="single" w:sz="4" w:space="0" w:color="auto"/>
            </w:tcBorders>
            <w:vAlign w:val="center"/>
            <w:hideMark/>
          </w:tcPr>
          <w:p w14:paraId="5C95AF5A" w14:textId="77777777" w:rsidR="002863E2" w:rsidRPr="00F53577" w:rsidRDefault="002863E2" w:rsidP="00AA0C45">
            <w:pPr>
              <w:spacing w:after="0" w:line="240" w:lineRule="auto"/>
              <w:rPr>
                <w:rFonts w:eastAsia="Times New Roman" w:cs="Arial"/>
                <w:bCs/>
                <w:color w:val="000000"/>
                <w:sz w:val="21"/>
                <w:szCs w:val="21"/>
              </w:rPr>
            </w:pPr>
          </w:p>
        </w:tc>
        <w:tc>
          <w:tcPr>
            <w:tcW w:w="3394" w:type="dxa"/>
            <w:tcBorders>
              <w:top w:val="nil"/>
              <w:left w:val="nil"/>
              <w:bottom w:val="single" w:sz="4" w:space="0" w:color="auto"/>
              <w:right w:val="single" w:sz="4" w:space="0" w:color="auto"/>
            </w:tcBorders>
            <w:shd w:val="clear" w:color="auto" w:fill="auto"/>
            <w:vAlign w:val="center"/>
            <w:hideMark/>
          </w:tcPr>
          <w:p w14:paraId="7574F67E"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4) ogłoszenia na portalu społecznościowym (Facebook)</w:t>
            </w:r>
          </w:p>
        </w:tc>
        <w:tc>
          <w:tcPr>
            <w:tcW w:w="1046" w:type="dxa"/>
            <w:tcBorders>
              <w:top w:val="nil"/>
              <w:left w:val="nil"/>
              <w:bottom w:val="single" w:sz="4" w:space="0" w:color="auto"/>
              <w:right w:val="single" w:sz="4" w:space="0" w:color="auto"/>
            </w:tcBorders>
            <w:shd w:val="clear" w:color="auto" w:fill="auto"/>
            <w:vAlign w:val="center"/>
            <w:hideMark/>
          </w:tcPr>
          <w:p w14:paraId="4ED69D99"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12</w:t>
            </w:r>
          </w:p>
        </w:tc>
        <w:tc>
          <w:tcPr>
            <w:tcW w:w="1045" w:type="dxa"/>
            <w:tcBorders>
              <w:top w:val="nil"/>
              <w:left w:val="nil"/>
              <w:bottom w:val="single" w:sz="4" w:space="0" w:color="auto"/>
              <w:right w:val="single" w:sz="4" w:space="0" w:color="auto"/>
            </w:tcBorders>
            <w:shd w:val="clear" w:color="auto" w:fill="auto"/>
            <w:vAlign w:val="center"/>
            <w:hideMark/>
          </w:tcPr>
          <w:p w14:paraId="1A68E63A"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9</w:t>
            </w:r>
          </w:p>
        </w:tc>
        <w:tc>
          <w:tcPr>
            <w:tcW w:w="1046" w:type="dxa"/>
            <w:tcBorders>
              <w:top w:val="nil"/>
              <w:left w:val="nil"/>
              <w:bottom w:val="single" w:sz="4" w:space="0" w:color="auto"/>
              <w:right w:val="single" w:sz="4" w:space="0" w:color="auto"/>
            </w:tcBorders>
            <w:shd w:val="clear" w:color="auto" w:fill="auto"/>
            <w:vAlign w:val="center"/>
            <w:hideMark/>
          </w:tcPr>
          <w:p w14:paraId="45550B46"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6</w:t>
            </w:r>
          </w:p>
        </w:tc>
        <w:tc>
          <w:tcPr>
            <w:tcW w:w="1046" w:type="dxa"/>
            <w:tcBorders>
              <w:top w:val="nil"/>
              <w:left w:val="nil"/>
              <w:bottom w:val="single" w:sz="4" w:space="0" w:color="auto"/>
              <w:right w:val="single" w:sz="4" w:space="0" w:color="auto"/>
            </w:tcBorders>
            <w:shd w:val="clear" w:color="auto" w:fill="auto"/>
            <w:vAlign w:val="center"/>
            <w:hideMark/>
          </w:tcPr>
          <w:p w14:paraId="6A9E4BDA"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15</w:t>
            </w:r>
          </w:p>
        </w:tc>
        <w:tc>
          <w:tcPr>
            <w:tcW w:w="1046" w:type="dxa"/>
            <w:tcBorders>
              <w:top w:val="nil"/>
              <w:left w:val="nil"/>
              <w:bottom w:val="single" w:sz="4" w:space="0" w:color="auto"/>
              <w:right w:val="single" w:sz="4" w:space="0" w:color="auto"/>
            </w:tcBorders>
            <w:shd w:val="clear" w:color="auto" w:fill="auto"/>
            <w:vAlign w:val="center"/>
            <w:hideMark/>
          </w:tcPr>
          <w:p w14:paraId="55D0D8B7"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36</w:t>
            </w:r>
          </w:p>
        </w:tc>
        <w:tc>
          <w:tcPr>
            <w:tcW w:w="1045" w:type="dxa"/>
            <w:tcBorders>
              <w:top w:val="nil"/>
              <w:left w:val="nil"/>
              <w:bottom w:val="single" w:sz="4" w:space="0" w:color="auto"/>
              <w:right w:val="single" w:sz="4" w:space="0" w:color="auto"/>
            </w:tcBorders>
            <w:shd w:val="clear" w:color="auto" w:fill="auto"/>
            <w:vAlign w:val="center"/>
            <w:hideMark/>
          </w:tcPr>
          <w:p w14:paraId="4816BB3F"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14</w:t>
            </w:r>
          </w:p>
        </w:tc>
        <w:tc>
          <w:tcPr>
            <w:tcW w:w="1100" w:type="dxa"/>
            <w:tcBorders>
              <w:top w:val="nil"/>
              <w:left w:val="nil"/>
              <w:bottom w:val="single" w:sz="4" w:space="0" w:color="auto"/>
              <w:right w:val="single" w:sz="4" w:space="0" w:color="000000"/>
            </w:tcBorders>
            <w:shd w:val="clear" w:color="auto" w:fill="auto"/>
            <w:vAlign w:val="center"/>
            <w:hideMark/>
          </w:tcPr>
          <w:p w14:paraId="2B1A46C4"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92</w:t>
            </w:r>
          </w:p>
        </w:tc>
      </w:tr>
      <w:tr w:rsidR="002863E2" w:rsidRPr="00F53577" w14:paraId="189F8F46" w14:textId="77777777" w:rsidTr="002863E2">
        <w:trPr>
          <w:trHeight w:val="540"/>
        </w:trPr>
        <w:tc>
          <w:tcPr>
            <w:tcW w:w="2178" w:type="dxa"/>
            <w:vMerge/>
            <w:tcBorders>
              <w:top w:val="single" w:sz="4" w:space="0" w:color="auto"/>
              <w:left w:val="single" w:sz="4" w:space="0" w:color="000000"/>
              <w:bottom w:val="single" w:sz="4" w:space="0" w:color="auto"/>
              <w:right w:val="single" w:sz="4" w:space="0" w:color="auto"/>
            </w:tcBorders>
            <w:vAlign w:val="center"/>
            <w:hideMark/>
          </w:tcPr>
          <w:p w14:paraId="31AC2AE4" w14:textId="77777777" w:rsidR="002863E2" w:rsidRPr="00F53577" w:rsidRDefault="002863E2" w:rsidP="00AA0C45">
            <w:pPr>
              <w:spacing w:after="0" w:line="240" w:lineRule="auto"/>
              <w:rPr>
                <w:rFonts w:eastAsia="Times New Roman" w:cs="Arial"/>
                <w:bCs/>
                <w:color w:val="000000"/>
                <w:sz w:val="21"/>
                <w:szCs w:val="21"/>
              </w:rPr>
            </w:pPr>
          </w:p>
        </w:tc>
        <w:tc>
          <w:tcPr>
            <w:tcW w:w="3394" w:type="dxa"/>
            <w:tcBorders>
              <w:top w:val="nil"/>
              <w:left w:val="nil"/>
              <w:bottom w:val="single" w:sz="4" w:space="0" w:color="auto"/>
              <w:right w:val="single" w:sz="4" w:space="0" w:color="auto"/>
            </w:tcBorders>
            <w:shd w:val="clear" w:color="auto" w:fill="auto"/>
            <w:vAlign w:val="center"/>
            <w:hideMark/>
          </w:tcPr>
          <w:p w14:paraId="34F62F84"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5) ogłoszenia w siedzibach instytucji publicznych</w:t>
            </w:r>
          </w:p>
        </w:tc>
        <w:tc>
          <w:tcPr>
            <w:tcW w:w="1046" w:type="dxa"/>
            <w:tcBorders>
              <w:top w:val="nil"/>
              <w:left w:val="nil"/>
              <w:bottom w:val="single" w:sz="4" w:space="0" w:color="auto"/>
              <w:right w:val="single" w:sz="4" w:space="0" w:color="auto"/>
            </w:tcBorders>
            <w:shd w:val="clear" w:color="auto" w:fill="auto"/>
            <w:vAlign w:val="center"/>
            <w:hideMark/>
          </w:tcPr>
          <w:p w14:paraId="32F577EC"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24</w:t>
            </w:r>
          </w:p>
        </w:tc>
        <w:tc>
          <w:tcPr>
            <w:tcW w:w="1045" w:type="dxa"/>
            <w:tcBorders>
              <w:top w:val="nil"/>
              <w:left w:val="nil"/>
              <w:bottom w:val="single" w:sz="4" w:space="0" w:color="auto"/>
              <w:right w:val="single" w:sz="4" w:space="0" w:color="auto"/>
            </w:tcBorders>
            <w:shd w:val="clear" w:color="auto" w:fill="auto"/>
            <w:vAlign w:val="center"/>
            <w:hideMark/>
          </w:tcPr>
          <w:p w14:paraId="0E06664A"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60</w:t>
            </w:r>
          </w:p>
        </w:tc>
        <w:tc>
          <w:tcPr>
            <w:tcW w:w="1046" w:type="dxa"/>
            <w:tcBorders>
              <w:top w:val="nil"/>
              <w:left w:val="nil"/>
              <w:bottom w:val="single" w:sz="4" w:space="0" w:color="auto"/>
              <w:right w:val="single" w:sz="4" w:space="0" w:color="auto"/>
            </w:tcBorders>
            <w:shd w:val="clear" w:color="auto" w:fill="auto"/>
            <w:vAlign w:val="center"/>
            <w:hideMark/>
          </w:tcPr>
          <w:p w14:paraId="268ED849"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24</w:t>
            </w:r>
          </w:p>
        </w:tc>
        <w:tc>
          <w:tcPr>
            <w:tcW w:w="1046" w:type="dxa"/>
            <w:tcBorders>
              <w:top w:val="nil"/>
              <w:left w:val="nil"/>
              <w:bottom w:val="single" w:sz="4" w:space="0" w:color="auto"/>
              <w:right w:val="single" w:sz="4" w:space="0" w:color="auto"/>
            </w:tcBorders>
            <w:shd w:val="clear" w:color="auto" w:fill="auto"/>
            <w:vAlign w:val="center"/>
            <w:hideMark/>
          </w:tcPr>
          <w:p w14:paraId="510C3339"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60</w:t>
            </w:r>
          </w:p>
        </w:tc>
        <w:tc>
          <w:tcPr>
            <w:tcW w:w="1046" w:type="dxa"/>
            <w:tcBorders>
              <w:top w:val="nil"/>
              <w:left w:val="nil"/>
              <w:bottom w:val="single" w:sz="4" w:space="0" w:color="auto"/>
              <w:right w:val="single" w:sz="4" w:space="0" w:color="auto"/>
            </w:tcBorders>
            <w:shd w:val="clear" w:color="auto" w:fill="auto"/>
            <w:vAlign w:val="center"/>
            <w:hideMark/>
          </w:tcPr>
          <w:p w14:paraId="5C15EF37"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102</w:t>
            </w:r>
          </w:p>
        </w:tc>
        <w:tc>
          <w:tcPr>
            <w:tcW w:w="1045" w:type="dxa"/>
            <w:tcBorders>
              <w:top w:val="nil"/>
              <w:left w:val="nil"/>
              <w:bottom w:val="single" w:sz="4" w:space="0" w:color="auto"/>
              <w:right w:val="single" w:sz="4" w:space="0" w:color="auto"/>
            </w:tcBorders>
            <w:shd w:val="clear" w:color="auto" w:fill="auto"/>
            <w:vAlign w:val="center"/>
            <w:hideMark/>
          </w:tcPr>
          <w:p w14:paraId="50870532"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10</w:t>
            </w:r>
          </w:p>
        </w:tc>
        <w:tc>
          <w:tcPr>
            <w:tcW w:w="1100" w:type="dxa"/>
            <w:tcBorders>
              <w:top w:val="nil"/>
              <w:left w:val="nil"/>
              <w:bottom w:val="single" w:sz="4" w:space="0" w:color="auto"/>
              <w:right w:val="single" w:sz="4" w:space="0" w:color="000000"/>
            </w:tcBorders>
            <w:shd w:val="clear" w:color="auto" w:fill="auto"/>
            <w:vAlign w:val="center"/>
            <w:hideMark/>
          </w:tcPr>
          <w:p w14:paraId="66DF1E70"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280</w:t>
            </w:r>
          </w:p>
        </w:tc>
      </w:tr>
      <w:tr w:rsidR="002863E2" w:rsidRPr="00F53577" w14:paraId="49474AC6" w14:textId="77777777" w:rsidTr="002863E2">
        <w:trPr>
          <w:trHeight w:val="680"/>
        </w:trPr>
        <w:tc>
          <w:tcPr>
            <w:tcW w:w="2178" w:type="dxa"/>
            <w:vMerge/>
            <w:tcBorders>
              <w:top w:val="single" w:sz="4" w:space="0" w:color="auto"/>
              <w:left w:val="single" w:sz="4" w:space="0" w:color="000000"/>
              <w:bottom w:val="single" w:sz="4" w:space="0" w:color="auto"/>
              <w:right w:val="single" w:sz="4" w:space="0" w:color="auto"/>
            </w:tcBorders>
            <w:vAlign w:val="center"/>
            <w:hideMark/>
          </w:tcPr>
          <w:p w14:paraId="3C482913" w14:textId="77777777" w:rsidR="002863E2" w:rsidRPr="00F53577" w:rsidRDefault="002863E2" w:rsidP="00AA0C45">
            <w:pPr>
              <w:spacing w:after="0" w:line="240" w:lineRule="auto"/>
              <w:rPr>
                <w:rFonts w:eastAsia="Times New Roman" w:cs="Arial"/>
                <w:bCs/>
                <w:color w:val="000000"/>
                <w:sz w:val="21"/>
                <w:szCs w:val="21"/>
              </w:rPr>
            </w:pPr>
          </w:p>
        </w:tc>
        <w:tc>
          <w:tcPr>
            <w:tcW w:w="3394" w:type="dxa"/>
            <w:tcBorders>
              <w:top w:val="nil"/>
              <w:left w:val="nil"/>
              <w:bottom w:val="single" w:sz="4" w:space="0" w:color="auto"/>
              <w:right w:val="single" w:sz="4" w:space="0" w:color="auto"/>
            </w:tcBorders>
            <w:shd w:val="clear" w:color="auto" w:fill="auto"/>
            <w:vAlign w:val="center"/>
            <w:hideMark/>
          </w:tcPr>
          <w:p w14:paraId="375CA408"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 xml:space="preserve">6) wydanie biuletynu LGD lub zamieszczenie artykułu w prasie lokalnej </w:t>
            </w:r>
          </w:p>
        </w:tc>
        <w:tc>
          <w:tcPr>
            <w:tcW w:w="1046" w:type="dxa"/>
            <w:tcBorders>
              <w:top w:val="nil"/>
              <w:left w:val="nil"/>
              <w:bottom w:val="single" w:sz="4" w:space="0" w:color="auto"/>
              <w:right w:val="single" w:sz="4" w:space="0" w:color="auto"/>
            </w:tcBorders>
            <w:shd w:val="clear" w:color="auto" w:fill="auto"/>
            <w:vAlign w:val="center"/>
            <w:hideMark/>
          </w:tcPr>
          <w:p w14:paraId="3B6CCD1F"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20700</w:t>
            </w:r>
          </w:p>
        </w:tc>
        <w:tc>
          <w:tcPr>
            <w:tcW w:w="1045" w:type="dxa"/>
            <w:tcBorders>
              <w:top w:val="nil"/>
              <w:left w:val="nil"/>
              <w:bottom w:val="single" w:sz="4" w:space="0" w:color="auto"/>
              <w:right w:val="single" w:sz="4" w:space="0" w:color="auto"/>
            </w:tcBorders>
            <w:shd w:val="clear" w:color="auto" w:fill="auto"/>
            <w:vAlign w:val="center"/>
            <w:hideMark/>
          </w:tcPr>
          <w:p w14:paraId="580603A3"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7000</w:t>
            </w:r>
          </w:p>
        </w:tc>
        <w:tc>
          <w:tcPr>
            <w:tcW w:w="1046" w:type="dxa"/>
            <w:tcBorders>
              <w:top w:val="nil"/>
              <w:left w:val="nil"/>
              <w:bottom w:val="single" w:sz="4" w:space="0" w:color="auto"/>
              <w:right w:val="single" w:sz="4" w:space="0" w:color="auto"/>
            </w:tcBorders>
            <w:shd w:val="clear" w:color="auto" w:fill="auto"/>
            <w:vAlign w:val="center"/>
            <w:hideMark/>
          </w:tcPr>
          <w:p w14:paraId="79C67B33"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22100</w:t>
            </w:r>
          </w:p>
        </w:tc>
        <w:tc>
          <w:tcPr>
            <w:tcW w:w="1046" w:type="dxa"/>
            <w:tcBorders>
              <w:top w:val="nil"/>
              <w:left w:val="nil"/>
              <w:bottom w:val="single" w:sz="4" w:space="0" w:color="auto"/>
              <w:right w:val="single" w:sz="4" w:space="0" w:color="auto"/>
            </w:tcBorders>
            <w:shd w:val="clear" w:color="auto" w:fill="auto"/>
            <w:vAlign w:val="center"/>
            <w:hideMark/>
          </w:tcPr>
          <w:p w14:paraId="4E713E73"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21900</w:t>
            </w:r>
          </w:p>
        </w:tc>
        <w:tc>
          <w:tcPr>
            <w:tcW w:w="1046" w:type="dxa"/>
            <w:tcBorders>
              <w:top w:val="nil"/>
              <w:left w:val="nil"/>
              <w:bottom w:val="single" w:sz="4" w:space="0" w:color="auto"/>
              <w:right w:val="single" w:sz="4" w:space="0" w:color="auto"/>
            </w:tcBorders>
            <w:shd w:val="clear" w:color="auto" w:fill="auto"/>
            <w:vAlign w:val="center"/>
            <w:hideMark/>
          </w:tcPr>
          <w:p w14:paraId="6975A368"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17200</w:t>
            </w:r>
          </w:p>
        </w:tc>
        <w:tc>
          <w:tcPr>
            <w:tcW w:w="1045" w:type="dxa"/>
            <w:tcBorders>
              <w:top w:val="nil"/>
              <w:left w:val="nil"/>
              <w:bottom w:val="single" w:sz="4" w:space="0" w:color="auto"/>
              <w:right w:val="single" w:sz="4" w:space="0" w:color="auto"/>
            </w:tcBorders>
            <w:shd w:val="clear" w:color="auto" w:fill="auto"/>
            <w:vAlign w:val="center"/>
            <w:hideMark/>
          </w:tcPr>
          <w:p w14:paraId="610AC09E"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0</w:t>
            </w:r>
          </w:p>
        </w:tc>
        <w:tc>
          <w:tcPr>
            <w:tcW w:w="1100" w:type="dxa"/>
            <w:tcBorders>
              <w:top w:val="nil"/>
              <w:left w:val="nil"/>
              <w:bottom w:val="single" w:sz="4" w:space="0" w:color="auto"/>
              <w:right w:val="single" w:sz="4" w:space="0" w:color="000000"/>
            </w:tcBorders>
            <w:shd w:val="clear" w:color="auto" w:fill="auto"/>
            <w:vAlign w:val="center"/>
            <w:hideMark/>
          </w:tcPr>
          <w:p w14:paraId="748C668E"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88900</w:t>
            </w:r>
          </w:p>
        </w:tc>
      </w:tr>
      <w:tr w:rsidR="002863E2" w:rsidRPr="00F53577" w14:paraId="3C05344B" w14:textId="77777777" w:rsidTr="002863E2">
        <w:trPr>
          <w:trHeight w:val="680"/>
        </w:trPr>
        <w:tc>
          <w:tcPr>
            <w:tcW w:w="2178" w:type="dxa"/>
            <w:vMerge/>
            <w:tcBorders>
              <w:top w:val="single" w:sz="4" w:space="0" w:color="auto"/>
              <w:left w:val="single" w:sz="4" w:space="0" w:color="000000"/>
              <w:bottom w:val="single" w:sz="4" w:space="0" w:color="auto"/>
              <w:right w:val="single" w:sz="4" w:space="0" w:color="auto"/>
            </w:tcBorders>
            <w:vAlign w:val="center"/>
            <w:hideMark/>
          </w:tcPr>
          <w:p w14:paraId="4F0C6B11" w14:textId="77777777" w:rsidR="002863E2" w:rsidRPr="00F53577" w:rsidRDefault="002863E2" w:rsidP="00AA0C45">
            <w:pPr>
              <w:spacing w:after="0" w:line="240" w:lineRule="auto"/>
              <w:rPr>
                <w:rFonts w:eastAsia="Times New Roman" w:cs="Arial"/>
                <w:bCs/>
                <w:color w:val="000000"/>
                <w:sz w:val="21"/>
                <w:szCs w:val="21"/>
              </w:rPr>
            </w:pPr>
          </w:p>
        </w:tc>
        <w:tc>
          <w:tcPr>
            <w:tcW w:w="3394" w:type="dxa"/>
            <w:tcBorders>
              <w:top w:val="nil"/>
              <w:left w:val="nil"/>
              <w:bottom w:val="single" w:sz="4" w:space="0" w:color="auto"/>
              <w:right w:val="single" w:sz="4" w:space="0" w:color="auto"/>
            </w:tcBorders>
            <w:shd w:val="clear" w:color="auto" w:fill="auto"/>
            <w:vAlign w:val="center"/>
            <w:hideMark/>
          </w:tcPr>
          <w:p w14:paraId="2A743C8D"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7) przygotowanie i dystrybucja materiałów promocyjnych</w:t>
            </w:r>
          </w:p>
        </w:tc>
        <w:tc>
          <w:tcPr>
            <w:tcW w:w="1046" w:type="dxa"/>
            <w:tcBorders>
              <w:top w:val="nil"/>
              <w:left w:val="nil"/>
              <w:bottom w:val="single" w:sz="4" w:space="0" w:color="auto"/>
              <w:right w:val="single" w:sz="4" w:space="0" w:color="auto"/>
            </w:tcBorders>
            <w:shd w:val="clear" w:color="auto" w:fill="auto"/>
            <w:vAlign w:val="center"/>
            <w:hideMark/>
          </w:tcPr>
          <w:p w14:paraId="66F9F35E"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7130</w:t>
            </w:r>
          </w:p>
        </w:tc>
        <w:tc>
          <w:tcPr>
            <w:tcW w:w="1045" w:type="dxa"/>
            <w:tcBorders>
              <w:top w:val="nil"/>
              <w:left w:val="nil"/>
              <w:bottom w:val="single" w:sz="4" w:space="0" w:color="auto"/>
              <w:right w:val="single" w:sz="4" w:space="0" w:color="auto"/>
            </w:tcBorders>
            <w:shd w:val="clear" w:color="auto" w:fill="auto"/>
            <w:vAlign w:val="center"/>
            <w:hideMark/>
          </w:tcPr>
          <w:p w14:paraId="1DFA4DC5"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6867</w:t>
            </w:r>
          </w:p>
        </w:tc>
        <w:tc>
          <w:tcPr>
            <w:tcW w:w="1046" w:type="dxa"/>
            <w:tcBorders>
              <w:top w:val="nil"/>
              <w:left w:val="nil"/>
              <w:bottom w:val="single" w:sz="4" w:space="0" w:color="auto"/>
              <w:right w:val="single" w:sz="4" w:space="0" w:color="auto"/>
            </w:tcBorders>
            <w:shd w:val="clear" w:color="auto" w:fill="auto"/>
            <w:vAlign w:val="center"/>
            <w:hideMark/>
          </w:tcPr>
          <w:p w14:paraId="26863245"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4082</w:t>
            </w:r>
          </w:p>
        </w:tc>
        <w:tc>
          <w:tcPr>
            <w:tcW w:w="1046" w:type="dxa"/>
            <w:tcBorders>
              <w:top w:val="nil"/>
              <w:left w:val="nil"/>
              <w:bottom w:val="single" w:sz="4" w:space="0" w:color="auto"/>
              <w:right w:val="single" w:sz="4" w:space="0" w:color="auto"/>
            </w:tcBorders>
            <w:shd w:val="clear" w:color="auto" w:fill="auto"/>
            <w:vAlign w:val="center"/>
            <w:hideMark/>
          </w:tcPr>
          <w:p w14:paraId="05434149"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1300</w:t>
            </w:r>
          </w:p>
        </w:tc>
        <w:tc>
          <w:tcPr>
            <w:tcW w:w="1046" w:type="dxa"/>
            <w:tcBorders>
              <w:top w:val="nil"/>
              <w:left w:val="nil"/>
              <w:bottom w:val="single" w:sz="4" w:space="0" w:color="auto"/>
              <w:right w:val="single" w:sz="4" w:space="0" w:color="auto"/>
            </w:tcBorders>
            <w:shd w:val="clear" w:color="auto" w:fill="auto"/>
            <w:vAlign w:val="center"/>
            <w:hideMark/>
          </w:tcPr>
          <w:p w14:paraId="002C3430"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1601</w:t>
            </w:r>
          </w:p>
        </w:tc>
        <w:tc>
          <w:tcPr>
            <w:tcW w:w="1045" w:type="dxa"/>
            <w:tcBorders>
              <w:top w:val="nil"/>
              <w:left w:val="nil"/>
              <w:bottom w:val="single" w:sz="4" w:space="0" w:color="auto"/>
              <w:right w:val="single" w:sz="4" w:space="0" w:color="auto"/>
            </w:tcBorders>
            <w:shd w:val="clear" w:color="auto" w:fill="auto"/>
            <w:vAlign w:val="center"/>
            <w:hideMark/>
          </w:tcPr>
          <w:p w14:paraId="3ADABE6D"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573</w:t>
            </w:r>
          </w:p>
        </w:tc>
        <w:tc>
          <w:tcPr>
            <w:tcW w:w="1100" w:type="dxa"/>
            <w:tcBorders>
              <w:top w:val="nil"/>
              <w:left w:val="nil"/>
              <w:bottom w:val="single" w:sz="4" w:space="0" w:color="auto"/>
              <w:right w:val="single" w:sz="4" w:space="0" w:color="000000"/>
            </w:tcBorders>
            <w:shd w:val="clear" w:color="auto" w:fill="auto"/>
            <w:vAlign w:val="center"/>
            <w:hideMark/>
          </w:tcPr>
          <w:p w14:paraId="74C81CC9"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21553</w:t>
            </w:r>
          </w:p>
        </w:tc>
      </w:tr>
      <w:tr w:rsidR="002863E2" w:rsidRPr="00F53577" w14:paraId="696A53B6" w14:textId="77777777" w:rsidTr="002863E2">
        <w:trPr>
          <w:trHeight w:val="560"/>
        </w:trPr>
        <w:tc>
          <w:tcPr>
            <w:tcW w:w="2178" w:type="dxa"/>
            <w:vMerge/>
            <w:tcBorders>
              <w:top w:val="single" w:sz="4" w:space="0" w:color="auto"/>
              <w:left w:val="single" w:sz="4" w:space="0" w:color="000000"/>
              <w:bottom w:val="single" w:sz="4" w:space="0" w:color="auto"/>
              <w:right w:val="single" w:sz="4" w:space="0" w:color="auto"/>
            </w:tcBorders>
            <w:vAlign w:val="center"/>
            <w:hideMark/>
          </w:tcPr>
          <w:p w14:paraId="2EB40307" w14:textId="77777777" w:rsidR="002863E2" w:rsidRPr="00F53577" w:rsidRDefault="002863E2" w:rsidP="00AA0C45">
            <w:pPr>
              <w:spacing w:after="0" w:line="240" w:lineRule="auto"/>
              <w:rPr>
                <w:rFonts w:eastAsia="Times New Roman" w:cs="Arial"/>
                <w:bCs/>
                <w:color w:val="000000"/>
                <w:sz w:val="21"/>
                <w:szCs w:val="21"/>
              </w:rPr>
            </w:pPr>
          </w:p>
        </w:tc>
        <w:tc>
          <w:tcPr>
            <w:tcW w:w="3394" w:type="dxa"/>
            <w:tcBorders>
              <w:top w:val="nil"/>
              <w:left w:val="nil"/>
              <w:bottom w:val="single" w:sz="4" w:space="0" w:color="auto"/>
              <w:right w:val="single" w:sz="4" w:space="0" w:color="auto"/>
            </w:tcBorders>
            <w:shd w:val="clear" w:color="auto" w:fill="auto"/>
            <w:vAlign w:val="center"/>
            <w:hideMark/>
          </w:tcPr>
          <w:p w14:paraId="4AE4FEF5"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 xml:space="preserve">8) organizacja spotkań informacyjno-konsultacyjnych, również w formie </w:t>
            </w:r>
            <w:proofErr w:type="spellStart"/>
            <w:r w:rsidRPr="00F53577">
              <w:rPr>
                <w:rFonts w:eastAsia="Times New Roman" w:cs="Arial"/>
                <w:color w:val="000000"/>
                <w:sz w:val="21"/>
                <w:szCs w:val="21"/>
              </w:rPr>
              <w:t>videokonferencji</w:t>
            </w:r>
            <w:proofErr w:type="spellEnd"/>
          </w:p>
        </w:tc>
        <w:tc>
          <w:tcPr>
            <w:tcW w:w="1046" w:type="dxa"/>
            <w:tcBorders>
              <w:top w:val="nil"/>
              <w:left w:val="nil"/>
              <w:bottom w:val="single" w:sz="4" w:space="0" w:color="auto"/>
              <w:right w:val="single" w:sz="4" w:space="0" w:color="auto"/>
            </w:tcBorders>
            <w:shd w:val="clear" w:color="auto" w:fill="auto"/>
            <w:vAlign w:val="center"/>
            <w:hideMark/>
          </w:tcPr>
          <w:p w14:paraId="34958886"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6</w:t>
            </w:r>
          </w:p>
        </w:tc>
        <w:tc>
          <w:tcPr>
            <w:tcW w:w="1045" w:type="dxa"/>
            <w:tcBorders>
              <w:top w:val="nil"/>
              <w:left w:val="nil"/>
              <w:bottom w:val="single" w:sz="4" w:space="0" w:color="auto"/>
              <w:right w:val="single" w:sz="4" w:space="0" w:color="auto"/>
            </w:tcBorders>
            <w:shd w:val="clear" w:color="auto" w:fill="auto"/>
            <w:vAlign w:val="center"/>
            <w:hideMark/>
          </w:tcPr>
          <w:p w14:paraId="67A352C5"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4</w:t>
            </w:r>
          </w:p>
        </w:tc>
        <w:tc>
          <w:tcPr>
            <w:tcW w:w="1046" w:type="dxa"/>
            <w:tcBorders>
              <w:top w:val="nil"/>
              <w:left w:val="nil"/>
              <w:bottom w:val="single" w:sz="4" w:space="0" w:color="auto"/>
              <w:right w:val="single" w:sz="4" w:space="0" w:color="auto"/>
            </w:tcBorders>
            <w:shd w:val="clear" w:color="auto" w:fill="auto"/>
            <w:vAlign w:val="center"/>
            <w:hideMark/>
          </w:tcPr>
          <w:p w14:paraId="7FAB4473"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6</w:t>
            </w:r>
          </w:p>
        </w:tc>
        <w:tc>
          <w:tcPr>
            <w:tcW w:w="1046" w:type="dxa"/>
            <w:tcBorders>
              <w:top w:val="nil"/>
              <w:left w:val="nil"/>
              <w:bottom w:val="single" w:sz="4" w:space="0" w:color="auto"/>
              <w:right w:val="single" w:sz="4" w:space="0" w:color="auto"/>
            </w:tcBorders>
            <w:shd w:val="clear" w:color="auto" w:fill="auto"/>
            <w:vAlign w:val="center"/>
            <w:hideMark/>
          </w:tcPr>
          <w:p w14:paraId="686DFDC4"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4</w:t>
            </w:r>
          </w:p>
        </w:tc>
        <w:tc>
          <w:tcPr>
            <w:tcW w:w="1046" w:type="dxa"/>
            <w:tcBorders>
              <w:top w:val="nil"/>
              <w:left w:val="nil"/>
              <w:bottom w:val="single" w:sz="4" w:space="0" w:color="auto"/>
              <w:right w:val="single" w:sz="4" w:space="0" w:color="auto"/>
            </w:tcBorders>
            <w:shd w:val="clear" w:color="auto" w:fill="auto"/>
            <w:vAlign w:val="center"/>
            <w:hideMark/>
          </w:tcPr>
          <w:p w14:paraId="5EAD2A22"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5</w:t>
            </w:r>
          </w:p>
        </w:tc>
        <w:tc>
          <w:tcPr>
            <w:tcW w:w="1045" w:type="dxa"/>
            <w:tcBorders>
              <w:top w:val="nil"/>
              <w:left w:val="nil"/>
              <w:bottom w:val="single" w:sz="4" w:space="0" w:color="auto"/>
              <w:right w:val="single" w:sz="4" w:space="0" w:color="auto"/>
            </w:tcBorders>
            <w:shd w:val="clear" w:color="auto" w:fill="auto"/>
            <w:vAlign w:val="center"/>
            <w:hideMark/>
          </w:tcPr>
          <w:p w14:paraId="343643B4"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2</w:t>
            </w:r>
          </w:p>
        </w:tc>
        <w:tc>
          <w:tcPr>
            <w:tcW w:w="1100" w:type="dxa"/>
            <w:tcBorders>
              <w:top w:val="nil"/>
              <w:left w:val="nil"/>
              <w:bottom w:val="single" w:sz="4" w:space="0" w:color="auto"/>
              <w:right w:val="single" w:sz="4" w:space="0" w:color="000000"/>
            </w:tcBorders>
            <w:shd w:val="clear" w:color="auto" w:fill="auto"/>
            <w:vAlign w:val="center"/>
            <w:hideMark/>
          </w:tcPr>
          <w:p w14:paraId="20D012B4"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27</w:t>
            </w:r>
          </w:p>
        </w:tc>
      </w:tr>
      <w:tr w:rsidR="002863E2" w:rsidRPr="00F53577" w14:paraId="0D1400DD" w14:textId="77777777" w:rsidTr="002863E2">
        <w:trPr>
          <w:trHeight w:val="280"/>
        </w:trPr>
        <w:tc>
          <w:tcPr>
            <w:tcW w:w="2178" w:type="dxa"/>
            <w:vMerge/>
            <w:tcBorders>
              <w:top w:val="single" w:sz="4" w:space="0" w:color="auto"/>
              <w:left w:val="single" w:sz="4" w:space="0" w:color="000000"/>
              <w:bottom w:val="single" w:sz="4" w:space="0" w:color="auto"/>
              <w:right w:val="single" w:sz="4" w:space="0" w:color="auto"/>
            </w:tcBorders>
            <w:vAlign w:val="center"/>
            <w:hideMark/>
          </w:tcPr>
          <w:p w14:paraId="2F1A6288" w14:textId="77777777" w:rsidR="002863E2" w:rsidRPr="00F53577" w:rsidRDefault="002863E2" w:rsidP="00AA0C45">
            <w:pPr>
              <w:spacing w:after="0" w:line="240" w:lineRule="auto"/>
              <w:rPr>
                <w:rFonts w:eastAsia="Times New Roman" w:cs="Arial"/>
                <w:bCs/>
                <w:color w:val="000000"/>
                <w:sz w:val="21"/>
                <w:szCs w:val="21"/>
              </w:rPr>
            </w:pPr>
          </w:p>
        </w:tc>
        <w:tc>
          <w:tcPr>
            <w:tcW w:w="3394" w:type="dxa"/>
            <w:tcBorders>
              <w:top w:val="nil"/>
              <w:left w:val="nil"/>
              <w:bottom w:val="single" w:sz="4" w:space="0" w:color="auto"/>
              <w:right w:val="single" w:sz="4" w:space="0" w:color="auto"/>
            </w:tcBorders>
            <w:shd w:val="clear" w:color="auto" w:fill="auto"/>
            <w:vAlign w:val="center"/>
            <w:hideMark/>
          </w:tcPr>
          <w:p w14:paraId="2242C716" w14:textId="0F1634C8" w:rsidR="002863E2" w:rsidRPr="00F53577" w:rsidRDefault="00AB146C" w:rsidP="00AA0C45">
            <w:pPr>
              <w:spacing w:after="0" w:line="240" w:lineRule="auto"/>
              <w:jc w:val="both"/>
              <w:rPr>
                <w:rFonts w:eastAsia="Times New Roman" w:cs="Arial"/>
                <w:color w:val="000000"/>
                <w:sz w:val="21"/>
                <w:szCs w:val="21"/>
              </w:rPr>
            </w:pPr>
            <w:r>
              <w:rPr>
                <w:rFonts w:eastAsia="Times New Roman" w:cs="Arial"/>
                <w:color w:val="000000"/>
                <w:sz w:val="21"/>
                <w:szCs w:val="21"/>
              </w:rPr>
              <w:t>9</w:t>
            </w:r>
            <w:r w:rsidR="002863E2" w:rsidRPr="00F53577">
              <w:rPr>
                <w:rFonts w:eastAsia="Times New Roman" w:cs="Arial"/>
                <w:color w:val="000000"/>
                <w:sz w:val="21"/>
                <w:szCs w:val="21"/>
              </w:rPr>
              <w:t>) bezpośredni kontakt przez pracowników OPS i PUP</w:t>
            </w:r>
          </w:p>
        </w:tc>
        <w:tc>
          <w:tcPr>
            <w:tcW w:w="1046" w:type="dxa"/>
            <w:tcBorders>
              <w:top w:val="nil"/>
              <w:left w:val="nil"/>
              <w:bottom w:val="single" w:sz="4" w:space="0" w:color="auto"/>
              <w:right w:val="single" w:sz="4" w:space="0" w:color="auto"/>
            </w:tcBorders>
            <w:shd w:val="clear" w:color="auto" w:fill="auto"/>
            <w:vAlign w:val="center"/>
            <w:hideMark/>
          </w:tcPr>
          <w:p w14:paraId="7EC25100"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w:t>
            </w:r>
          </w:p>
        </w:tc>
        <w:tc>
          <w:tcPr>
            <w:tcW w:w="1045" w:type="dxa"/>
            <w:tcBorders>
              <w:top w:val="nil"/>
              <w:left w:val="nil"/>
              <w:bottom w:val="single" w:sz="4" w:space="0" w:color="auto"/>
              <w:right w:val="single" w:sz="4" w:space="0" w:color="auto"/>
            </w:tcBorders>
            <w:shd w:val="clear" w:color="auto" w:fill="auto"/>
            <w:vAlign w:val="center"/>
            <w:hideMark/>
          </w:tcPr>
          <w:p w14:paraId="7FAA6781"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w:t>
            </w:r>
          </w:p>
        </w:tc>
        <w:tc>
          <w:tcPr>
            <w:tcW w:w="1046" w:type="dxa"/>
            <w:tcBorders>
              <w:top w:val="nil"/>
              <w:left w:val="nil"/>
              <w:bottom w:val="single" w:sz="4" w:space="0" w:color="auto"/>
              <w:right w:val="single" w:sz="4" w:space="0" w:color="auto"/>
            </w:tcBorders>
            <w:shd w:val="clear" w:color="auto" w:fill="auto"/>
            <w:vAlign w:val="center"/>
            <w:hideMark/>
          </w:tcPr>
          <w:p w14:paraId="4751BF77"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w:t>
            </w:r>
          </w:p>
        </w:tc>
        <w:tc>
          <w:tcPr>
            <w:tcW w:w="1046" w:type="dxa"/>
            <w:tcBorders>
              <w:top w:val="nil"/>
              <w:left w:val="nil"/>
              <w:bottom w:val="single" w:sz="4" w:space="0" w:color="auto"/>
              <w:right w:val="single" w:sz="4" w:space="0" w:color="auto"/>
            </w:tcBorders>
            <w:shd w:val="clear" w:color="auto" w:fill="auto"/>
            <w:vAlign w:val="center"/>
            <w:hideMark/>
          </w:tcPr>
          <w:p w14:paraId="262B1EF6"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16</w:t>
            </w:r>
          </w:p>
        </w:tc>
        <w:tc>
          <w:tcPr>
            <w:tcW w:w="1046" w:type="dxa"/>
            <w:tcBorders>
              <w:top w:val="nil"/>
              <w:left w:val="nil"/>
              <w:bottom w:val="single" w:sz="4" w:space="0" w:color="auto"/>
              <w:right w:val="single" w:sz="4" w:space="0" w:color="auto"/>
            </w:tcBorders>
            <w:shd w:val="clear" w:color="auto" w:fill="auto"/>
            <w:vAlign w:val="center"/>
            <w:hideMark/>
          </w:tcPr>
          <w:p w14:paraId="5F4F77F7"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117</w:t>
            </w:r>
          </w:p>
        </w:tc>
        <w:tc>
          <w:tcPr>
            <w:tcW w:w="1045" w:type="dxa"/>
            <w:tcBorders>
              <w:top w:val="nil"/>
              <w:left w:val="nil"/>
              <w:bottom w:val="single" w:sz="4" w:space="0" w:color="auto"/>
              <w:right w:val="single" w:sz="4" w:space="0" w:color="auto"/>
            </w:tcBorders>
            <w:shd w:val="clear" w:color="auto" w:fill="auto"/>
            <w:vAlign w:val="center"/>
            <w:hideMark/>
          </w:tcPr>
          <w:p w14:paraId="06BA2C34"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w:t>
            </w:r>
          </w:p>
        </w:tc>
        <w:tc>
          <w:tcPr>
            <w:tcW w:w="1100" w:type="dxa"/>
            <w:tcBorders>
              <w:top w:val="nil"/>
              <w:left w:val="nil"/>
              <w:bottom w:val="single" w:sz="4" w:space="0" w:color="auto"/>
              <w:right w:val="single" w:sz="4" w:space="0" w:color="000000"/>
            </w:tcBorders>
            <w:shd w:val="clear" w:color="auto" w:fill="auto"/>
            <w:vAlign w:val="center"/>
            <w:hideMark/>
          </w:tcPr>
          <w:p w14:paraId="2F3E88D4"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133</w:t>
            </w:r>
          </w:p>
        </w:tc>
      </w:tr>
      <w:tr w:rsidR="002863E2" w:rsidRPr="00F53577" w14:paraId="207CF8B3" w14:textId="77777777" w:rsidTr="002863E2">
        <w:trPr>
          <w:trHeight w:val="420"/>
        </w:trPr>
        <w:tc>
          <w:tcPr>
            <w:tcW w:w="2178" w:type="dxa"/>
            <w:vMerge w:val="restart"/>
            <w:tcBorders>
              <w:top w:val="nil"/>
              <w:left w:val="single" w:sz="4" w:space="0" w:color="000000"/>
              <w:bottom w:val="single" w:sz="4" w:space="0" w:color="000000"/>
              <w:right w:val="single" w:sz="4" w:space="0" w:color="auto"/>
            </w:tcBorders>
            <w:shd w:val="clear" w:color="auto" w:fill="auto"/>
            <w:vAlign w:val="center"/>
            <w:hideMark/>
          </w:tcPr>
          <w:p w14:paraId="5371DB93" w14:textId="77777777" w:rsidR="002863E2" w:rsidRPr="00F53577" w:rsidRDefault="002863E2" w:rsidP="00AA0C45">
            <w:pPr>
              <w:spacing w:after="0" w:line="240" w:lineRule="auto"/>
              <w:jc w:val="center"/>
              <w:rPr>
                <w:rFonts w:eastAsia="Times New Roman" w:cs="Arial"/>
                <w:bCs/>
                <w:color w:val="000000"/>
                <w:sz w:val="21"/>
                <w:szCs w:val="21"/>
              </w:rPr>
            </w:pPr>
            <w:r w:rsidRPr="00F53577">
              <w:rPr>
                <w:rFonts w:eastAsia="Times New Roman" w:cs="Arial"/>
                <w:bCs/>
                <w:color w:val="000000"/>
                <w:sz w:val="21"/>
                <w:szCs w:val="21"/>
              </w:rPr>
              <w:t>Prezentacja projektów realizowanych i zrealizowanych w ramach PROW 2014-2020</w:t>
            </w:r>
          </w:p>
        </w:tc>
        <w:tc>
          <w:tcPr>
            <w:tcW w:w="3394" w:type="dxa"/>
            <w:tcBorders>
              <w:top w:val="nil"/>
              <w:left w:val="nil"/>
              <w:bottom w:val="single" w:sz="4" w:space="0" w:color="auto"/>
              <w:right w:val="single" w:sz="4" w:space="0" w:color="auto"/>
            </w:tcBorders>
            <w:shd w:val="clear" w:color="auto" w:fill="auto"/>
            <w:vAlign w:val="center"/>
            <w:hideMark/>
          </w:tcPr>
          <w:p w14:paraId="52018692"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1) publikacja dobrych praktyk projektowych</w:t>
            </w:r>
          </w:p>
        </w:tc>
        <w:tc>
          <w:tcPr>
            <w:tcW w:w="1046" w:type="dxa"/>
            <w:tcBorders>
              <w:top w:val="nil"/>
              <w:left w:val="nil"/>
              <w:bottom w:val="single" w:sz="4" w:space="0" w:color="auto"/>
              <w:right w:val="single" w:sz="4" w:space="0" w:color="auto"/>
            </w:tcBorders>
            <w:shd w:val="clear" w:color="auto" w:fill="auto"/>
            <w:vAlign w:val="center"/>
            <w:hideMark/>
          </w:tcPr>
          <w:p w14:paraId="1B0CB6F9"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w:t>
            </w:r>
          </w:p>
        </w:tc>
        <w:tc>
          <w:tcPr>
            <w:tcW w:w="1045" w:type="dxa"/>
            <w:tcBorders>
              <w:top w:val="nil"/>
              <w:left w:val="nil"/>
              <w:bottom w:val="single" w:sz="4" w:space="0" w:color="auto"/>
              <w:right w:val="single" w:sz="4" w:space="0" w:color="auto"/>
            </w:tcBorders>
            <w:shd w:val="clear" w:color="auto" w:fill="auto"/>
            <w:vAlign w:val="center"/>
            <w:hideMark/>
          </w:tcPr>
          <w:p w14:paraId="51D4393C"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w:t>
            </w:r>
          </w:p>
        </w:tc>
        <w:tc>
          <w:tcPr>
            <w:tcW w:w="1046" w:type="dxa"/>
            <w:tcBorders>
              <w:top w:val="nil"/>
              <w:left w:val="nil"/>
              <w:bottom w:val="single" w:sz="4" w:space="0" w:color="auto"/>
              <w:right w:val="single" w:sz="4" w:space="0" w:color="auto"/>
            </w:tcBorders>
            <w:shd w:val="clear" w:color="auto" w:fill="auto"/>
            <w:vAlign w:val="center"/>
            <w:hideMark/>
          </w:tcPr>
          <w:p w14:paraId="55A49746"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w:t>
            </w:r>
          </w:p>
        </w:tc>
        <w:tc>
          <w:tcPr>
            <w:tcW w:w="1046" w:type="dxa"/>
            <w:tcBorders>
              <w:top w:val="nil"/>
              <w:left w:val="nil"/>
              <w:bottom w:val="single" w:sz="4" w:space="0" w:color="auto"/>
              <w:right w:val="single" w:sz="4" w:space="0" w:color="auto"/>
            </w:tcBorders>
            <w:shd w:val="clear" w:color="auto" w:fill="auto"/>
            <w:vAlign w:val="center"/>
            <w:hideMark/>
          </w:tcPr>
          <w:p w14:paraId="264C4886"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w:t>
            </w:r>
          </w:p>
        </w:tc>
        <w:tc>
          <w:tcPr>
            <w:tcW w:w="1046" w:type="dxa"/>
            <w:tcBorders>
              <w:top w:val="nil"/>
              <w:left w:val="nil"/>
              <w:bottom w:val="single" w:sz="4" w:space="0" w:color="auto"/>
              <w:right w:val="single" w:sz="4" w:space="0" w:color="auto"/>
            </w:tcBorders>
            <w:shd w:val="clear" w:color="auto" w:fill="auto"/>
            <w:vAlign w:val="center"/>
            <w:hideMark/>
          </w:tcPr>
          <w:p w14:paraId="57870C54"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12000</w:t>
            </w:r>
          </w:p>
        </w:tc>
        <w:tc>
          <w:tcPr>
            <w:tcW w:w="1045" w:type="dxa"/>
            <w:tcBorders>
              <w:top w:val="nil"/>
              <w:left w:val="nil"/>
              <w:bottom w:val="single" w:sz="4" w:space="0" w:color="auto"/>
              <w:right w:val="single" w:sz="4" w:space="0" w:color="auto"/>
            </w:tcBorders>
            <w:shd w:val="clear" w:color="auto" w:fill="auto"/>
            <w:vAlign w:val="center"/>
            <w:hideMark/>
          </w:tcPr>
          <w:p w14:paraId="72F0CF93"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1</w:t>
            </w:r>
          </w:p>
        </w:tc>
        <w:tc>
          <w:tcPr>
            <w:tcW w:w="1100" w:type="dxa"/>
            <w:tcBorders>
              <w:top w:val="nil"/>
              <w:left w:val="nil"/>
              <w:bottom w:val="single" w:sz="4" w:space="0" w:color="auto"/>
              <w:right w:val="single" w:sz="4" w:space="0" w:color="000000"/>
            </w:tcBorders>
            <w:shd w:val="clear" w:color="auto" w:fill="auto"/>
            <w:vAlign w:val="center"/>
            <w:hideMark/>
          </w:tcPr>
          <w:p w14:paraId="1B582B2C"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12001</w:t>
            </w:r>
          </w:p>
        </w:tc>
      </w:tr>
      <w:tr w:rsidR="002863E2" w:rsidRPr="00F53577" w14:paraId="6DCF8547" w14:textId="77777777" w:rsidTr="002863E2">
        <w:trPr>
          <w:trHeight w:val="560"/>
        </w:trPr>
        <w:tc>
          <w:tcPr>
            <w:tcW w:w="2178" w:type="dxa"/>
            <w:vMerge/>
            <w:tcBorders>
              <w:top w:val="nil"/>
              <w:left w:val="single" w:sz="4" w:space="0" w:color="000000"/>
              <w:bottom w:val="single" w:sz="4" w:space="0" w:color="000000"/>
              <w:right w:val="single" w:sz="4" w:space="0" w:color="auto"/>
            </w:tcBorders>
            <w:vAlign w:val="center"/>
            <w:hideMark/>
          </w:tcPr>
          <w:p w14:paraId="755DA9F7" w14:textId="77777777" w:rsidR="002863E2" w:rsidRPr="00F53577" w:rsidRDefault="002863E2" w:rsidP="00AA0C45">
            <w:pPr>
              <w:spacing w:after="0" w:line="240" w:lineRule="auto"/>
              <w:rPr>
                <w:rFonts w:eastAsia="Times New Roman" w:cs="Arial"/>
                <w:bCs/>
                <w:color w:val="000000"/>
                <w:sz w:val="21"/>
                <w:szCs w:val="21"/>
              </w:rPr>
            </w:pPr>
          </w:p>
        </w:tc>
        <w:tc>
          <w:tcPr>
            <w:tcW w:w="3394" w:type="dxa"/>
            <w:tcBorders>
              <w:top w:val="nil"/>
              <w:left w:val="nil"/>
              <w:bottom w:val="single" w:sz="4" w:space="0" w:color="auto"/>
              <w:right w:val="single" w:sz="4" w:space="0" w:color="auto"/>
            </w:tcBorders>
            <w:shd w:val="clear" w:color="auto" w:fill="auto"/>
            <w:vAlign w:val="center"/>
            <w:hideMark/>
          </w:tcPr>
          <w:p w14:paraId="254E58C0"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2) promocja skutecznych działań na oficjalnej stronie internetowej LGD Blisko Krakowa</w:t>
            </w:r>
          </w:p>
        </w:tc>
        <w:tc>
          <w:tcPr>
            <w:tcW w:w="1046" w:type="dxa"/>
            <w:tcBorders>
              <w:top w:val="nil"/>
              <w:left w:val="nil"/>
              <w:bottom w:val="single" w:sz="4" w:space="0" w:color="auto"/>
              <w:right w:val="single" w:sz="4" w:space="0" w:color="auto"/>
            </w:tcBorders>
            <w:shd w:val="clear" w:color="auto" w:fill="auto"/>
            <w:vAlign w:val="center"/>
            <w:hideMark/>
          </w:tcPr>
          <w:p w14:paraId="6DC7EB03"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w:t>
            </w:r>
          </w:p>
        </w:tc>
        <w:tc>
          <w:tcPr>
            <w:tcW w:w="1045" w:type="dxa"/>
            <w:tcBorders>
              <w:top w:val="nil"/>
              <w:left w:val="nil"/>
              <w:bottom w:val="single" w:sz="4" w:space="0" w:color="auto"/>
              <w:right w:val="single" w:sz="4" w:space="0" w:color="auto"/>
            </w:tcBorders>
            <w:shd w:val="clear" w:color="auto" w:fill="auto"/>
            <w:vAlign w:val="center"/>
            <w:hideMark/>
          </w:tcPr>
          <w:p w14:paraId="298FBE5D"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w:t>
            </w:r>
          </w:p>
        </w:tc>
        <w:tc>
          <w:tcPr>
            <w:tcW w:w="1046" w:type="dxa"/>
            <w:tcBorders>
              <w:top w:val="nil"/>
              <w:left w:val="nil"/>
              <w:bottom w:val="single" w:sz="4" w:space="0" w:color="auto"/>
              <w:right w:val="single" w:sz="4" w:space="0" w:color="auto"/>
            </w:tcBorders>
            <w:shd w:val="clear" w:color="auto" w:fill="auto"/>
            <w:vAlign w:val="center"/>
            <w:hideMark/>
          </w:tcPr>
          <w:p w14:paraId="0A86BB66"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w:t>
            </w:r>
          </w:p>
        </w:tc>
        <w:tc>
          <w:tcPr>
            <w:tcW w:w="1046" w:type="dxa"/>
            <w:tcBorders>
              <w:top w:val="nil"/>
              <w:left w:val="nil"/>
              <w:bottom w:val="single" w:sz="4" w:space="0" w:color="auto"/>
              <w:right w:val="single" w:sz="4" w:space="0" w:color="auto"/>
            </w:tcBorders>
            <w:shd w:val="clear" w:color="auto" w:fill="auto"/>
            <w:vAlign w:val="center"/>
            <w:hideMark/>
          </w:tcPr>
          <w:p w14:paraId="6DCFE1B6"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149</w:t>
            </w:r>
          </w:p>
        </w:tc>
        <w:tc>
          <w:tcPr>
            <w:tcW w:w="1046" w:type="dxa"/>
            <w:tcBorders>
              <w:top w:val="nil"/>
              <w:left w:val="nil"/>
              <w:bottom w:val="single" w:sz="4" w:space="0" w:color="auto"/>
              <w:right w:val="single" w:sz="4" w:space="0" w:color="auto"/>
            </w:tcBorders>
            <w:shd w:val="clear" w:color="auto" w:fill="auto"/>
            <w:vAlign w:val="center"/>
            <w:hideMark/>
          </w:tcPr>
          <w:p w14:paraId="5B130305"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177</w:t>
            </w:r>
          </w:p>
        </w:tc>
        <w:tc>
          <w:tcPr>
            <w:tcW w:w="1045" w:type="dxa"/>
            <w:tcBorders>
              <w:top w:val="nil"/>
              <w:left w:val="nil"/>
              <w:bottom w:val="single" w:sz="4" w:space="0" w:color="auto"/>
              <w:right w:val="single" w:sz="4" w:space="0" w:color="auto"/>
            </w:tcBorders>
            <w:shd w:val="clear" w:color="auto" w:fill="auto"/>
            <w:vAlign w:val="center"/>
            <w:hideMark/>
          </w:tcPr>
          <w:p w14:paraId="0367B30F"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1</w:t>
            </w:r>
          </w:p>
        </w:tc>
        <w:tc>
          <w:tcPr>
            <w:tcW w:w="1100" w:type="dxa"/>
            <w:tcBorders>
              <w:top w:val="nil"/>
              <w:left w:val="nil"/>
              <w:bottom w:val="single" w:sz="4" w:space="0" w:color="auto"/>
              <w:right w:val="single" w:sz="4" w:space="0" w:color="000000"/>
            </w:tcBorders>
            <w:shd w:val="clear" w:color="auto" w:fill="auto"/>
            <w:vAlign w:val="center"/>
            <w:hideMark/>
          </w:tcPr>
          <w:p w14:paraId="3C4CEA91"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327</w:t>
            </w:r>
          </w:p>
        </w:tc>
      </w:tr>
      <w:tr w:rsidR="002863E2" w:rsidRPr="00F53577" w14:paraId="190B519D" w14:textId="77777777" w:rsidTr="002863E2">
        <w:trPr>
          <w:trHeight w:val="560"/>
        </w:trPr>
        <w:tc>
          <w:tcPr>
            <w:tcW w:w="2178" w:type="dxa"/>
            <w:vMerge/>
            <w:tcBorders>
              <w:top w:val="nil"/>
              <w:left w:val="single" w:sz="4" w:space="0" w:color="000000"/>
              <w:bottom w:val="single" w:sz="4" w:space="0" w:color="000000"/>
              <w:right w:val="single" w:sz="4" w:space="0" w:color="auto"/>
            </w:tcBorders>
            <w:vAlign w:val="center"/>
            <w:hideMark/>
          </w:tcPr>
          <w:p w14:paraId="4D38F55F" w14:textId="77777777" w:rsidR="002863E2" w:rsidRPr="00F53577" w:rsidRDefault="002863E2" w:rsidP="00AA0C45">
            <w:pPr>
              <w:spacing w:after="0" w:line="240" w:lineRule="auto"/>
              <w:rPr>
                <w:rFonts w:eastAsia="Times New Roman" w:cs="Arial"/>
                <w:bCs/>
                <w:color w:val="000000"/>
                <w:sz w:val="21"/>
                <w:szCs w:val="21"/>
              </w:rPr>
            </w:pPr>
          </w:p>
        </w:tc>
        <w:tc>
          <w:tcPr>
            <w:tcW w:w="3394" w:type="dxa"/>
            <w:tcBorders>
              <w:top w:val="nil"/>
              <w:left w:val="nil"/>
              <w:bottom w:val="single" w:sz="4" w:space="0" w:color="auto"/>
              <w:right w:val="single" w:sz="4" w:space="0" w:color="auto"/>
            </w:tcBorders>
            <w:shd w:val="clear" w:color="auto" w:fill="auto"/>
            <w:vAlign w:val="center"/>
            <w:hideMark/>
          </w:tcPr>
          <w:p w14:paraId="1D2A0BAA"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3) promocja skutecznych działań na stronach gmin tworzących obszar LGD</w:t>
            </w:r>
          </w:p>
        </w:tc>
        <w:tc>
          <w:tcPr>
            <w:tcW w:w="1046" w:type="dxa"/>
            <w:tcBorders>
              <w:top w:val="nil"/>
              <w:left w:val="nil"/>
              <w:bottom w:val="single" w:sz="4" w:space="0" w:color="auto"/>
              <w:right w:val="single" w:sz="4" w:space="0" w:color="auto"/>
            </w:tcBorders>
            <w:shd w:val="clear" w:color="auto" w:fill="auto"/>
            <w:vAlign w:val="center"/>
            <w:hideMark/>
          </w:tcPr>
          <w:p w14:paraId="4A5BCD98"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w:t>
            </w:r>
          </w:p>
        </w:tc>
        <w:tc>
          <w:tcPr>
            <w:tcW w:w="1045" w:type="dxa"/>
            <w:tcBorders>
              <w:top w:val="nil"/>
              <w:left w:val="nil"/>
              <w:bottom w:val="single" w:sz="4" w:space="0" w:color="auto"/>
              <w:right w:val="single" w:sz="4" w:space="0" w:color="auto"/>
            </w:tcBorders>
            <w:shd w:val="clear" w:color="auto" w:fill="auto"/>
            <w:vAlign w:val="center"/>
            <w:hideMark/>
          </w:tcPr>
          <w:p w14:paraId="3EEB20CD"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w:t>
            </w:r>
          </w:p>
        </w:tc>
        <w:tc>
          <w:tcPr>
            <w:tcW w:w="1046" w:type="dxa"/>
            <w:tcBorders>
              <w:top w:val="nil"/>
              <w:left w:val="nil"/>
              <w:bottom w:val="single" w:sz="4" w:space="0" w:color="auto"/>
              <w:right w:val="single" w:sz="4" w:space="0" w:color="auto"/>
            </w:tcBorders>
            <w:shd w:val="clear" w:color="auto" w:fill="auto"/>
            <w:vAlign w:val="center"/>
            <w:hideMark/>
          </w:tcPr>
          <w:p w14:paraId="5D56377B"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w:t>
            </w:r>
          </w:p>
        </w:tc>
        <w:tc>
          <w:tcPr>
            <w:tcW w:w="1046" w:type="dxa"/>
            <w:tcBorders>
              <w:top w:val="nil"/>
              <w:left w:val="nil"/>
              <w:bottom w:val="single" w:sz="4" w:space="0" w:color="auto"/>
              <w:right w:val="single" w:sz="4" w:space="0" w:color="auto"/>
            </w:tcBorders>
            <w:shd w:val="clear" w:color="auto" w:fill="auto"/>
            <w:vAlign w:val="center"/>
            <w:hideMark/>
          </w:tcPr>
          <w:p w14:paraId="4F9B4FCF"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149</w:t>
            </w:r>
          </w:p>
        </w:tc>
        <w:tc>
          <w:tcPr>
            <w:tcW w:w="1046" w:type="dxa"/>
            <w:tcBorders>
              <w:top w:val="nil"/>
              <w:left w:val="nil"/>
              <w:bottom w:val="single" w:sz="4" w:space="0" w:color="auto"/>
              <w:right w:val="single" w:sz="4" w:space="0" w:color="auto"/>
            </w:tcBorders>
            <w:shd w:val="clear" w:color="auto" w:fill="auto"/>
            <w:vAlign w:val="center"/>
            <w:hideMark/>
          </w:tcPr>
          <w:p w14:paraId="1451A825"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177</w:t>
            </w:r>
          </w:p>
        </w:tc>
        <w:tc>
          <w:tcPr>
            <w:tcW w:w="1045" w:type="dxa"/>
            <w:tcBorders>
              <w:top w:val="nil"/>
              <w:left w:val="nil"/>
              <w:bottom w:val="single" w:sz="4" w:space="0" w:color="auto"/>
              <w:right w:val="single" w:sz="4" w:space="0" w:color="auto"/>
            </w:tcBorders>
            <w:shd w:val="clear" w:color="auto" w:fill="auto"/>
            <w:vAlign w:val="center"/>
            <w:hideMark/>
          </w:tcPr>
          <w:p w14:paraId="1BAC5528"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1</w:t>
            </w:r>
          </w:p>
        </w:tc>
        <w:tc>
          <w:tcPr>
            <w:tcW w:w="1100" w:type="dxa"/>
            <w:tcBorders>
              <w:top w:val="nil"/>
              <w:left w:val="nil"/>
              <w:bottom w:val="single" w:sz="4" w:space="0" w:color="auto"/>
              <w:right w:val="single" w:sz="4" w:space="0" w:color="000000"/>
            </w:tcBorders>
            <w:shd w:val="clear" w:color="auto" w:fill="auto"/>
            <w:vAlign w:val="center"/>
            <w:hideMark/>
          </w:tcPr>
          <w:p w14:paraId="3D4B9E79"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327</w:t>
            </w:r>
          </w:p>
        </w:tc>
      </w:tr>
      <w:tr w:rsidR="002863E2" w:rsidRPr="00F53577" w14:paraId="2D307D0C" w14:textId="77777777" w:rsidTr="002863E2">
        <w:trPr>
          <w:trHeight w:val="560"/>
        </w:trPr>
        <w:tc>
          <w:tcPr>
            <w:tcW w:w="2178" w:type="dxa"/>
            <w:vMerge/>
            <w:tcBorders>
              <w:top w:val="nil"/>
              <w:left w:val="single" w:sz="4" w:space="0" w:color="000000"/>
              <w:bottom w:val="single" w:sz="4" w:space="0" w:color="000000"/>
              <w:right w:val="single" w:sz="4" w:space="0" w:color="auto"/>
            </w:tcBorders>
            <w:vAlign w:val="center"/>
            <w:hideMark/>
          </w:tcPr>
          <w:p w14:paraId="6246BCB7" w14:textId="77777777" w:rsidR="002863E2" w:rsidRPr="00F53577" w:rsidRDefault="002863E2" w:rsidP="00AA0C45">
            <w:pPr>
              <w:spacing w:after="0" w:line="240" w:lineRule="auto"/>
              <w:rPr>
                <w:rFonts w:eastAsia="Times New Roman" w:cs="Arial"/>
                <w:bCs/>
                <w:color w:val="000000"/>
                <w:sz w:val="21"/>
                <w:szCs w:val="21"/>
              </w:rPr>
            </w:pPr>
          </w:p>
        </w:tc>
        <w:tc>
          <w:tcPr>
            <w:tcW w:w="3394" w:type="dxa"/>
            <w:tcBorders>
              <w:top w:val="nil"/>
              <w:left w:val="nil"/>
              <w:bottom w:val="single" w:sz="4" w:space="0" w:color="auto"/>
              <w:right w:val="single" w:sz="4" w:space="0" w:color="auto"/>
            </w:tcBorders>
            <w:shd w:val="clear" w:color="auto" w:fill="auto"/>
            <w:vAlign w:val="center"/>
            <w:hideMark/>
          </w:tcPr>
          <w:p w14:paraId="4EC299A9"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4) ogłoszenia na portalu społecznościowym (Facebook)</w:t>
            </w:r>
          </w:p>
        </w:tc>
        <w:tc>
          <w:tcPr>
            <w:tcW w:w="1046" w:type="dxa"/>
            <w:tcBorders>
              <w:top w:val="nil"/>
              <w:left w:val="nil"/>
              <w:bottom w:val="single" w:sz="4" w:space="0" w:color="auto"/>
              <w:right w:val="single" w:sz="4" w:space="0" w:color="auto"/>
            </w:tcBorders>
            <w:shd w:val="clear" w:color="auto" w:fill="auto"/>
            <w:vAlign w:val="center"/>
            <w:hideMark/>
          </w:tcPr>
          <w:p w14:paraId="4EC2828B"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w:t>
            </w:r>
          </w:p>
        </w:tc>
        <w:tc>
          <w:tcPr>
            <w:tcW w:w="1045" w:type="dxa"/>
            <w:tcBorders>
              <w:top w:val="nil"/>
              <w:left w:val="nil"/>
              <w:bottom w:val="single" w:sz="4" w:space="0" w:color="auto"/>
              <w:right w:val="single" w:sz="4" w:space="0" w:color="auto"/>
            </w:tcBorders>
            <w:shd w:val="clear" w:color="auto" w:fill="auto"/>
            <w:vAlign w:val="center"/>
            <w:hideMark/>
          </w:tcPr>
          <w:p w14:paraId="1716DB13"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w:t>
            </w:r>
          </w:p>
        </w:tc>
        <w:tc>
          <w:tcPr>
            <w:tcW w:w="1046" w:type="dxa"/>
            <w:tcBorders>
              <w:top w:val="nil"/>
              <w:left w:val="nil"/>
              <w:bottom w:val="single" w:sz="4" w:space="0" w:color="auto"/>
              <w:right w:val="single" w:sz="4" w:space="0" w:color="auto"/>
            </w:tcBorders>
            <w:shd w:val="clear" w:color="auto" w:fill="auto"/>
            <w:vAlign w:val="center"/>
            <w:hideMark/>
          </w:tcPr>
          <w:p w14:paraId="62DF33CE"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w:t>
            </w:r>
          </w:p>
        </w:tc>
        <w:tc>
          <w:tcPr>
            <w:tcW w:w="1046" w:type="dxa"/>
            <w:tcBorders>
              <w:top w:val="nil"/>
              <w:left w:val="nil"/>
              <w:bottom w:val="single" w:sz="4" w:space="0" w:color="auto"/>
              <w:right w:val="single" w:sz="4" w:space="0" w:color="auto"/>
            </w:tcBorders>
            <w:shd w:val="clear" w:color="auto" w:fill="auto"/>
            <w:vAlign w:val="center"/>
            <w:hideMark/>
          </w:tcPr>
          <w:p w14:paraId="27D33FC0"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1223</w:t>
            </w:r>
          </w:p>
        </w:tc>
        <w:tc>
          <w:tcPr>
            <w:tcW w:w="1046" w:type="dxa"/>
            <w:tcBorders>
              <w:top w:val="nil"/>
              <w:left w:val="nil"/>
              <w:bottom w:val="single" w:sz="4" w:space="0" w:color="auto"/>
              <w:right w:val="single" w:sz="4" w:space="0" w:color="auto"/>
            </w:tcBorders>
            <w:shd w:val="clear" w:color="auto" w:fill="auto"/>
            <w:vAlign w:val="center"/>
            <w:hideMark/>
          </w:tcPr>
          <w:p w14:paraId="6E418163"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344</w:t>
            </w:r>
          </w:p>
        </w:tc>
        <w:tc>
          <w:tcPr>
            <w:tcW w:w="1045" w:type="dxa"/>
            <w:tcBorders>
              <w:top w:val="nil"/>
              <w:left w:val="nil"/>
              <w:bottom w:val="single" w:sz="4" w:space="0" w:color="auto"/>
              <w:right w:val="single" w:sz="4" w:space="0" w:color="auto"/>
            </w:tcBorders>
            <w:shd w:val="clear" w:color="auto" w:fill="auto"/>
            <w:vAlign w:val="center"/>
            <w:hideMark/>
          </w:tcPr>
          <w:p w14:paraId="620DAE98"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1</w:t>
            </w:r>
          </w:p>
        </w:tc>
        <w:tc>
          <w:tcPr>
            <w:tcW w:w="1100" w:type="dxa"/>
            <w:tcBorders>
              <w:top w:val="nil"/>
              <w:left w:val="nil"/>
              <w:bottom w:val="single" w:sz="4" w:space="0" w:color="auto"/>
              <w:right w:val="single" w:sz="4" w:space="0" w:color="000000"/>
            </w:tcBorders>
            <w:shd w:val="clear" w:color="auto" w:fill="auto"/>
            <w:vAlign w:val="center"/>
            <w:hideMark/>
          </w:tcPr>
          <w:p w14:paraId="41EFF255"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1568</w:t>
            </w:r>
          </w:p>
        </w:tc>
      </w:tr>
      <w:tr w:rsidR="002863E2" w:rsidRPr="00F53577" w14:paraId="59337232" w14:textId="77777777" w:rsidTr="002863E2">
        <w:trPr>
          <w:trHeight w:val="560"/>
        </w:trPr>
        <w:tc>
          <w:tcPr>
            <w:tcW w:w="2178" w:type="dxa"/>
            <w:vMerge/>
            <w:tcBorders>
              <w:top w:val="nil"/>
              <w:left w:val="single" w:sz="4" w:space="0" w:color="000000"/>
              <w:bottom w:val="single" w:sz="4" w:space="0" w:color="000000"/>
              <w:right w:val="single" w:sz="4" w:space="0" w:color="auto"/>
            </w:tcBorders>
            <w:vAlign w:val="center"/>
            <w:hideMark/>
          </w:tcPr>
          <w:p w14:paraId="383A0ADA" w14:textId="77777777" w:rsidR="002863E2" w:rsidRPr="00F53577" w:rsidRDefault="002863E2" w:rsidP="00AA0C45">
            <w:pPr>
              <w:spacing w:after="0" w:line="240" w:lineRule="auto"/>
              <w:rPr>
                <w:rFonts w:eastAsia="Times New Roman" w:cs="Arial"/>
                <w:bCs/>
                <w:color w:val="000000"/>
                <w:sz w:val="21"/>
                <w:szCs w:val="21"/>
              </w:rPr>
            </w:pPr>
          </w:p>
        </w:tc>
        <w:tc>
          <w:tcPr>
            <w:tcW w:w="3394" w:type="dxa"/>
            <w:tcBorders>
              <w:top w:val="nil"/>
              <w:left w:val="nil"/>
              <w:bottom w:val="single" w:sz="4" w:space="0" w:color="auto"/>
              <w:right w:val="single" w:sz="4" w:space="0" w:color="auto"/>
            </w:tcBorders>
            <w:shd w:val="clear" w:color="auto" w:fill="auto"/>
            <w:vAlign w:val="center"/>
            <w:hideMark/>
          </w:tcPr>
          <w:p w14:paraId="25BF30B4"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5) wydanie biuletynu LGD lub zamieszczenie artykułu w prasie lokalnej</w:t>
            </w:r>
          </w:p>
        </w:tc>
        <w:tc>
          <w:tcPr>
            <w:tcW w:w="1046" w:type="dxa"/>
            <w:tcBorders>
              <w:top w:val="nil"/>
              <w:left w:val="nil"/>
              <w:bottom w:val="single" w:sz="4" w:space="0" w:color="auto"/>
              <w:right w:val="single" w:sz="4" w:space="0" w:color="auto"/>
            </w:tcBorders>
            <w:shd w:val="clear" w:color="auto" w:fill="auto"/>
            <w:vAlign w:val="center"/>
            <w:hideMark/>
          </w:tcPr>
          <w:p w14:paraId="76EE33D5"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20700</w:t>
            </w:r>
          </w:p>
        </w:tc>
        <w:tc>
          <w:tcPr>
            <w:tcW w:w="1045" w:type="dxa"/>
            <w:tcBorders>
              <w:top w:val="nil"/>
              <w:left w:val="nil"/>
              <w:bottom w:val="single" w:sz="4" w:space="0" w:color="auto"/>
              <w:right w:val="single" w:sz="4" w:space="0" w:color="auto"/>
            </w:tcBorders>
            <w:shd w:val="clear" w:color="auto" w:fill="auto"/>
            <w:vAlign w:val="center"/>
            <w:hideMark/>
          </w:tcPr>
          <w:p w14:paraId="2B4770EF"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6867</w:t>
            </w:r>
          </w:p>
        </w:tc>
        <w:tc>
          <w:tcPr>
            <w:tcW w:w="1046" w:type="dxa"/>
            <w:tcBorders>
              <w:top w:val="nil"/>
              <w:left w:val="nil"/>
              <w:bottom w:val="single" w:sz="4" w:space="0" w:color="auto"/>
              <w:right w:val="single" w:sz="4" w:space="0" w:color="auto"/>
            </w:tcBorders>
            <w:shd w:val="clear" w:color="auto" w:fill="auto"/>
            <w:vAlign w:val="center"/>
            <w:hideMark/>
          </w:tcPr>
          <w:p w14:paraId="6EC452B8"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4082</w:t>
            </w:r>
          </w:p>
        </w:tc>
        <w:tc>
          <w:tcPr>
            <w:tcW w:w="1046" w:type="dxa"/>
            <w:tcBorders>
              <w:top w:val="nil"/>
              <w:left w:val="nil"/>
              <w:bottom w:val="single" w:sz="4" w:space="0" w:color="auto"/>
              <w:right w:val="single" w:sz="4" w:space="0" w:color="auto"/>
            </w:tcBorders>
            <w:shd w:val="clear" w:color="auto" w:fill="auto"/>
            <w:vAlign w:val="center"/>
            <w:hideMark/>
          </w:tcPr>
          <w:p w14:paraId="7CA64B23"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18700</w:t>
            </w:r>
          </w:p>
        </w:tc>
        <w:tc>
          <w:tcPr>
            <w:tcW w:w="1046" w:type="dxa"/>
            <w:tcBorders>
              <w:top w:val="nil"/>
              <w:left w:val="nil"/>
              <w:bottom w:val="single" w:sz="4" w:space="0" w:color="auto"/>
              <w:right w:val="single" w:sz="4" w:space="0" w:color="auto"/>
            </w:tcBorders>
            <w:shd w:val="clear" w:color="auto" w:fill="auto"/>
            <w:vAlign w:val="center"/>
            <w:hideMark/>
          </w:tcPr>
          <w:p w14:paraId="129D65F1"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17200</w:t>
            </w:r>
          </w:p>
        </w:tc>
        <w:tc>
          <w:tcPr>
            <w:tcW w:w="1045" w:type="dxa"/>
            <w:tcBorders>
              <w:top w:val="nil"/>
              <w:left w:val="nil"/>
              <w:bottom w:val="single" w:sz="4" w:space="0" w:color="auto"/>
              <w:right w:val="single" w:sz="4" w:space="0" w:color="auto"/>
            </w:tcBorders>
            <w:shd w:val="clear" w:color="auto" w:fill="auto"/>
            <w:vAlign w:val="center"/>
            <w:hideMark/>
          </w:tcPr>
          <w:p w14:paraId="3B5C9B81"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1</w:t>
            </w:r>
          </w:p>
        </w:tc>
        <w:tc>
          <w:tcPr>
            <w:tcW w:w="1100" w:type="dxa"/>
            <w:tcBorders>
              <w:top w:val="nil"/>
              <w:left w:val="nil"/>
              <w:bottom w:val="single" w:sz="4" w:space="0" w:color="auto"/>
              <w:right w:val="single" w:sz="4" w:space="0" w:color="000000"/>
            </w:tcBorders>
            <w:shd w:val="clear" w:color="auto" w:fill="auto"/>
            <w:vAlign w:val="center"/>
            <w:hideMark/>
          </w:tcPr>
          <w:p w14:paraId="6AC66C3E"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67550</w:t>
            </w:r>
          </w:p>
        </w:tc>
      </w:tr>
      <w:tr w:rsidR="002863E2" w:rsidRPr="00F53577" w14:paraId="3E7DC70D" w14:textId="77777777" w:rsidTr="002863E2">
        <w:trPr>
          <w:trHeight w:val="560"/>
        </w:trPr>
        <w:tc>
          <w:tcPr>
            <w:tcW w:w="2178" w:type="dxa"/>
            <w:vMerge/>
            <w:tcBorders>
              <w:top w:val="nil"/>
              <w:left w:val="single" w:sz="4" w:space="0" w:color="000000"/>
              <w:bottom w:val="single" w:sz="4" w:space="0" w:color="000000"/>
              <w:right w:val="single" w:sz="4" w:space="0" w:color="auto"/>
            </w:tcBorders>
            <w:vAlign w:val="center"/>
            <w:hideMark/>
          </w:tcPr>
          <w:p w14:paraId="25B0C2C1" w14:textId="77777777" w:rsidR="002863E2" w:rsidRPr="00F53577" w:rsidRDefault="002863E2" w:rsidP="00AA0C45">
            <w:pPr>
              <w:spacing w:after="0" w:line="240" w:lineRule="auto"/>
              <w:rPr>
                <w:rFonts w:eastAsia="Times New Roman" w:cs="Arial"/>
                <w:bCs/>
                <w:color w:val="000000"/>
                <w:sz w:val="21"/>
                <w:szCs w:val="21"/>
              </w:rPr>
            </w:pPr>
          </w:p>
        </w:tc>
        <w:tc>
          <w:tcPr>
            <w:tcW w:w="3394" w:type="dxa"/>
            <w:tcBorders>
              <w:top w:val="nil"/>
              <w:left w:val="nil"/>
              <w:bottom w:val="single" w:sz="4" w:space="0" w:color="auto"/>
              <w:right w:val="single" w:sz="4" w:space="0" w:color="auto"/>
            </w:tcBorders>
            <w:shd w:val="clear" w:color="auto" w:fill="auto"/>
            <w:vAlign w:val="center"/>
            <w:hideMark/>
          </w:tcPr>
          <w:p w14:paraId="092C30BF"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6) prezentacja działalności LGD podczas wydarzeń i imprez okolicznościowych na terenie objętym LSR</w:t>
            </w:r>
          </w:p>
        </w:tc>
        <w:tc>
          <w:tcPr>
            <w:tcW w:w="1046" w:type="dxa"/>
            <w:tcBorders>
              <w:top w:val="nil"/>
              <w:left w:val="nil"/>
              <w:bottom w:val="single" w:sz="4" w:space="0" w:color="auto"/>
              <w:right w:val="single" w:sz="4" w:space="0" w:color="auto"/>
            </w:tcBorders>
            <w:shd w:val="clear" w:color="auto" w:fill="auto"/>
            <w:vAlign w:val="center"/>
            <w:hideMark/>
          </w:tcPr>
          <w:p w14:paraId="3DFFEFA6"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w:t>
            </w:r>
          </w:p>
        </w:tc>
        <w:tc>
          <w:tcPr>
            <w:tcW w:w="1045" w:type="dxa"/>
            <w:tcBorders>
              <w:top w:val="nil"/>
              <w:left w:val="nil"/>
              <w:bottom w:val="single" w:sz="4" w:space="0" w:color="auto"/>
              <w:right w:val="single" w:sz="4" w:space="0" w:color="auto"/>
            </w:tcBorders>
            <w:shd w:val="clear" w:color="auto" w:fill="auto"/>
            <w:vAlign w:val="center"/>
            <w:hideMark/>
          </w:tcPr>
          <w:p w14:paraId="1E99825B"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w:t>
            </w:r>
          </w:p>
        </w:tc>
        <w:tc>
          <w:tcPr>
            <w:tcW w:w="1046" w:type="dxa"/>
            <w:tcBorders>
              <w:top w:val="nil"/>
              <w:left w:val="nil"/>
              <w:bottom w:val="single" w:sz="4" w:space="0" w:color="auto"/>
              <w:right w:val="single" w:sz="4" w:space="0" w:color="auto"/>
            </w:tcBorders>
            <w:shd w:val="clear" w:color="auto" w:fill="auto"/>
            <w:vAlign w:val="center"/>
            <w:hideMark/>
          </w:tcPr>
          <w:p w14:paraId="022AA8BE"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w:t>
            </w:r>
          </w:p>
        </w:tc>
        <w:tc>
          <w:tcPr>
            <w:tcW w:w="1046" w:type="dxa"/>
            <w:tcBorders>
              <w:top w:val="nil"/>
              <w:left w:val="nil"/>
              <w:bottom w:val="single" w:sz="4" w:space="0" w:color="auto"/>
              <w:right w:val="single" w:sz="4" w:space="0" w:color="auto"/>
            </w:tcBorders>
            <w:shd w:val="clear" w:color="auto" w:fill="auto"/>
            <w:vAlign w:val="center"/>
            <w:hideMark/>
          </w:tcPr>
          <w:p w14:paraId="39981FAB"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2</w:t>
            </w:r>
          </w:p>
        </w:tc>
        <w:tc>
          <w:tcPr>
            <w:tcW w:w="1046" w:type="dxa"/>
            <w:tcBorders>
              <w:top w:val="nil"/>
              <w:left w:val="nil"/>
              <w:bottom w:val="single" w:sz="4" w:space="0" w:color="auto"/>
              <w:right w:val="single" w:sz="4" w:space="0" w:color="auto"/>
            </w:tcBorders>
            <w:shd w:val="clear" w:color="auto" w:fill="auto"/>
            <w:vAlign w:val="center"/>
            <w:hideMark/>
          </w:tcPr>
          <w:p w14:paraId="1C03C821"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4</w:t>
            </w:r>
          </w:p>
        </w:tc>
        <w:tc>
          <w:tcPr>
            <w:tcW w:w="1045" w:type="dxa"/>
            <w:tcBorders>
              <w:top w:val="nil"/>
              <w:left w:val="nil"/>
              <w:bottom w:val="single" w:sz="4" w:space="0" w:color="auto"/>
              <w:right w:val="single" w:sz="4" w:space="0" w:color="auto"/>
            </w:tcBorders>
            <w:shd w:val="clear" w:color="auto" w:fill="auto"/>
            <w:vAlign w:val="center"/>
            <w:hideMark/>
          </w:tcPr>
          <w:p w14:paraId="58215EC5"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2</w:t>
            </w:r>
          </w:p>
        </w:tc>
        <w:tc>
          <w:tcPr>
            <w:tcW w:w="1100" w:type="dxa"/>
            <w:tcBorders>
              <w:top w:val="nil"/>
              <w:left w:val="nil"/>
              <w:bottom w:val="single" w:sz="4" w:space="0" w:color="auto"/>
              <w:right w:val="single" w:sz="4" w:space="0" w:color="000000"/>
            </w:tcBorders>
            <w:shd w:val="clear" w:color="auto" w:fill="auto"/>
            <w:vAlign w:val="center"/>
            <w:hideMark/>
          </w:tcPr>
          <w:p w14:paraId="133DA208"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8</w:t>
            </w:r>
          </w:p>
        </w:tc>
      </w:tr>
      <w:tr w:rsidR="002863E2" w:rsidRPr="00F53577" w14:paraId="13345B42" w14:textId="77777777" w:rsidTr="002863E2">
        <w:trPr>
          <w:trHeight w:val="560"/>
        </w:trPr>
        <w:tc>
          <w:tcPr>
            <w:tcW w:w="2178" w:type="dxa"/>
            <w:vMerge/>
            <w:tcBorders>
              <w:top w:val="nil"/>
              <w:left w:val="single" w:sz="4" w:space="0" w:color="000000"/>
              <w:bottom w:val="single" w:sz="4" w:space="0" w:color="000000"/>
              <w:right w:val="single" w:sz="4" w:space="0" w:color="auto"/>
            </w:tcBorders>
            <w:vAlign w:val="center"/>
            <w:hideMark/>
          </w:tcPr>
          <w:p w14:paraId="7A4A15C3" w14:textId="77777777" w:rsidR="002863E2" w:rsidRPr="00F53577" w:rsidRDefault="002863E2" w:rsidP="00AA0C45">
            <w:pPr>
              <w:spacing w:after="0" w:line="240" w:lineRule="auto"/>
              <w:rPr>
                <w:rFonts w:eastAsia="Times New Roman" w:cs="Arial"/>
                <w:bCs/>
                <w:color w:val="000000"/>
                <w:sz w:val="21"/>
                <w:szCs w:val="21"/>
              </w:rPr>
            </w:pPr>
          </w:p>
        </w:tc>
        <w:tc>
          <w:tcPr>
            <w:tcW w:w="3394" w:type="dxa"/>
            <w:tcBorders>
              <w:top w:val="nil"/>
              <w:left w:val="nil"/>
              <w:bottom w:val="single" w:sz="4" w:space="0" w:color="auto"/>
              <w:right w:val="single" w:sz="4" w:space="0" w:color="auto"/>
            </w:tcBorders>
            <w:shd w:val="clear" w:color="auto" w:fill="auto"/>
            <w:vAlign w:val="center"/>
            <w:hideMark/>
          </w:tcPr>
          <w:p w14:paraId="0731C418"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7) przygotowanie i dystrybucja materiałów promocyjnych</w:t>
            </w:r>
          </w:p>
        </w:tc>
        <w:tc>
          <w:tcPr>
            <w:tcW w:w="1046" w:type="dxa"/>
            <w:tcBorders>
              <w:top w:val="nil"/>
              <w:left w:val="nil"/>
              <w:bottom w:val="single" w:sz="4" w:space="0" w:color="auto"/>
              <w:right w:val="single" w:sz="4" w:space="0" w:color="auto"/>
            </w:tcBorders>
            <w:shd w:val="clear" w:color="auto" w:fill="auto"/>
            <w:vAlign w:val="center"/>
            <w:hideMark/>
          </w:tcPr>
          <w:p w14:paraId="78966C49"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w:t>
            </w:r>
          </w:p>
        </w:tc>
        <w:tc>
          <w:tcPr>
            <w:tcW w:w="1045" w:type="dxa"/>
            <w:tcBorders>
              <w:top w:val="nil"/>
              <w:left w:val="nil"/>
              <w:bottom w:val="single" w:sz="4" w:space="0" w:color="auto"/>
              <w:right w:val="single" w:sz="4" w:space="0" w:color="auto"/>
            </w:tcBorders>
            <w:shd w:val="clear" w:color="auto" w:fill="auto"/>
            <w:vAlign w:val="center"/>
            <w:hideMark/>
          </w:tcPr>
          <w:p w14:paraId="3DC51E30"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w:t>
            </w:r>
          </w:p>
        </w:tc>
        <w:tc>
          <w:tcPr>
            <w:tcW w:w="1046" w:type="dxa"/>
            <w:tcBorders>
              <w:top w:val="nil"/>
              <w:left w:val="nil"/>
              <w:bottom w:val="single" w:sz="4" w:space="0" w:color="auto"/>
              <w:right w:val="single" w:sz="4" w:space="0" w:color="auto"/>
            </w:tcBorders>
            <w:shd w:val="clear" w:color="auto" w:fill="auto"/>
            <w:vAlign w:val="center"/>
            <w:hideMark/>
          </w:tcPr>
          <w:p w14:paraId="4E23E00B"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w:t>
            </w:r>
          </w:p>
        </w:tc>
        <w:tc>
          <w:tcPr>
            <w:tcW w:w="1046" w:type="dxa"/>
            <w:tcBorders>
              <w:top w:val="nil"/>
              <w:left w:val="nil"/>
              <w:bottom w:val="single" w:sz="4" w:space="0" w:color="auto"/>
              <w:right w:val="single" w:sz="4" w:space="0" w:color="auto"/>
            </w:tcBorders>
            <w:shd w:val="clear" w:color="auto" w:fill="auto"/>
            <w:vAlign w:val="center"/>
            <w:hideMark/>
          </w:tcPr>
          <w:p w14:paraId="5156E036"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1000</w:t>
            </w:r>
          </w:p>
        </w:tc>
        <w:tc>
          <w:tcPr>
            <w:tcW w:w="1046" w:type="dxa"/>
            <w:tcBorders>
              <w:top w:val="nil"/>
              <w:left w:val="nil"/>
              <w:bottom w:val="single" w:sz="4" w:space="0" w:color="auto"/>
              <w:right w:val="single" w:sz="4" w:space="0" w:color="auto"/>
            </w:tcBorders>
            <w:shd w:val="clear" w:color="auto" w:fill="auto"/>
            <w:vAlign w:val="center"/>
            <w:hideMark/>
          </w:tcPr>
          <w:p w14:paraId="0CE445C5"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689</w:t>
            </w:r>
          </w:p>
        </w:tc>
        <w:tc>
          <w:tcPr>
            <w:tcW w:w="1045" w:type="dxa"/>
            <w:tcBorders>
              <w:top w:val="nil"/>
              <w:left w:val="nil"/>
              <w:bottom w:val="single" w:sz="4" w:space="0" w:color="auto"/>
              <w:right w:val="single" w:sz="4" w:space="0" w:color="auto"/>
            </w:tcBorders>
            <w:shd w:val="clear" w:color="auto" w:fill="auto"/>
            <w:vAlign w:val="center"/>
            <w:hideMark/>
          </w:tcPr>
          <w:p w14:paraId="2C555B5A"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w:t>
            </w:r>
          </w:p>
        </w:tc>
        <w:tc>
          <w:tcPr>
            <w:tcW w:w="1100" w:type="dxa"/>
            <w:tcBorders>
              <w:top w:val="nil"/>
              <w:left w:val="nil"/>
              <w:bottom w:val="single" w:sz="4" w:space="0" w:color="auto"/>
              <w:right w:val="single" w:sz="4" w:space="0" w:color="000000"/>
            </w:tcBorders>
            <w:shd w:val="clear" w:color="auto" w:fill="auto"/>
            <w:vAlign w:val="center"/>
            <w:hideMark/>
          </w:tcPr>
          <w:p w14:paraId="619E5BCB"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1689</w:t>
            </w:r>
          </w:p>
        </w:tc>
      </w:tr>
      <w:tr w:rsidR="002863E2" w:rsidRPr="00F53577" w14:paraId="630D9520" w14:textId="77777777" w:rsidTr="002863E2">
        <w:trPr>
          <w:trHeight w:val="800"/>
        </w:trPr>
        <w:tc>
          <w:tcPr>
            <w:tcW w:w="2178" w:type="dxa"/>
            <w:vMerge w:val="restart"/>
            <w:tcBorders>
              <w:top w:val="nil"/>
              <w:left w:val="single" w:sz="4" w:space="0" w:color="000000"/>
              <w:bottom w:val="single" w:sz="4" w:space="0" w:color="000000"/>
              <w:right w:val="single" w:sz="4" w:space="0" w:color="auto"/>
            </w:tcBorders>
            <w:shd w:val="clear" w:color="auto" w:fill="auto"/>
            <w:vAlign w:val="center"/>
            <w:hideMark/>
          </w:tcPr>
          <w:p w14:paraId="5A9DA4A7" w14:textId="77777777" w:rsidR="002863E2" w:rsidRPr="00F53577" w:rsidRDefault="002863E2" w:rsidP="00AA0C45">
            <w:pPr>
              <w:spacing w:after="0" w:line="240" w:lineRule="auto"/>
              <w:jc w:val="center"/>
              <w:rPr>
                <w:rFonts w:eastAsia="Times New Roman" w:cs="Arial"/>
                <w:bCs/>
                <w:color w:val="000000"/>
                <w:sz w:val="21"/>
                <w:szCs w:val="21"/>
              </w:rPr>
            </w:pPr>
            <w:r w:rsidRPr="00F53577">
              <w:rPr>
                <w:rFonts w:eastAsia="Times New Roman" w:cs="Arial"/>
                <w:bCs/>
                <w:color w:val="000000"/>
                <w:sz w:val="21"/>
                <w:szCs w:val="21"/>
              </w:rPr>
              <w:t>Wspieranie beneficjentów w realizacji projektów oraz badanie opinii i satysfakcji beneficjentów z prowadzonego doradztwa</w:t>
            </w:r>
          </w:p>
        </w:tc>
        <w:tc>
          <w:tcPr>
            <w:tcW w:w="3394" w:type="dxa"/>
            <w:tcBorders>
              <w:top w:val="nil"/>
              <w:left w:val="nil"/>
              <w:bottom w:val="single" w:sz="4" w:space="0" w:color="auto"/>
              <w:right w:val="single" w:sz="4" w:space="0" w:color="auto"/>
            </w:tcBorders>
            <w:shd w:val="clear" w:color="auto" w:fill="auto"/>
            <w:vAlign w:val="center"/>
            <w:hideMark/>
          </w:tcPr>
          <w:p w14:paraId="6CC284EA"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 xml:space="preserve">1) organizacja spotkań informacyjnych/szkoleń, również w formie </w:t>
            </w:r>
            <w:proofErr w:type="spellStart"/>
            <w:r w:rsidRPr="00F53577">
              <w:rPr>
                <w:rFonts w:eastAsia="Times New Roman" w:cs="Arial"/>
                <w:color w:val="000000"/>
                <w:sz w:val="21"/>
                <w:szCs w:val="21"/>
              </w:rPr>
              <w:t>videokonferencji</w:t>
            </w:r>
            <w:proofErr w:type="spellEnd"/>
          </w:p>
        </w:tc>
        <w:tc>
          <w:tcPr>
            <w:tcW w:w="1046" w:type="dxa"/>
            <w:tcBorders>
              <w:top w:val="nil"/>
              <w:left w:val="nil"/>
              <w:bottom w:val="single" w:sz="4" w:space="0" w:color="auto"/>
              <w:right w:val="single" w:sz="4" w:space="0" w:color="auto"/>
            </w:tcBorders>
            <w:shd w:val="clear" w:color="auto" w:fill="auto"/>
            <w:vAlign w:val="center"/>
            <w:hideMark/>
          </w:tcPr>
          <w:p w14:paraId="17C09714"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1</w:t>
            </w:r>
          </w:p>
        </w:tc>
        <w:tc>
          <w:tcPr>
            <w:tcW w:w="1045" w:type="dxa"/>
            <w:tcBorders>
              <w:top w:val="nil"/>
              <w:left w:val="nil"/>
              <w:bottom w:val="single" w:sz="4" w:space="0" w:color="auto"/>
              <w:right w:val="single" w:sz="4" w:space="0" w:color="auto"/>
            </w:tcBorders>
            <w:shd w:val="clear" w:color="auto" w:fill="auto"/>
            <w:vAlign w:val="center"/>
            <w:hideMark/>
          </w:tcPr>
          <w:p w14:paraId="52708E7D"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3</w:t>
            </w:r>
          </w:p>
        </w:tc>
        <w:tc>
          <w:tcPr>
            <w:tcW w:w="1046" w:type="dxa"/>
            <w:tcBorders>
              <w:top w:val="nil"/>
              <w:left w:val="nil"/>
              <w:bottom w:val="single" w:sz="4" w:space="0" w:color="auto"/>
              <w:right w:val="single" w:sz="4" w:space="0" w:color="auto"/>
            </w:tcBorders>
            <w:shd w:val="clear" w:color="auto" w:fill="auto"/>
            <w:vAlign w:val="center"/>
            <w:hideMark/>
          </w:tcPr>
          <w:p w14:paraId="43174267"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0</w:t>
            </w:r>
          </w:p>
        </w:tc>
        <w:tc>
          <w:tcPr>
            <w:tcW w:w="1046" w:type="dxa"/>
            <w:tcBorders>
              <w:top w:val="nil"/>
              <w:left w:val="nil"/>
              <w:bottom w:val="single" w:sz="4" w:space="0" w:color="auto"/>
              <w:right w:val="single" w:sz="4" w:space="0" w:color="auto"/>
            </w:tcBorders>
            <w:shd w:val="clear" w:color="auto" w:fill="auto"/>
            <w:vAlign w:val="center"/>
            <w:hideMark/>
          </w:tcPr>
          <w:p w14:paraId="6E5B3FF5"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4</w:t>
            </w:r>
          </w:p>
        </w:tc>
        <w:tc>
          <w:tcPr>
            <w:tcW w:w="1046" w:type="dxa"/>
            <w:tcBorders>
              <w:top w:val="nil"/>
              <w:left w:val="nil"/>
              <w:bottom w:val="single" w:sz="4" w:space="0" w:color="auto"/>
              <w:right w:val="single" w:sz="4" w:space="0" w:color="auto"/>
            </w:tcBorders>
            <w:shd w:val="clear" w:color="auto" w:fill="auto"/>
            <w:vAlign w:val="center"/>
            <w:hideMark/>
          </w:tcPr>
          <w:p w14:paraId="3DB19257"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2</w:t>
            </w:r>
          </w:p>
        </w:tc>
        <w:tc>
          <w:tcPr>
            <w:tcW w:w="1045" w:type="dxa"/>
            <w:tcBorders>
              <w:top w:val="nil"/>
              <w:left w:val="nil"/>
              <w:bottom w:val="single" w:sz="4" w:space="0" w:color="auto"/>
              <w:right w:val="single" w:sz="4" w:space="0" w:color="auto"/>
            </w:tcBorders>
            <w:shd w:val="clear" w:color="auto" w:fill="auto"/>
            <w:vAlign w:val="center"/>
            <w:hideMark/>
          </w:tcPr>
          <w:p w14:paraId="6047E2A7"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2</w:t>
            </w:r>
          </w:p>
        </w:tc>
        <w:tc>
          <w:tcPr>
            <w:tcW w:w="1100" w:type="dxa"/>
            <w:tcBorders>
              <w:top w:val="nil"/>
              <w:left w:val="nil"/>
              <w:bottom w:val="single" w:sz="4" w:space="0" w:color="auto"/>
              <w:right w:val="single" w:sz="4" w:space="0" w:color="000000"/>
            </w:tcBorders>
            <w:shd w:val="clear" w:color="auto" w:fill="auto"/>
            <w:vAlign w:val="center"/>
            <w:hideMark/>
          </w:tcPr>
          <w:p w14:paraId="40CF12B6"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12</w:t>
            </w:r>
          </w:p>
        </w:tc>
      </w:tr>
      <w:tr w:rsidR="002863E2" w:rsidRPr="00F53577" w14:paraId="2EB1375D" w14:textId="77777777" w:rsidTr="002863E2">
        <w:trPr>
          <w:trHeight w:val="280"/>
        </w:trPr>
        <w:tc>
          <w:tcPr>
            <w:tcW w:w="2178" w:type="dxa"/>
            <w:vMerge/>
            <w:tcBorders>
              <w:top w:val="nil"/>
              <w:left w:val="single" w:sz="4" w:space="0" w:color="000000"/>
              <w:bottom w:val="single" w:sz="4" w:space="0" w:color="000000"/>
              <w:right w:val="single" w:sz="4" w:space="0" w:color="auto"/>
            </w:tcBorders>
            <w:vAlign w:val="center"/>
            <w:hideMark/>
          </w:tcPr>
          <w:p w14:paraId="1B1ED1A2" w14:textId="77777777" w:rsidR="002863E2" w:rsidRPr="00F53577" w:rsidRDefault="002863E2" w:rsidP="00AA0C45">
            <w:pPr>
              <w:spacing w:after="0" w:line="240" w:lineRule="auto"/>
              <w:rPr>
                <w:rFonts w:eastAsia="Times New Roman" w:cs="Arial"/>
                <w:b/>
                <w:bCs/>
                <w:color w:val="000000"/>
                <w:sz w:val="21"/>
                <w:szCs w:val="21"/>
              </w:rPr>
            </w:pPr>
          </w:p>
        </w:tc>
        <w:tc>
          <w:tcPr>
            <w:tcW w:w="3394" w:type="dxa"/>
            <w:tcBorders>
              <w:top w:val="nil"/>
              <w:left w:val="nil"/>
              <w:bottom w:val="single" w:sz="4" w:space="0" w:color="auto"/>
              <w:right w:val="single" w:sz="4" w:space="0" w:color="auto"/>
            </w:tcBorders>
            <w:shd w:val="clear" w:color="auto" w:fill="auto"/>
            <w:vAlign w:val="center"/>
            <w:hideMark/>
          </w:tcPr>
          <w:p w14:paraId="085CE1A3"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2) doradztwo indywidualne w Biurze LGD</w:t>
            </w:r>
          </w:p>
        </w:tc>
        <w:tc>
          <w:tcPr>
            <w:tcW w:w="1046" w:type="dxa"/>
            <w:tcBorders>
              <w:top w:val="nil"/>
              <w:left w:val="nil"/>
              <w:bottom w:val="single" w:sz="4" w:space="0" w:color="auto"/>
              <w:right w:val="single" w:sz="4" w:space="0" w:color="auto"/>
            </w:tcBorders>
            <w:shd w:val="clear" w:color="auto" w:fill="auto"/>
            <w:vAlign w:val="center"/>
            <w:hideMark/>
          </w:tcPr>
          <w:p w14:paraId="7C53C222"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155</w:t>
            </w:r>
          </w:p>
        </w:tc>
        <w:tc>
          <w:tcPr>
            <w:tcW w:w="1045" w:type="dxa"/>
            <w:tcBorders>
              <w:top w:val="nil"/>
              <w:left w:val="nil"/>
              <w:bottom w:val="single" w:sz="4" w:space="0" w:color="auto"/>
              <w:right w:val="single" w:sz="4" w:space="0" w:color="auto"/>
            </w:tcBorders>
            <w:shd w:val="clear" w:color="auto" w:fill="auto"/>
            <w:vAlign w:val="center"/>
            <w:hideMark/>
          </w:tcPr>
          <w:p w14:paraId="344B90E8"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131</w:t>
            </w:r>
          </w:p>
        </w:tc>
        <w:tc>
          <w:tcPr>
            <w:tcW w:w="1046" w:type="dxa"/>
            <w:tcBorders>
              <w:top w:val="nil"/>
              <w:left w:val="nil"/>
              <w:bottom w:val="single" w:sz="4" w:space="0" w:color="auto"/>
              <w:right w:val="single" w:sz="4" w:space="0" w:color="auto"/>
            </w:tcBorders>
            <w:shd w:val="clear" w:color="auto" w:fill="auto"/>
            <w:vAlign w:val="center"/>
            <w:hideMark/>
          </w:tcPr>
          <w:p w14:paraId="5202E62D"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34</w:t>
            </w:r>
          </w:p>
        </w:tc>
        <w:tc>
          <w:tcPr>
            <w:tcW w:w="1046" w:type="dxa"/>
            <w:tcBorders>
              <w:top w:val="nil"/>
              <w:left w:val="nil"/>
              <w:bottom w:val="single" w:sz="4" w:space="0" w:color="auto"/>
              <w:right w:val="single" w:sz="4" w:space="0" w:color="auto"/>
            </w:tcBorders>
            <w:shd w:val="clear" w:color="auto" w:fill="auto"/>
            <w:vAlign w:val="center"/>
            <w:hideMark/>
          </w:tcPr>
          <w:p w14:paraId="54453AA4"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65</w:t>
            </w:r>
          </w:p>
        </w:tc>
        <w:tc>
          <w:tcPr>
            <w:tcW w:w="1046" w:type="dxa"/>
            <w:tcBorders>
              <w:top w:val="nil"/>
              <w:left w:val="nil"/>
              <w:bottom w:val="single" w:sz="4" w:space="0" w:color="auto"/>
              <w:right w:val="single" w:sz="4" w:space="0" w:color="auto"/>
            </w:tcBorders>
            <w:shd w:val="clear" w:color="auto" w:fill="auto"/>
            <w:vAlign w:val="center"/>
            <w:hideMark/>
          </w:tcPr>
          <w:p w14:paraId="7EE78DCD"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48</w:t>
            </w:r>
          </w:p>
        </w:tc>
        <w:tc>
          <w:tcPr>
            <w:tcW w:w="1045" w:type="dxa"/>
            <w:tcBorders>
              <w:top w:val="nil"/>
              <w:left w:val="nil"/>
              <w:bottom w:val="single" w:sz="4" w:space="0" w:color="auto"/>
              <w:right w:val="single" w:sz="4" w:space="0" w:color="auto"/>
            </w:tcBorders>
            <w:shd w:val="clear" w:color="auto" w:fill="auto"/>
            <w:vAlign w:val="center"/>
            <w:hideMark/>
          </w:tcPr>
          <w:p w14:paraId="1437E4B7"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29</w:t>
            </w:r>
          </w:p>
        </w:tc>
        <w:tc>
          <w:tcPr>
            <w:tcW w:w="1100" w:type="dxa"/>
            <w:tcBorders>
              <w:top w:val="nil"/>
              <w:left w:val="nil"/>
              <w:bottom w:val="single" w:sz="4" w:space="0" w:color="auto"/>
              <w:right w:val="single" w:sz="4" w:space="0" w:color="000000"/>
            </w:tcBorders>
            <w:shd w:val="clear" w:color="auto" w:fill="auto"/>
            <w:vAlign w:val="center"/>
            <w:hideMark/>
          </w:tcPr>
          <w:p w14:paraId="3F4E020B"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462</w:t>
            </w:r>
          </w:p>
        </w:tc>
      </w:tr>
      <w:tr w:rsidR="002863E2" w:rsidRPr="00F53577" w14:paraId="1B2662E4" w14:textId="77777777" w:rsidTr="002863E2">
        <w:trPr>
          <w:trHeight w:val="560"/>
        </w:trPr>
        <w:tc>
          <w:tcPr>
            <w:tcW w:w="2178" w:type="dxa"/>
            <w:vMerge/>
            <w:tcBorders>
              <w:top w:val="nil"/>
              <w:left w:val="single" w:sz="4" w:space="0" w:color="000000"/>
              <w:bottom w:val="single" w:sz="4" w:space="0" w:color="000000"/>
              <w:right w:val="single" w:sz="4" w:space="0" w:color="auto"/>
            </w:tcBorders>
            <w:vAlign w:val="center"/>
            <w:hideMark/>
          </w:tcPr>
          <w:p w14:paraId="5FA5BCAE" w14:textId="77777777" w:rsidR="002863E2" w:rsidRPr="00F53577" w:rsidRDefault="002863E2" w:rsidP="00AA0C45">
            <w:pPr>
              <w:spacing w:after="0" w:line="240" w:lineRule="auto"/>
              <w:rPr>
                <w:rFonts w:eastAsia="Times New Roman" w:cs="Arial"/>
                <w:b/>
                <w:bCs/>
                <w:color w:val="000000"/>
                <w:sz w:val="21"/>
                <w:szCs w:val="21"/>
              </w:rPr>
            </w:pPr>
          </w:p>
        </w:tc>
        <w:tc>
          <w:tcPr>
            <w:tcW w:w="3394" w:type="dxa"/>
            <w:tcBorders>
              <w:top w:val="nil"/>
              <w:left w:val="nil"/>
              <w:bottom w:val="single" w:sz="4" w:space="0" w:color="000000"/>
              <w:right w:val="single" w:sz="4" w:space="0" w:color="auto"/>
            </w:tcBorders>
            <w:shd w:val="clear" w:color="auto" w:fill="auto"/>
            <w:vAlign w:val="center"/>
            <w:hideMark/>
          </w:tcPr>
          <w:p w14:paraId="74444D81"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3) doradztwo prowadzone przez Koordynatorów w gminach wchodzących w skład LGD</w:t>
            </w:r>
          </w:p>
        </w:tc>
        <w:tc>
          <w:tcPr>
            <w:tcW w:w="1046" w:type="dxa"/>
            <w:tcBorders>
              <w:top w:val="nil"/>
              <w:left w:val="nil"/>
              <w:bottom w:val="single" w:sz="4" w:space="0" w:color="000000"/>
              <w:right w:val="single" w:sz="4" w:space="0" w:color="auto"/>
            </w:tcBorders>
            <w:shd w:val="clear" w:color="auto" w:fill="auto"/>
            <w:vAlign w:val="center"/>
            <w:hideMark/>
          </w:tcPr>
          <w:p w14:paraId="684DDD4E"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68</w:t>
            </w:r>
          </w:p>
        </w:tc>
        <w:tc>
          <w:tcPr>
            <w:tcW w:w="1045" w:type="dxa"/>
            <w:tcBorders>
              <w:top w:val="nil"/>
              <w:left w:val="nil"/>
              <w:bottom w:val="single" w:sz="4" w:space="0" w:color="000000"/>
              <w:right w:val="single" w:sz="4" w:space="0" w:color="auto"/>
            </w:tcBorders>
            <w:shd w:val="clear" w:color="auto" w:fill="auto"/>
            <w:vAlign w:val="center"/>
            <w:hideMark/>
          </w:tcPr>
          <w:p w14:paraId="0E2FE829"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108</w:t>
            </w:r>
          </w:p>
        </w:tc>
        <w:tc>
          <w:tcPr>
            <w:tcW w:w="1046" w:type="dxa"/>
            <w:tcBorders>
              <w:top w:val="nil"/>
              <w:left w:val="nil"/>
              <w:bottom w:val="single" w:sz="4" w:space="0" w:color="000000"/>
              <w:right w:val="single" w:sz="4" w:space="0" w:color="auto"/>
            </w:tcBorders>
            <w:shd w:val="clear" w:color="auto" w:fill="auto"/>
            <w:vAlign w:val="center"/>
            <w:hideMark/>
          </w:tcPr>
          <w:p w14:paraId="5EEA12CF"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67</w:t>
            </w:r>
          </w:p>
        </w:tc>
        <w:tc>
          <w:tcPr>
            <w:tcW w:w="1046" w:type="dxa"/>
            <w:tcBorders>
              <w:top w:val="nil"/>
              <w:left w:val="nil"/>
              <w:bottom w:val="single" w:sz="4" w:space="0" w:color="000000"/>
              <w:right w:val="single" w:sz="4" w:space="0" w:color="auto"/>
            </w:tcBorders>
            <w:shd w:val="clear" w:color="auto" w:fill="auto"/>
            <w:vAlign w:val="center"/>
            <w:hideMark/>
          </w:tcPr>
          <w:p w14:paraId="54E06597"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57</w:t>
            </w:r>
          </w:p>
        </w:tc>
        <w:tc>
          <w:tcPr>
            <w:tcW w:w="1046" w:type="dxa"/>
            <w:tcBorders>
              <w:top w:val="nil"/>
              <w:left w:val="nil"/>
              <w:bottom w:val="single" w:sz="4" w:space="0" w:color="000000"/>
              <w:right w:val="single" w:sz="4" w:space="0" w:color="auto"/>
            </w:tcBorders>
            <w:shd w:val="clear" w:color="auto" w:fill="auto"/>
            <w:vAlign w:val="center"/>
            <w:hideMark/>
          </w:tcPr>
          <w:p w14:paraId="3FA63C41"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62</w:t>
            </w:r>
          </w:p>
        </w:tc>
        <w:tc>
          <w:tcPr>
            <w:tcW w:w="1045" w:type="dxa"/>
            <w:tcBorders>
              <w:top w:val="nil"/>
              <w:left w:val="nil"/>
              <w:bottom w:val="single" w:sz="4" w:space="0" w:color="000000"/>
              <w:right w:val="single" w:sz="4" w:space="0" w:color="auto"/>
            </w:tcBorders>
            <w:shd w:val="clear" w:color="auto" w:fill="auto"/>
            <w:vAlign w:val="center"/>
            <w:hideMark/>
          </w:tcPr>
          <w:p w14:paraId="676260C1"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18</w:t>
            </w:r>
          </w:p>
        </w:tc>
        <w:tc>
          <w:tcPr>
            <w:tcW w:w="1100" w:type="dxa"/>
            <w:tcBorders>
              <w:top w:val="nil"/>
              <w:left w:val="nil"/>
              <w:bottom w:val="single" w:sz="4" w:space="0" w:color="auto"/>
              <w:right w:val="single" w:sz="4" w:space="0" w:color="000000"/>
            </w:tcBorders>
            <w:shd w:val="clear" w:color="auto" w:fill="auto"/>
            <w:vAlign w:val="center"/>
            <w:hideMark/>
          </w:tcPr>
          <w:p w14:paraId="4426AF78" w14:textId="77777777" w:rsidR="002863E2" w:rsidRPr="00F53577" w:rsidRDefault="002863E2" w:rsidP="00AA0C45">
            <w:pPr>
              <w:spacing w:after="0" w:line="240" w:lineRule="auto"/>
              <w:jc w:val="both"/>
              <w:rPr>
                <w:rFonts w:eastAsia="Times New Roman" w:cs="Arial"/>
                <w:color w:val="000000"/>
                <w:sz w:val="21"/>
                <w:szCs w:val="21"/>
              </w:rPr>
            </w:pPr>
            <w:r w:rsidRPr="00F53577">
              <w:rPr>
                <w:rFonts w:eastAsia="Times New Roman" w:cs="Arial"/>
                <w:color w:val="000000"/>
                <w:sz w:val="21"/>
                <w:szCs w:val="21"/>
              </w:rPr>
              <w:t>380</w:t>
            </w:r>
          </w:p>
        </w:tc>
      </w:tr>
    </w:tbl>
    <w:p w14:paraId="72AB1E83" w14:textId="77777777" w:rsidR="00AA0C45" w:rsidRPr="00F53577" w:rsidRDefault="00AA0C45" w:rsidP="006C73FF">
      <w:pPr>
        <w:spacing w:after="0" w:line="360" w:lineRule="auto"/>
        <w:jc w:val="both"/>
        <w:rPr>
          <w:color w:val="4472C4"/>
        </w:rPr>
        <w:sectPr w:rsidR="00AA0C45" w:rsidRPr="00F53577" w:rsidSect="00162A24">
          <w:pgSz w:w="16838" w:h="11906" w:orient="landscape"/>
          <w:pgMar w:top="1418" w:right="1418" w:bottom="1418" w:left="1418" w:header="709" w:footer="709" w:gutter="0"/>
          <w:cols w:space="708"/>
        </w:sectPr>
      </w:pPr>
    </w:p>
    <w:p w14:paraId="13BB1E19" w14:textId="00B2D78F" w:rsidR="00671064" w:rsidRPr="00F53577" w:rsidRDefault="00671064" w:rsidP="00671064">
      <w:pPr>
        <w:spacing w:after="0" w:line="360" w:lineRule="auto"/>
        <w:ind w:firstLine="720"/>
        <w:jc w:val="both"/>
        <w:rPr>
          <w:rFonts w:eastAsia="Times New Roman" w:cs="Arial"/>
          <w:bCs/>
          <w:color w:val="000000"/>
          <w:sz w:val="21"/>
          <w:szCs w:val="21"/>
        </w:rPr>
      </w:pPr>
      <w:r>
        <w:lastRenderedPageBreak/>
        <w:t>Jak wynika z powyż</w:t>
      </w:r>
      <w:r w:rsidRPr="00F53577">
        <w:t>szej tabeli działania komunikacyjne realizowane są przez LGD na bieżąco i</w:t>
      </w:r>
      <w:r w:rsidR="00533122">
        <w:t> </w:t>
      </w:r>
      <w:r w:rsidRPr="00F53577">
        <w:t xml:space="preserve">z dużą systematycznością. Zespół prowadzi również monitoring podejmowanych działań, który pozwala na określenie postępu w realizacji planu komunikacji. Należy podkreślić, że dobór działań komunikacyjnych uzależniony był od etapu realizacji Strategii i celu, którym miały służyć. Działania komunikacyjne rozpoczęto od </w:t>
      </w:r>
      <w:r w:rsidRPr="00F53577">
        <w:rPr>
          <w:rFonts w:eastAsia="Times New Roman" w:cs="Arial"/>
          <w:bCs/>
          <w:color w:val="000000"/>
          <w:sz w:val="21"/>
          <w:szCs w:val="21"/>
        </w:rPr>
        <w:t>kampanii informacyjnej nt. głównych założeń LSR na lata 2016-2022, zasad pozyskiwania dotacji oraz zasad oceny i wyboru operacji przez LGD. Na tym etapie realizowano przede wszystkim: mailing, zamieszczano informacje na stronie LGD, stronach gmin wchodzących w jego skład i portalu społecznościowym, zamieszczano ogłoszenia w siedzibach instytucji publicznych</w:t>
      </w:r>
      <w:r>
        <w:rPr>
          <w:rFonts w:eastAsia="Times New Roman" w:cs="Arial"/>
          <w:bCs/>
          <w:color w:val="000000"/>
          <w:sz w:val="21"/>
          <w:szCs w:val="21"/>
        </w:rPr>
        <w:t xml:space="preserve">, wydawano biuletyn, opracowywano i dystrybuowano materiały promocyjne, organizowano spotkania informacyjno-konsultacyjne oraz bezpośrednio kontaktowano się z beneficjentami.  </w:t>
      </w:r>
    </w:p>
    <w:p w14:paraId="0C7E5E68" w14:textId="06D3C4A9" w:rsidR="00671064" w:rsidRDefault="00671064" w:rsidP="00671064">
      <w:pPr>
        <w:spacing w:after="0" w:line="360" w:lineRule="auto"/>
        <w:ind w:firstLine="720"/>
        <w:jc w:val="both"/>
        <w:rPr>
          <w:rFonts w:eastAsia="Times New Roman" w:cs="Arial"/>
          <w:bCs/>
          <w:color w:val="000000"/>
          <w:sz w:val="21"/>
          <w:szCs w:val="21"/>
        </w:rPr>
      </w:pPr>
      <w:r>
        <w:t xml:space="preserve">Kolejny etap obejmował </w:t>
      </w:r>
      <w:r>
        <w:rPr>
          <w:rFonts w:eastAsia="Times New Roman" w:cs="Arial"/>
          <w:bCs/>
          <w:color w:val="000000"/>
          <w:sz w:val="21"/>
          <w:szCs w:val="21"/>
        </w:rPr>
        <w:t>prezentację</w:t>
      </w:r>
      <w:r w:rsidRPr="00F53577">
        <w:rPr>
          <w:rFonts w:eastAsia="Times New Roman" w:cs="Arial"/>
          <w:bCs/>
          <w:color w:val="000000"/>
          <w:sz w:val="21"/>
          <w:szCs w:val="21"/>
        </w:rPr>
        <w:t xml:space="preserve"> projektów realizowanych i zrealizowanych w ramach PROW 2014-2020</w:t>
      </w:r>
      <w:r>
        <w:rPr>
          <w:rFonts w:eastAsia="Times New Roman" w:cs="Arial"/>
          <w:bCs/>
          <w:color w:val="000000"/>
          <w:sz w:val="21"/>
          <w:szCs w:val="21"/>
        </w:rPr>
        <w:t>. W tym celu publikowano dobre praktyki, promowano działania na stronie LGD i stronach gmin wchodzących w jego skład, wykorzystywano portal społecznościowy, biuletyn LGD i prasę lokalną, prezentowano działalność LGD</w:t>
      </w:r>
      <w:r w:rsidRPr="00AB146C">
        <w:rPr>
          <w:rFonts w:eastAsia="Times New Roman" w:cs="Arial"/>
          <w:color w:val="000000"/>
          <w:sz w:val="21"/>
          <w:szCs w:val="21"/>
        </w:rPr>
        <w:t xml:space="preserve"> </w:t>
      </w:r>
      <w:r w:rsidRPr="00F53577">
        <w:rPr>
          <w:rFonts w:eastAsia="Times New Roman" w:cs="Arial"/>
          <w:color w:val="000000"/>
          <w:sz w:val="21"/>
          <w:szCs w:val="21"/>
        </w:rPr>
        <w:t>podczas wydarzeń i imprez okolicznościowych</w:t>
      </w:r>
      <w:r>
        <w:rPr>
          <w:rFonts w:eastAsia="Times New Roman" w:cs="Arial"/>
          <w:color w:val="000000"/>
          <w:sz w:val="21"/>
          <w:szCs w:val="21"/>
        </w:rPr>
        <w:t xml:space="preserve"> oraz opracowywano i</w:t>
      </w:r>
      <w:r w:rsidR="00533122">
        <w:rPr>
          <w:rFonts w:eastAsia="Times New Roman" w:cs="Arial"/>
          <w:color w:val="000000"/>
          <w:sz w:val="21"/>
          <w:szCs w:val="21"/>
        </w:rPr>
        <w:t> </w:t>
      </w:r>
      <w:r>
        <w:rPr>
          <w:rFonts w:eastAsia="Times New Roman" w:cs="Arial"/>
          <w:color w:val="000000"/>
          <w:sz w:val="21"/>
          <w:szCs w:val="21"/>
        </w:rPr>
        <w:t xml:space="preserve">dystrybuowano materiały promocyjne. </w:t>
      </w:r>
    </w:p>
    <w:p w14:paraId="66F86D88" w14:textId="727D695D" w:rsidR="00671064" w:rsidRDefault="00671064" w:rsidP="00671064">
      <w:pPr>
        <w:spacing w:after="0" w:line="360" w:lineRule="auto"/>
        <w:jc w:val="both"/>
        <w:rPr>
          <w:rFonts w:eastAsia="Times New Roman" w:cs="Arial"/>
          <w:bCs/>
          <w:color w:val="000000"/>
          <w:sz w:val="21"/>
          <w:szCs w:val="21"/>
        </w:rPr>
      </w:pPr>
      <w:r>
        <w:tab/>
        <w:t xml:space="preserve">W ramach ostatniego etapu, obejmującego </w:t>
      </w:r>
      <w:r>
        <w:rPr>
          <w:rFonts w:eastAsia="Times New Roman" w:cs="Arial"/>
          <w:bCs/>
          <w:color w:val="000000"/>
          <w:sz w:val="21"/>
          <w:szCs w:val="21"/>
        </w:rPr>
        <w:t>w</w:t>
      </w:r>
      <w:r w:rsidRPr="00F53577">
        <w:rPr>
          <w:rFonts w:eastAsia="Times New Roman" w:cs="Arial"/>
          <w:bCs/>
          <w:color w:val="000000"/>
          <w:sz w:val="21"/>
          <w:szCs w:val="21"/>
        </w:rPr>
        <w:t>spieranie beneficjentów w realizacji projektów oraz badanie opinii i satysfakcji beneficjentów z prowadzonego doradztw</w:t>
      </w:r>
      <w:r>
        <w:rPr>
          <w:rFonts w:eastAsia="Times New Roman" w:cs="Arial"/>
          <w:bCs/>
          <w:color w:val="000000"/>
          <w:sz w:val="21"/>
          <w:szCs w:val="21"/>
        </w:rPr>
        <w:t>a realizowano spotkania informacyjne, szkolenia oraz doradztwo indywidualne w Biurze LGD oraz w gminach wchodzących w</w:t>
      </w:r>
      <w:r w:rsidR="00533122">
        <w:rPr>
          <w:rFonts w:eastAsia="Times New Roman" w:cs="Arial"/>
          <w:bCs/>
          <w:color w:val="000000"/>
          <w:sz w:val="21"/>
          <w:szCs w:val="21"/>
        </w:rPr>
        <w:t> </w:t>
      </w:r>
      <w:r>
        <w:rPr>
          <w:rFonts w:eastAsia="Times New Roman" w:cs="Arial"/>
          <w:bCs/>
          <w:color w:val="000000"/>
          <w:sz w:val="21"/>
          <w:szCs w:val="21"/>
        </w:rPr>
        <w:t>jego</w:t>
      </w:r>
      <w:r w:rsidR="00533122">
        <w:rPr>
          <w:rFonts w:eastAsia="Times New Roman" w:cs="Arial"/>
          <w:bCs/>
          <w:color w:val="000000"/>
          <w:sz w:val="21"/>
          <w:szCs w:val="21"/>
        </w:rPr>
        <w:t> </w:t>
      </w:r>
      <w:r>
        <w:rPr>
          <w:rFonts w:eastAsia="Times New Roman" w:cs="Arial"/>
          <w:bCs/>
          <w:color w:val="000000"/>
          <w:sz w:val="21"/>
          <w:szCs w:val="21"/>
        </w:rPr>
        <w:t>skład.</w:t>
      </w:r>
    </w:p>
    <w:p w14:paraId="638EEB9F" w14:textId="4378166B" w:rsidR="00671064" w:rsidRDefault="00671064" w:rsidP="00671064">
      <w:pPr>
        <w:spacing w:after="0" w:line="360" w:lineRule="auto"/>
        <w:ind w:firstLine="720"/>
        <w:jc w:val="both"/>
        <w:rPr>
          <w:rFonts w:eastAsia="Times New Roman" w:cs="Arial"/>
          <w:bCs/>
          <w:color w:val="000000"/>
          <w:sz w:val="21"/>
          <w:szCs w:val="21"/>
        </w:rPr>
      </w:pPr>
      <w:r>
        <w:rPr>
          <w:rFonts w:eastAsia="Times New Roman" w:cs="Arial"/>
          <w:bCs/>
          <w:color w:val="000000"/>
          <w:sz w:val="21"/>
          <w:szCs w:val="21"/>
        </w:rPr>
        <w:t xml:space="preserve">Plan komunikacji realizowany jest zgodnie z corocznie opracowywanymi harmonogramami realizacji. Zawiera dużo działań, z których nie wszystkie były możliwe do zrealizowania w czasie pandemii, np. ogłoszenia w instytucjach publicznych w trakcie </w:t>
      </w:r>
      <w:proofErr w:type="spellStart"/>
      <w:r>
        <w:rPr>
          <w:rFonts w:eastAsia="Times New Roman" w:cs="Arial"/>
          <w:bCs/>
          <w:color w:val="000000"/>
          <w:sz w:val="21"/>
          <w:szCs w:val="21"/>
        </w:rPr>
        <w:t>lockdownu</w:t>
      </w:r>
      <w:proofErr w:type="spellEnd"/>
      <w:r>
        <w:rPr>
          <w:rFonts w:eastAsia="Times New Roman" w:cs="Arial"/>
          <w:bCs/>
          <w:color w:val="000000"/>
          <w:sz w:val="21"/>
          <w:szCs w:val="21"/>
        </w:rPr>
        <w:t xml:space="preserve"> nie były zamieszczane ze względu na pracę zdalną ich pracowników i ograniczenia w dostępie petentów. Ponadto, spotkania informacyjno-szkoleniowe zostały rozszerzone o zdalną formę realizacji w postaci </w:t>
      </w:r>
      <w:proofErr w:type="spellStart"/>
      <w:r>
        <w:rPr>
          <w:rFonts w:eastAsia="Times New Roman" w:cs="Arial"/>
          <w:bCs/>
          <w:color w:val="000000"/>
          <w:sz w:val="21"/>
          <w:szCs w:val="21"/>
        </w:rPr>
        <w:t>videokonferencji</w:t>
      </w:r>
      <w:proofErr w:type="spellEnd"/>
      <w:r>
        <w:rPr>
          <w:rFonts w:eastAsia="Times New Roman" w:cs="Arial"/>
          <w:bCs/>
          <w:color w:val="000000"/>
          <w:sz w:val="21"/>
          <w:szCs w:val="21"/>
        </w:rPr>
        <w:t>. Zmniejszono również wskaźnik dotyczący udziału w wydarzeniach i imprezach okolicznościowych ze względu na</w:t>
      </w:r>
      <w:r w:rsidR="00533122">
        <w:rPr>
          <w:rFonts w:eastAsia="Times New Roman" w:cs="Arial"/>
          <w:bCs/>
          <w:color w:val="000000"/>
          <w:sz w:val="21"/>
          <w:szCs w:val="21"/>
        </w:rPr>
        <w:t> </w:t>
      </w:r>
      <w:r>
        <w:rPr>
          <w:rFonts w:eastAsia="Times New Roman" w:cs="Arial"/>
          <w:bCs/>
          <w:color w:val="000000"/>
          <w:sz w:val="21"/>
          <w:szCs w:val="21"/>
        </w:rPr>
        <w:t>pandemię.</w:t>
      </w:r>
    </w:p>
    <w:p w14:paraId="7CF21E35" w14:textId="77777777" w:rsidR="00671064" w:rsidRDefault="00671064" w:rsidP="00671064">
      <w:pPr>
        <w:spacing w:after="0" w:line="360" w:lineRule="auto"/>
        <w:ind w:firstLine="720"/>
        <w:jc w:val="both"/>
        <w:rPr>
          <w:rFonts w:eastAsia="Times New Roman" w:cs="Arial"/>
          <w:bCs/>
          <w:color w:val="000000"/>
          <w:sz w:val="21"/>
          <w:szCs w:val="21"/>
        </w:rPr>
      </w:pPr>
      <w:r>
        <w:rPr>
          <w:rFonts w:eastAsia="Times New Roman" w:cs="Arial"/>
          <w:bCs/>
          <w:color w:val="000000"/>
          <w:sz w:val="21"/>
          <w:szCs w:val="21"/>
        </w:rPr>
        <w:t>Skuteczność podejmowanych działań komunikacyjnych była stale monitorowana przez pracowników biura, co jednak nie dotyczyło wszystkich działań, np. mailingu. Pracownicy nie wskazali trudności w realizacji planu, pomimo mnogości działań w nim zaplanowanych. Wśród działań, które ich zdaniem należy kontynuować w przyszłości zespół Biura wskazał: wydarzenia i imprezy okolicznościowe, zamieszczanie informacji a stronie internetowej i portalu społecznościowym LGD i stronach gmin wchodzących jego skład, Biuletyn LGD, materiały promocyjne, spotkania informacyjno-edukacyjne.</w:t>
      </w:r>
    </w:p>
    <w:p w14:paraId="3656DD68" w14:textId="00CE1435" w:rsidR="002D2613" w:rsidRPr="009E0765" w:rsidRDefault="002D2613" w:rsidP="002D2613">
      <w:pPr>
        <w:pStyle w:val="Legenda"/>
        <w:keepNext/>
        <w:jc w:val="both"/>
        <w:rPr>
          <w:color w:val="auto"/>
        </w:rPr>
      </w:pPr>
      <w:bookmarkStart w:id="57" w:name="_Toc86397169"/>
      <w:r w:rsidRPr="009E0765">
        <w:rPr>
          <w:color w:val="auto"/>
        </w:rPr>
        <w:lastRenderedPageBreak/>
        <w:t xml:space="preserve">Wykres </w:t>
      </w:r>
      <w:r w:rsidR="00533122" w:rsidRPr="009E0765">
        <w:rPr>
          <w:color w:val="auto"/>
        </w:rPr>
        <w:fldChar w:fldCharType="begin"/>
      </w:r>
      <w:r w:rsidR="00533122" w:rsidRPr="009E0765">
        <w:rPr>
          <w:color w:val="auto"/>
        </w:rPr>
        <w:instrText xml:space="preserve"> SEQ Wykres \* ARABIC </w:instrText>
      </w:r>
      <w:r w:rsidR="00533122" w:rsidRPr="009E0765">
        <w:rPr>
          <w:color w:val="auto"/>
        </w:rPr>
        <w:fldChar w:fldCharType="separate"/>
      </w:r>
      <w:r w:rsidR="00B6155A">
        <w:rPr>
          <w:noProof/>
          <w:color w:val="auto"/>
        </w:rPr>
        <w:t>10</w:t>
      </w:r>
      <w:r w:rsidR="00533122" w:rsidRPr="009E0765">
        <w:rPr>
          <w:noProof/>
          <w:color w:val="auto"/>
        </w:rPr>
        <w:fldChar w:fldCharType="end"/>
      </w:r>
      <w:r w:rsidRPr="009E0765">
        <w:rPr>
          <w:color w:val="auto"/>
        </w:rPr>
        <w:t xml:space="preserve"> Czy słyszał/a Pan/i o Lokalnej Grupie Działania „Blisko Krakowa”?</w:t>
      </w:r>
      <w:bookmarkEnd w:id="57"/>
    </w:p>
    <w:p w14:paraId="7C77DBB5" w14:textId="4D6A2D04" w:rsidR="00AA7862" w:rsidRDefault="00AA7862" w:rsidP="00C614F1">
      <w:pPr>
        <w:spacing w:after="0" w:line="240" w:lineRule="auto"/>
        <w:jc w:val="center"/>
        <w:rPr>
          <w:highlight w:val="yellow"/>
        </w:rPr>
      </w:pPr>
      <w:r>
        <w:rPr>
          <w:noProof/>
        </w:rPr>
        <w:drawing>
          <wp:inline distT="0" distB="0" distL="0" distR="0" wp14:anchorId="7D4DE132" wp14:editId="44E44D14">
            <wp:extent cx="4572000" cy="2475230"/>
            <wp:effectExtent l="0" t="0" r="25400" b="13970"/>
            <wp:docPr id="11" name="Wykres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14:paraId="27E12425" w14:textId="0DA501C6" w:rsidR="002D2613" w:rsidRPr="002D2613" w:rsidRDefault="002D2613" w:rsidP="006C73FF">
      <w:pPr>
        <w:spacing w:after="0" w:line="360" w:lineRule="auto"/>
        <w:jc w:val="both"/>
        <w:rPr>
          <w:sz w:val="16"/>
          <w:szCs w:val="16"/>
        </w:rPr>
      </w:pPr>
      <w:r w:rsidRPr="002D2613">
        <w:rPr>
          <w:sz w:val="16"/>
          <w:szCs w:val="16"/>
        </w:rPr>
        <w:t>Źródło: Badania własne</w:t>
      </w:r>
    </w:p>
    <w:p w14:paraId="0E41BEBC" w14:textId="77777777" w:rsidR="002D2613" w:rsidRDefault="002D2613" w:rsidP="006C73FF">
      <w:pPr>
        <w:spacing w:after="0" w:line="360" w:lineRule="auto"/>
        <w:jc w:val="both"/>
        <w:rPr>
          <w:highlight w:val="yellow"/>
        </w:rPr>
      </w:pPr>
    </w:p>
    <w:p w14:paraId="0B3EE673" w14:textId="4A2992BF" w:rsidR="002D2613" w:rsidRPr="002D2613" w:rsidRDefault="002D2613" w:rsidP="006C73FF">
      <w:pPr>
        <w:spacing w:after="0" w:line="360" w:lineRule="auto"/>
        <w:jc w:val="both"/>
      </w:pPr>
      <w:r w:rsidRPr="002D2613">
        <w:tab/>
      </w:r>
      <w:r>
        <w:t>Jak wskazuje p</w:t>
      </w:r>
      <w:r w:rsidRPr="002D2613">
        <w:t>owyższy wykre</w:t>
      </w:r>
      <w:r>
        <w:t>s, działania komunikacyjne podejmowane przez LGD są skuteczne – 84 spośród 102 mieszkańców uczestniczących w badaniu słyszała o LGD „Blisko</w:t>
      </w:r>
      <w:r w:rsidR="00533122">
        <w:t> </w:t>
      </w:r>
      <w:r>
        <w:t>Krakowa”.</w:t>
      </w:r>
      <w:r w:rsidRPr="002D2613">
        <w:t xml:space="preserve"> </w:t>
      </w:r>
    </w:p>
    <w:p w14:paraId="016DA3FA" w14:textId="77777777" w:rsidR="002D2613" w:rsidRDefault="002D2613" w:rsidP="002D2613">
      <w:pPr>
        <w:pStyle w:val="Legenda"/>
        <w:keepNext/>
        <w:jc w:val="both"/>
      </w:pPr>
    </w:p>
    <w:p w14:paraId="1F336B77" w14:textId="66E8F73E" w:rsidR="002D2613" w:rsidRPr="009E0765" w:rsidRDefault="002D2613" w:rsidP="002D2613">
      <w:pPr>
        <w:pStyle w:val="Legenda"/>
        <w:keepNext/>
        <w:jc w:val="both"/>
        <w:rPr>
          <w:color w:val="auto"/>
        </w:rPr>
      </w:pPr>
      <w:bookmarkStart w:id="58" w:name="_Toc86397170"/>
      <w:r w:rsidRPr="009E0765">
        <w:rPr>
          <w:color w:val="auto"/>
        </w:rPr>
        <w:t xml:space="preserve">Wykres </w:t>
      </w:r>
      <w:r w:rsidR="00533122" w:rsidRPr="009E0765">
        <w:rPr>
          <w:color w:val="auto"/>
        </w:rPr>
        <w:fldChar w:fldCharType="begin"/>
      </w:r>
      <w:r w:rsidR="00533122" w:rsidRPr="009E0765">
        <w:rPr>
          <w:color w:val="auto"/>
        </w:rPr>
        <w:instrText xml:space="preserve"> SEQ Wykres \* ARABIC </w:instrText>
      </w:r>
      <w:r w:rsidR="00533122" w:rsidRPr="009E0765">
        <w:rPr>
          <w:color w:val="auto"/>
        </w:rPr>
        <w:fldChar w:fldCharType="separate"/>
      </w:r>
      <w:r w:rsidR="00B6155A">
        <w:rPr>
          <w:noProof/>
          <w:color w:val="auto"/>
        </w:rPr>
        <w:t>11</w:t>
      </w:r>
      <w:r w:rsidR="00533122" w:rsidRPr="009E0765">
        <w:rPr>
          <w:noProof/>
          <w:color w:val="auto"/>
        </w:rPr>
        <w:fldChar w:fldCharType="end"/>
      </w:r>
      <w:r w:rsidRPr="009E0765">
        <w:rPr>
          <w:color w:val="auto"/>
        </w:rPr>
        <w:t xml:space="preserve"> W jaki sposób docierały  do Pana/i informacje dotyczące LGD?</w:t>
      </w:r>
      <w:bookmarkEnd w:id="58"/>
    </w:p>
    <w:p w14:paraId="6DFFAE48" w14:textId="7134A289" w:rsidR="001F0639" w:rsidRDefault="00AA7862" w:rsidP="00FA68A7">
      <w:pPr>
        <w:spacing w:after="0" w:line="240" w:lineRule="auto"/>
        <w:jc w:val="both"/>
        <w:rPr>
          <w:b/>
        </w:rPr>
      </w:pPr>
      <w:r>
        <w:rPr>
          <w:noProof/>
        </w:rPr>
        <w:drawing>
          <wp:inline distT="0" distB="0" distL="0" distR="0" wp14:anchorId="0B4C60DA" wp14:editId="7D4598ED">
            <wp:extent cx="5759450" cy="3890047"/>
            <wp:effectExtent l="0" t="0" r="31750" b="21590"/>
            <wp:docPr id="12" name="Wykres 12">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1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14:paraId="43C5B09A" w14:textId="77777777" w:rsidR="002D2613" w:rsidRPr="002D2613" w:rsidRDefault="002D2613" w:rsidP="002D2613">
      <w:pPr>
        <w:spacing w:after="0" w:line="360" w:lineRule="auto"/>
        <w:jc w:val="both"/>
        <w:rPr>
          <w:sz w:val="16"/>
          <w:szCs w:val="16"/>
        </w:rPr>
      </w:pPr>
      <w:r w:rsidRPr="002D2613">
        <w:rPr>
          <w:sz w:val="16"/>
          <w:szCs w:val="16"/>
        </w:rPr>
        <w:t>Źródło: Badania własne</w:t>
      </w:r>
    </w:p>
    <w:p w14:paraId="577BCF1F" w14:textId="77777777" w:rsidR="002D2613" w:rsidRDefault="002D2613" w:rsidP="006C73FF">
      <w:pPr>
        <w:spacing w:after="0" w:line="360" w:lineRule="auto"/>
        <w:jc w:val="both"/>
        <w:rPr>
          <w:b/>
        </w:rPr>
      </w:pPr>
    </w:p>
    <w:p w14:paraId="4F3A1477" w14:textId="5DEB1284" w:rsidR="00340CE8" w:rsidRDefault="00340CE8" w:rsidP="006C73FF">
      <w:pPr>
        <w:spacing w:after="0" w:line="360" w:lineRule="auto"/>
        <w:jc w:val="both"/>
      </w:pPr>
      <w:r>
        <w:lastRenderedPageBreak/>
        <w:tab/>
        <w:t>Miesz</w:t>
      </w:r>
      <w:r w:rsidRPr="00340CE8">
        <w:t>k</w:t>
      </w:r>
      <w:r>
        <w:t>a</w:t>
      </w:r>
      <w:r w:rsidRPr="00340CE8">
        <w:t xml:space="preserve">ńcy uczestniczących w </w:t>
      </w:r>
      <w:r>
        <w:t xml:space="preserve">badaniu pozyskiwali informacje na temat LGD i jej działalności z różnych źródeł. Stosunkowo najczęściej korzystali ze źródeł internetowych: </w:t>
      </w:r>
    </w:p>
    <w:p w14:paraId="777EFE34" w14:textId="13676C63" w:rsidR="00340CE8" w:rsidRDefault="00340CE8" w:rsidP="00D171BC">
      <w:pPr>
        <w:pStyle w:val="Akapitzlist"/>
        <w:numPr>
          <w:ilvl w:val="0"/>
          <w:numId w:val="22"/>
        </w:numPr>
        <w:spacing w:after="0" w:line="360" w:lineRule="auto"/>
        <w:jc w:val="both"/>
      </w:pPr>
      <w:r>
        <w:t xml:space="preserve">strony internetowej gminy zrzeszonej w LGD – 65 uczestników, </w:t>
      </w:r>
    </w:p>
    <w:p w14:paraId="203E5C4B" w14:textId="59D1C004" w:rsidR="00340CE8" w:rsidRDefault="00340CE8" w:rsidP="00D171BC">
      <w:pPr>
        <w:pStyle w:val="Akapitzlist"/>
        <w:numPr>
          <w:ilvl w:val="0"/>
          <w:numId w:val="22"/>
        </w:numPr>
        <w:spacing w:after="0" w:line="360" w:lineRule="auto"/>
        <w:jc w:val="both"/>
      </w:pPr>
      <w:r>
        <w:t xml:space="preserve">strony internetowej GD – 60 osób, </w:t>
      </w:r>
    </w:p>
    <w:p w14:paraId="42F55BDB" w14:textId="56B2076B" w:rsidR="00340CE8" w:rsidRDefault="00340CE8" w:rsidP="00D171BC">
      <w:pPr>
        <w:pStyle w:val="Akapitzlist"/>
        <w:numPr>
          <w:ilvl w:val="0"/>
          <w:numId w:val="22"/>
        </w:numPr>
        <w:spacing w:after="0" w:line="360" w:lineRule="auto"/>
        <w:jc w:val="both"/>
      </w:pPr>
      <w:r>
        <w:t xml:space="preserve">portal społecznościowy LGD – 53 osoby. </w:t>
      </w:r>
    </w:p>
    <w:p w14:paraId="06D367CB" w14:textId="66595BC5" w:rsidR="00340CE8" w:rsidRPr="00340CE8" w:rsidRDefault="00340CE8" w:rsidP="00F865AA">
      <w:pPr>
        <w:spacing w:after="0" w:line="360" w:lineRule="auto"/>
        <w:ind w:firstLine="720"/>
        <w:jc w:val="both"/>
      </w:pPr>
      <w:r>
        <w:t xml:space="preserve">Publikacje w prasie bądź inne publikacje czy materiały promocyjne wydawane prze LGD czytało 44 mieszkańców uczestniczących w badaniu, a stosika na imprezach lokalnych – 38 badanych. Najmniej uczestników badania dowiedziało się o działaniach podejmowanych przez LGD od znajomych i/lub rodziny – 23 osoby bądź ze spotkań </w:t>
      </w:r>
      <w:proofErr w:type="spellStart"/>
      <w:r>
        <w:t>informacyjno</w:t>
      </w:r>
      <w:proofErr w:type="spellEnd"/>
      <w:r>
        <w:t xml:space="preserve"> – konsultacyjnych organizowanych przez LGD. </w:t>
      </w:r>
    </w:p>
    <w:p w14:paraId="67292ED3" w14:textId="522BF775" w:rsidR="001B5C1D" w:rsidRPr="009E0765" w:rsidRDefault="001B5C1D" w:rsidP="001B5C1D">
      <w:pPr>
        <w:pStyle w:val="Legenda"/>
        <w:keepNext/>
        <w:rPr>
          <w:color w:val="auto"/>
        </w:rPr>
      </w:pPr>
      <w:bookmarkStart w:id="59" w:name="_Toc496122727"/>
      <w:bookmarkStart w:id="60" w:name="_Toc86397158"/>
      <w:r w:rsidRPr="009E0765">
        <w:rPr>
          <w:color w:val="auto"/>
        </w:rPr>
        <w:t xml:space="preserve">Tabela </w:t>
      </w:r>
      <w:r w:rsidR="00533122" w:rsidRPr="009E0765">
        <w:rPr>
          <w:color w:val="auto"/>
        </w:rPr>
        <w:fldChar w:fldCharType="begin"/>
      </w:r>
      <w:r w:rsidR="00533122" w:rsidRPr="009E0765">
        <w:rPr>
          <w:color w:val="auto"/>
        </w:rPr>
        <w:instrText xml:space="preserve"> SEQ Tabela \* ARABIC </w:instrText>
      </w:r>
      <w:r w:rsidR="00533122" w:rsidRPr="009E0765">
        <w:rPr>
          <w:color w:val="auto"/>
        </w:rPr>
        <w:fldChar w:fldCharType="separate"/>
      </w:r>
      <w:r w:rsidR="00B6155A">
        <w:rPr>
          <w:noProof/>
          <w:color w:val="auto"/>
        </w:rPr>
        <w:t>14</w:t>
      </w:r>
      <w:r w:rsidR="00533122" w:rsidRPr="009E0765">
        <w:rPr>
          <w:noProof/>
          <w:color w:val="auto"/>
        </w:rPr>
        <w:fldChar w:fldCharType="end"/>
      </w:r>
      <w:r w:rsidRPr="009E0765">
        <w:rPr>
          <w:color w:val="auto"/>
        </w:rPr>
        <w:t xml:space="preserve"> Doradztwo świadczone przez Biuro LGD</w:t>
      </w:r>
      <w:bookmarkEnd w:id="59"/>
      <w:bookmarkEnd w:id="60"/>
    </w:p>
    <w:tbl>
      <w:tblPr>
        <w:tblW w:w="9155" w:type="dxa"/>
        <w:tblInd w:w="55" w:type="dxa"/>
        <w:tblLayout w:type="fixed"/>
        <w:tblCellMar>
          <w:left w:w="70" w:type="dxa"/>
          <w:right w:w="70" w:type="dxa"/>
        </w:tblCellMar>
        <w:tblLook w:val="04A0" w:firstRow="1" w:lastRow="0" w:firstColumn="1" w:lastColumn="0" w:noHBand="0" w:noVBand="1"/>
      </w:tblPr>
      <w:tblGrid>
        <w:gridCol w:w="3984"/>
        <w:gridCol w:w="709"/>
        <w:gridCol w:w="709"/>
        <w:gridCol w:w="709"/>
        <w:gridCol w:w="708"/>
        <w:gridCol w:w="709"/>
        <w:gridCol w:w="709"/>
        <w:gridCol w:w="918"/>
      </w:tblGrid>
      <w:tr w:rsidR="009B1FD7" w14:paraId="089074BF" w14:textId="77777777" w:rsidTr="00A73AB6">
        <w:trPr>
          <w:trHeight w:val="300"/>
        </w:trPr>
        <w:tc>
          <w:tcPr>
            <w:tcW w:w="3984" w:type="dxa"/>
            <w:vMerge w:val="restart"/>
            <w:tcBorders>
              <w:top w:val="single" w:sz="8" w:space="0" w:color="000000"/>
              <w:left w:val="single" w:sz="8" w:space="0" w:color="000000"/>
              <w:bottom w:val="single" w:sz="8" w:space="0" w:color="000000"/>
              <w:right w:val="single" w:sz="8" w:space="0" w:color="000000"/>
            </w:tcBorders>
            <w:shd w:val="clear" w:color="000000" w:fill="A6A6A6"/>
            <w:vAlign w:val="center"/>
            <w:hideMark/>
          </w:tcPr>
          <w:p w14:paraId="30D121E4" w14:textId="77777777" w:rsidR="009B1FD7" w:rsidRDefault="009B1FD7" w:rsidP="009B1FD7">
            <w:pPr>
              <w:spacing w:line="240" w:lineRule="auto"/>
              <w:jc w:val="both"/>
              <w:rPr>
                <w:rFonts w:eastAsia="Times New Roman" w:cs="Arial"/>
                <w:b/>
                <w:bCs/>
                <w:color w:val="BFBFBF"/>
              </w:rPr>
            </w:pPr>
            <w:r>
              <w:rPr>
                <w:rFonts w:eastAsia="Times New Roman" w:cs="Arial"/>
                <w:b/>
                <w:bCs/>
                <w:color w:val="BFBFBF"/>
              </w:rPr>
              <w:t> </w:t>
            </w:r>
          </w:p>
        </w:tc>
        <w:tc>
          <w:tcPr>
            <w:tcW w:w="4253" w:type="dxa"/>
            <w:gridSpan w:val="6"/>
            <w:tcBorders>
              <w:top w:val="single" w:sz="8" w:space="0" w:color="000000"/>
              <w:left w:val="nil"/>
              <w:bottom w:val="single" w:sz="8" w:space="0" w:color="000000"/>
              <w:right w:val="nil"/>
            </w:tcBorders>
            <w:shd w:val="clear" w:color="auto" w:fill="A6A6A6" w:themeFill="background1" w:themeFillShade="A6"/>
            <w:vAlign w:val="center"/>
            <w:hideMark/>
          </w:tcPr>
          <w:p w14:paraId="620DFF31" w14:textId="508127B5" w:rsidR="009B1FD7" w:rsidRDefault="009B1FD7" w:rsidP="009B1FD7">
            <w:pPr>
              <w:spacing w:line="240" w:lineRule="auto"/>
              <w:jc w:val="center"/>
              <w:rPr>
                <w:rFonts w:eastAsia="Times New Roman" w:cs="Arial"/>
                <w:b/>
                <w:bCs/>
                <w:color w:val="000000"/>
              </w:rPr>
            </w:pPr>
            <w:r w:rsidRPr="00F53577">
              <w:rPr>
                <w:b/>
              </w:rPr>
              <w:t xml:space="preserve">Dane na </w:t>
            </w:r>
            <w:r>
              <w:rPr>
                <w:b/>
              </w:rPr>
              <w:t>każdy rok realizacji</w:t>
            </w:r>
          </w:p>
        </w:tc>
        <w:tc>
          <w:tcPr>
            <w:tcW w:w="918" w:type="dxa"/>
            <w:vMerge w:val="restart"/>
            <w:tcBorders>
              <w:top w:val="single" w:sz="8" w:space="0" w:color="auto"/>
              <w:left w:val="single" w:sz="8" w:space="0" w:color="auto"/>
              <w:bottom w:val="single" w:sz="8" w:space="0" w:color="000000"/>
              <w:right w:val="single" w:sz="8" w:space="0" w:color="auto"/>
            </w:tcBorders>
            <w:shd w:val="clear" w:color="auto" w:fill="A6A6A6" w:themeFill="background1" w:themeFillShade="A6"/>
            <w:vAlign w:val="center"/>
            <w:hideMark/>
          </w:tcPr>
          <w:p w14:paraId="4E03F30F" w14:textId="77777777" w:rsidR="009B1FD7" w:rsidRDefault="009B1FD7" w:rsidP="009B1FD7">
            <w:pPr>
              <w:spacing w:line="240" w:lineRule="auto"/>
              <w:jc w:val="center"/>
              <w:rPr>
                <w:rFonts w:eastAsia="Times New Roman" w:cs="Arial"/>
                <w:b/>
                <w:bCs/>
                <w:color w:val="000000"/>
              </w:rPr>
            </w:pPr>
            <w:r>
              <w:rPr>
                <w:rFonts w:eastAsia="Times New Roman" w:cs="Arial"/>
                <w:b/>
                <w:bCs/>
                <w:color w:val="000000"/>
              </w:rPr>
              <w:t>RAZEM</w:t>
            </w:r>
          </w:p>
        </w:tc>
      </w:tr>
      <w:tr w:rsidR="009B1FD7" w14:paraId="27DC5699" w14:textId="77777777" w:rsidTr="00A73AB6">
        <w:trPr>
          <w:trHeight w:val="300"/>
        </w:trPr>
        <w:tc>
          <w:tcPr>
            <w:tcW w:w="3984" w:type="dxa"/>
            <w:vMerge/>
            <w:tcBorders>
              <w:top w:val="single" w:sz="8" w:space="0" w:color="000000"/>
              <w:left w:val="single" w:sz="8" w:space="0" w:color="000000"/>
              <w:bottom w:val="single" w:sz="8" w:space="0" w:color="000000"/>
              <w:right w:val="single" w:sz="8" w:space="0" w:color="000000"/>
            </w:tcBorders>
            <w:vAlign w:val="center"/>
            <w:hideMark/>
          </w:tcPr>
          <w:p w14:paraId="28DB8540" w14:textId="77777777" w:rsidR="009B1FD7" w:rsidRDefault="009B1FD7" w:rsidP="009B1FD7">
            <w:pPr>
              <w:spacing w:line="240" w:lineRule="auto"/>
              <w:rPr>
                <w:rFonts w:eastAsia="Times New Roman" w:cs="Arial"/>
                <w:b/>
                <w:bCs/>
                <w:color w:val="BFBFBF"/>
              </w:rPr>
            </w:pPr>
          </w:p>
        </w:tc>
        <w:tc>
          <w:tcPr>
            <w:tcW w:w="709" w:type="dxa"/>
            <w:tcBorders>
              <w:top w:val="nil"/>
              <w:left w:val="nil"/>
              <w:bottom w:val="single" w:sz="8" w:space="0" w:color="000000"/>
              <w:right w:val="single" w:sz="8" w:space="0" w:color="000000"/>
            </w:tcBorders>
            <w:shd w:val="clear" w:color="auto" w:fill="A6A6A6" w:themeFill="background1" w:themeFillShade="A6"/>
            <w:vAlign w:val="center"/>
            <w:hideMark/>
          </w:tcPr>
          <w:p w14:paraId="0893B521" w14:textId="77777777" w:rsidR="009B1FD7" w:rsidRDefault="009B1FD7" w:rsidP="009B1FD7">
            <w:pPr>
              <w:spacing w:line="240" w:lineRule="auto"/>
              <w:jc w:val="both"/>
              <w:rPr>
                <w:rFonts w:eastAsia="Times New Roman" w:cs="Arial"/>
                <w:b/>
                <w:bCs/>
                <w:color w:val="000000"/>
              </w:rPr>
            </w:pPr>
            <w:r>
              <w:rPr>
                <w:rFonts w:eastAsia="Times New Roman" w:cs="Arial"/>
                <w:b/>
                <w:bCs/>
                <w:color w:val="000000"/>
              </w:rPr>
              <w:t>31.12.2016</w:t>
            </w:r>
          </w:p>
        </w:tc>
        <w:tc>
          <w:tcPr>
            <w:tcW w:w="709" w:type="dxa"/>
            <w:tcBorders>
              <w:top w:val="nil"/>
              <w:left w:val="nil"/>
              <w:bottom w:val="single" w:sz="8" w:space="0" w:color="000000"/>
              <w:right w:val="single" w:sz="8" w:space="0" w:color="000000"/>
            </w:tcBorders>
            <w:shd w:val="clear" w:color="auto" w:fill="A6A6A6" w:themeFill="background1" w:themeFillShade="A6"/>
            <w:vAlign w:val="center"/>
            <w:hideMark/>
          </w:tcPr>
          <w:p w14:paraId="25987467" w14:textId="77777777" w:rsidR="009B1FD7" w:rsidRDefault="009B1FD7" w:rsidP="009B1FD7">
            <w:pPr>
              <w:spacing w:line="240" w:lineRule="auto"/>
              <w:jc w:val="both"/>
              <w:rPr>
                <w:rFonts w:eastAsia="Times New Roman" w:cs="Arial"/>
                <w:b/>
                <w:bCs/>
                <w:color w:val="000000"/>
              </w:rPr>
            </w:pPr>
            <w:r>
              <w:rPr>
                <w:rFonts w:eastAsia="Times New Roman" w:cs="Arial"/>
                <w:b/>
                <w:bCs/>
                <w:color w:val="000000"/>
              </w:rPr>
              <w:t>31.12.2017</w:t>
            </w:r>
          </w:p>
        </w:tc>
        <w:tc>
          <w:tcPr>
            <w:tcW w:w="709" w:type="dxa"/>
            <w:tcBorders>
              <w:top w:val="nil"/>
              <w:left w:val="nil"/>
              <w:bottom w:val="single" w:sz="8" w:space="0" w:color="000000"/>
              <w:right w:val="single" w:sz="8" w:space="0" w:color="000000"/>
            </w:tcBorders>
            <w:shd w:val="clear" w:color="auto" w:fill="A6A6A6" w:themeFill="background1" w:themeFillShade="A6"/>
            <w:vAlign w:val="center"/>
            <w:hideMark/>
          </w:tcPr>
          <w:p w14:paraId="64B65CD9" w14:textId="77777777" w:rsidR="009B1FD7" w:rsidRDefault="009B1FD7" w:rsidP="009B1FD7">
            <w:pPr>
              <w:spacing w:line="240" w:lineRule="auto"/>
              <w:jc w:val="both"/>
              <w:rPr>
                <w:rFonts w:eastAsia="Times New Roman" w:cs="Arial"/>
                <w:b/>
                <w:bCs/>
                <w:color w:val="000000"/>
              </w:rPr>
            </w:pPr>
            <w:r>
              <w:rPr>
                <w:rFonts w:eastAsia="Times New Roman" w:cs="Arial"/>
                <w:b/>
                <w:bCs/>
                <w:color w:val="000000"/>
              </w:rPr>
              <w:t>31.12.2018</w:t>
            </w:r>
          </w:p>
        </w:tc>
        <w:tc>
          <w:tcPr>
            <w:tcW w:w="708" w:type="dxa"/>
            <w:tcBorders>
              <w:top w:val="nil"/>
              <w:left w:val="nil"/>
              <w:bottom w:val="single" w:sz="8" w:space="0" w:color="000000"/>
              <w:right w:val="single" w:sz="8" w:space="0" w:color="000000"/>
            </w:tcBorders>
            <w:shd w:val="clear" w:color="auto" w:fill="A6A6A6" w:themeFill="background1" w:themeFillShade="A6"/>
            <w:vAlign w:val="center"/>
            <w:hideMark/>
          </w:tcPr>
          <w:p w14:paraId="4314CAF9" w14:textId="77777777" w:rsidR="009B1FD7" w:rsidRDefault="009B1FD7" w:rsidP="009B1FD7">
            <w:pPr>
              <w:spacing w:line="240" w:lineRule="auto"/>
              <w:jc w:val="both"/>
              <w:rPr>
                <w:rFonts w:eastAsia="Times New Roman" w:cs="Arial"/>
                <w:b/>
                <w:bCs/>
                <w:color w:val="000000"/>
              </w:rPr>
            </w:pPr>
            <w:r>
              <w:rPr>
                <w:rFonts w:eastAsia="Times New Roman" w:cs="Arial"/>
                <w:b/>
                <w:bCs/>
                <w:color w:val="000000"/>
              </w:rPr>
              <w:t>31.12.2019</w:t>
            </w:r>
          </w:p>
        </w:tc>
        <w:tc>
          <w:tcPr>
            <w:tcW w:w="709" w:type="dxa"/>
            <w:tcBorders>
              <w:top w:val="nil"/>
              <w:left w:val="nil"/>
              <w:bottom w:val="single" w:sz="8" w:space="0" w:color="000000"/>
              <w:right w:val="single" w:sz="8" w:space="0" w:color="000000"/>
            </w:tcBorders>
            <w:shd w:val="clear" w:color="auto" w:fill="A6A6A6" w:themeFill="background1" w:themeFillShade="A6"/>
            <w:vAlign w:val="center"/>
            <w:hideMark/>
          </w:tcPr>
          <w:p w14:paraId="0FBB79A4" w14:textId="77777777" w:rsidR="009B1FD7" w:rsidRDefault="009B1FD7" w:rsidP="009B1FD7">
            <w:pPr>
              <w:spacing w:line="240" w:lineRule="auto"/>
              <w:jc w:val="both"/>
              <w:rPr>
                <w:rFonts w:eastAsia="Times New Roman" w:cs="Arial"/>
                <w:b/>
                <w:bCs/>
                <w:color w:val="000000"/>
              </w:rPr>
            </w:pPr>
            <w:r>
              <w:rPr>
                <w:rFonts w:eastAsia="Times New Roman" w:cs="Arial"/>
                <w:b/>
                <w:bCs/>
                <w:color w:val="000000"/>
              </w:rPr>
              <w:t>31.12.2020</w:t>
            </w:r>
          </w:p>
        </w:tc>
        <w:tc>
          <w:tcPr>
            <w:tcW w:w="709" w:type="dxa"/>
            <w:tcBorders>
              <w:top w:val="nil"/>
              <w:left w:val="nil"/>
              <w:bottom w:val="single" w:sz="8" w:space="0" w:color="000000"/>
              <w:right w:val="nil"/>
            </w:tcBorders>
            <w:shd w:val="clear" w:color="auto" w:fill="A6A6A6" w:themeFill="background1" w:themeFillShade="A6"/>
            <w:vAlign w:val="center"/>
            <w:hideMark/>
          </w:tcPr>
          <w:p w14:paraId="2636517C" w14:textId="77777777" w:rsidR="009B1FD7" w:rsidRDefault="009B1FD7" w:rsidP="009B1FD7">
            <w:pPr>
              <w:spacing w:line="240" w:lineRule="auto"/>
              <w:jc w:val="both"/>
              <w:rPr>
                <w:rFonts w:eastAsia="Times New Roman" w:cs="Arial"/>
                <w:b/>
                <w:bCs/>
                <w:color w:val="000000"/>
              </w:rPr>
            </w:pPr>
            <w:r>
              <w:rPr>
                <w:rFonts w:eastAsia="Times New Roman" w:cs="Arial"/>
                <w:b/>
                <w:bCs/>
                <w:color w:val="000000"/>
              </w:rPr>
              <w:t>31.05.2021</w:t>
            </w:r>
          </w:p>
        </w:tc>
        <w:tc>
          <w:tcPr>
            <w:tcW w:w="918" w:type="dxa"/>
            <w:vMerge/>
            <w:tcBorders>
              <w:top w:val="single" w:sz="8" w:space="0" w:color="auto"/>
              <w:left w:val="single" w:sz="8" w:space="0" w:color="auto"/>
              <w:bottom w:val="single" w:sz="8" w:space="0" w:color="000000"/>
              <w:right w:val="single" w:sz="8" w:space="0" w:color="auto"/>
            </w:tcBorders>
            <w:shd w:val="clear" w:color="auto" w:fill="A6A6A6" w:themeFill="background1" w:themeFillShade="A6"/>
            <w:vAlign w:val="center"/>
            <w:hideMark/>
          </w:tcPr>
          <w:p w14:paraId="0CE0D1C6" w14:textId="77777777" w:rsidR="009B1FD7" w:rsidRDefault="009B1FD7" w:rsidP="009B1FD7">
            <w:pPr>
              <w:spacing w:line="240" w:lineRule="auto"/>
              <w:rPr>
                <w:rFonts w:eastAsia="Times New Roman" w:cs="Arial"/>
                <w:b/>
                <w:bCs/>
                <w:color w:val="000000"/>
              </w:rPr>
            </w:pPr>
          </w:p>
        </w:tc>
      </w:tr>
      <w:tr w:rsidR="009B1FD7" w14:paraId="3D4A041D" w14:textId="77777777" w:rsidTr="009B1FD7">
        <w:trPr>
          <w:trHeight w:val="615"/>
        </w:trPr>
        <w:tc>
          <w:tcPr>
            <w:tcW w:w="3984" w:type="dxa"/>
            <w:tcBorders>
              <w:top w:val="nil"/>
              <w:left w:val="single" w:sz="8" w:space="0" w:color="000000"/>
              <w:bottom w:val="single" w:sz="8" w:space="0" w:color="000000"/>
              <w:right w:val="single" w:sz="8" w:space="0" w:color="000000"/>
            </w:tcBorders>
            <w:shd w:val="clear" w:color="auto" w:fill="auto"/>
            <w:vAlign w:val="center"/>
            <w:hideMark/>
          </w:tcPr>
          <w:p w14:paraId="4AF2F1DD" w14:textId="77777777" w:rsidR="009B1FD7" w:rsidRDefault="009B1FD7" w:rsidP="009B1FD7">
            <w:pPr>
              <w:spacing w:line="240" w:lineRule="auto"/>
              <w:jc w:val="both"/>
              <w:rPr>
                <w:rFonts w:eastAsia="Times New Roman" w:cs="Arial"/>
                <w:color w:val="000000"/>
              </w:rPr>
            </w:pPr>
            <w:r>
              <w:rPr>
                <w:rFonts w:eastAsia="Times New Roman" w:cs="Arial"/>
                <w:color w:val="000000"/>
              </w:rPr>
              <w:t>Liczba podmiotów, którym udzielono indywidualnego doradztwa w biurze</w:t>
            </w:r>
          </w:p>
        </w:tc>
        <w:tc>
          <w:tcPr>
            <w:tcW w:w="709" w:type="dxa"/>
            <w:tcBorders>
              <w:top w:val="nil"/>
              <w:left w:val="nil"/>
              <w:bottom w:val="single" w:sz="8" w:space="0" w:color="000000"/>
              <w:right w:val="single" w:sz="8" w:space="0" w:color="000000"/>
            </w:tcBorders>
            <w:shd w:val="clear" w:color="auto" w:fill="auto"/>
            <w:vAlign w:val="center"/>
            <w:hideMark/>
          </w:tcPr>
          <w:p w14:paraId="653593A9" w14:textId="77777777" w:rsidR="009B1FD7" w:rsidRDefault="009B1FD7" w:rsidP="009B1FD7">
            <w:pPr>
              <w:spacing w:line="240" w:lineRule="auto"/>
              <w:jc w:val="center"/>
              <w:rPr>
                <w:rFonts w:eastAsia="Times New Roman" w:cs="Arial"/>
                <w:b/>
                <w:bCs/>
                <w:color w:val="000000"/>
              </w:rPr>
            </w:pPr>
            <w:r>
              <w:rPr>
                <w:rFonts w:eastAsia="Times New Roman" w:cs="Arial"/>
                <w:b/>
                <w:bCs/>
                <w:color w:val="000000"/>
              </w:rPr>
              <w:t>68</w:t>
            </w:r>
          </w:p>
        </w:tc>
        <w:tc>
          <w:tcPr>
            <w:tcW w:w="709" w:type="dxa"/>
            <w:tcBorders>
              <w:top w:val="nil"/>
              <w:left w:val="nil"/>
              <w:bottom w:val="single" w:sz="8" w:space="0" w:color="000000"/>
              <w:right w:val="single" w:sz="8" w:space="0" w:color="000000"/>
            </w:tcBorders>
            <w:shd w:val="clear" w:color="auto" w:fill="auto"/>
            <w:vAlign w:val="center"/>
            <w:hideMark/>
          </w:tcPr>
          <w:p w14:paraId="536E9535" w14:textId="77777777" w:rsidR="009B1FD7" w:rsidRDefault="009B1FD7" w:rsidP="009B1FD7">
            <w:pPr>
              <w:spacing w:line="240" w:lineRule="auto"/>
              <w:jc w:val="center"/>
              <w:rPr>
                <w:rFonts w:eastAsia="Times New Roman" w:cs="Arial"/>
                <w:b/>
                <w:bCs/>
                <w:color w:val="000000"/>
              </w:rPr>
            </w:pPr>
            <w:r>
              <w:rPr>
                <w:rFonts w:eastAsia="Times New Roman" w:cs="Arial"/>
                <w:b/>
                <w:bCs/>
                <w:color w:val="000000"/>
              </w:rPr>
              <w:t>105</w:t>
            </w:r>
          </w:p>
        </w:tc>
        <w:tc>
          <w:tcPr>
            <w:tcW w:w="709" w:type="dxa"/>
            <w:tcBorders>
              <w:top w:val="nil"/>
              <w:left w:val="nil"/>
              <w:bottom w:val="single" w:sz="8" w:space="0" w:color="000000"/>
              <w:right w:val="single" w:sz="8" w:space="0" w:color="000000"/>
            </w:tcBorders>
            <w:shd w:val="clear" w:color="auto" w:fill="auto"/>
            <w:vAlign w:val="center"/>
            <w:hideMark/>
          </w:tcPr>
          <w:p w14:paraId="545EF1C9" w14:textId="77777777" w:rsidR="009B1FD7" w:rsidRDefault="009B1FD7" w:rsidP="009B1FD7">
            <w:pPr>
              <w:spacing w:line="240" w:lineRule="auto"/>
              <w:jc w:val="center"/>
              <w:rPr>
                <w:rFonts w:eastAsia="Times New Roman" w:cs="Arial"/>
                <w:b/>
                <w:bCs/>
                <w:color w:val="000000"/>
              </w:rPr>
            </w:pPr>
            <w:r>
              <w:rPr>
                <w:rFonts w:eastAsia="Times New Roman" w:cs="Arial"/>
                <w:b/>
                <w:bCs/>
                <w:color w:val="000000"/>
              </w:rPr>
              <w:t>29</w:t>
            </w:r>
          </w:p>
        </w:tc>
        <w:tc>
          <w:tcPr>
            <w:tcW w:w="708" w:type="dxa"/>
            <w:tcBorders>
              <w:top w:val="nil"/>
              <w:left w:val="nil"/>
              <w:bottom w:val="single" w:sz="8" w:space="0" w:color="000000"/>
              <w:right w:val="single" w:sz="8" w:space="0" w:color="000000"/>
            </w:tcBorders>
            <w:shd w:val="clear" w:color="auto" w:fill="auto"/>
            <w:vAlign w:val="center"/>
            <w:hideMark/>
          </w:tcPr>
          <w:p w14:paraId="596E9C90" w14:textId="77777777" w:rsidR="009B1FD7" w:rsidRDefault="009B1FD7" w:rsidP="009B1FD7">
            <w:pPr>
              <w:spacing w:line="240" w:lineRule="auto"/>
              <w:jc w:val="center"/>
              <w:rPr>
                <w:rFonts w:eastAsia="Times New Roman" w:cs="Arial"/>
                <w:b/>
                <w:bCs/>
                <w:color w:val="000000"/>
              </w:rPr>
            </w:pPr>
            <w:r>
              <w:rPr>
                <w:rFonts w:eastAsia="Times New Roman" w:cs="Arial"/>
                <w:b/>
                <w:bCs/>
                <w:color w:val="000000"/>
              </w:rPr>
              <w:t>15</w:t>
            </w:r>
          </w:p>
        </w:tc>
        <w:tc>
          <w:tcPr>
            <w:tcW w:w="709" w:type="dxa"/>
            <w:tcBorders>
              <w:top w:val="nil"/>
              <w:left w:val="nil"/>
              <w:bottom w:val="single" w:sz="8" w:space="0" w:color="000000"/>
              <w:right w:val="single" w:sz="8" w:space="0" w:color="000000"/>
            </w:tcBorders>
            <w:shd w:val="clear" w:color="auto" w:fill="auto"/>
            <w:vAlign w:val="center"/>
            <w:hideMark/>
          </w:tcPr>
          <w:p w14:paraId="03791369" w14:textId="77777777" w:rsidR="009B1FD7" w:rsidRDefault="009B1FD7" w:rsidP="009B1FD7">
            <w:pPr>
              <w:spacing w:line="240" w:lineRule="auto"/>
              <w:jc w:val="center"/>
              <w:rPr>
                <w:rFonts w:eastAsia="Times New Roman" w:cs="Arial"/>
                <w:b/>
                <w:bCs/>
                <w:color w:val="000000"/>
              </w:rPr>
            </w:pPr>
            <w:r>
              <w:rPr>
                <w:rFonts w:eastAsia="Times New Roman" w:cs="Arial"/>
                <w:b/>
                <w:bCs/>
                <w:color w:val="000000"/>
              </w:rPr>
              <w:t>6</w:t>
            </w:r>
          </w:p>
        </w:tc>
        <w:tc>
          <w:tcPr>
            <w:tcW w:w="709" w:type="dxa"/>
            <w:tcBorders>
              <w:top w:val="nil"/>
              <w:left w:val="nil"/>
              <w:bottom w:val="single" w:sz="8" w:space="0" w:color="000000"/>
              <w:right w:val="single" w:sz="8" w:space="0" w:color="000000"/>
            </w:tcBorders>
            <w:shd w:val="clear" w:color="auto" w:fill="auto"/>
            <w:vAlign w:val="center"/>
            <w:hideMark/>
          </w:tcPr>
          <w:p w14:paraId="56EA677A" w14:textId="77777777" w:rsidR="009B1FD7" w:rsidRDefault="009B1FD7" w:rsidP="009B1FD7">
            <w:pPr>
              <w:spacing w:line="240" w:lineRule="auto"/>
              <w:jc w:val="center"/>
              <w:rPr>
                <w:rFonts w:eastAsia="Times New Roman" w:cs="Arial"/>
                <w:b/>
                <w:bCs/>
                <w:color w:val="000000"/>
              </w:rPr>
            </w:pPr>
            <w:r>
              <w:rPr>
                <w:rFonts w:eastAsia="Times New Roman" w:cs="Arial"/>
                <w:b/>
                <w:bCs/>
                <w:color w:val="000000"/>
              </w:rPr>
              <w:t>15</w:t>
            </w:r>
          </w:p>
        </w:tc>
        <w:tc>
          <w:tcPr>
            <w:tcW w:w="918" w:type="dxa"/>
            <w:tcBorders>
              <w:top w:val="nil"/>
              <w:left w:val="nil"/>
              <w:bottom w:val="single" w:sz="8" w:space="0" w:color="000000"/>
              <w:right w:val="single" w:sz="8" w:space="0" w:color="000000"/>
            </w:tcBorders>
            <w:shd w:val="clear" w:color="auto" w:fill="auto"/>
            <w:vAlign w:val="center"/>
            <w:hideMark/>
          </w:tcPr>
          <w:p w14:paraId="7990A655" w14:textId="77777777" w:rsidR="009B1FD7" w:rsidRDefault="009B1FD7" w:rsidP="009B1FD7">
            <w:pPr>
              <w:spacing w:line="240" w:lineRule="auto"/>
              <w:jc w:val="center"/>
              <w:rPr>
                <w:rFonts w:eastAsia="Times New Roman" w:cs="Arial"/>
                <w:b/>
                <w:bCs/>
                <w:color w:val="000000"/>
              </w:rPr>
            </w:pPr>
            <w:r>
              <w:rPr>
                <w:rFonts w:eastAsia="Times New Roman" w:cs="Arial"/>
                <w:b/>
                <w:bCs/>
                <w:color w:val="000000"/>
              </w:rPr>
              <w:t>238</w:t>
            </w:r>
          </w:p>
        </w:tc>
      </w:tr>
      <w:tr w:rsidR="009B1FD7" w14:paraId="35AE0984" w14:textId="77777777" w:rsidTr="009B1FD7">
        <w:trPr>
          <w:trHeight w:val="880"/>
        </w:trPr>
        <w:tc>
          <w:tcPr>
            <w:tcW w:w="3984" w:type="dxa"/>
            <w:tcBorders>
              <w:top w:val="nil"/>
              <w:left w:val="single" w:sz="8" w:space="0" w:color="000000"/>
              <w:bottom w:val="single" w:sz="8" w:space="0" w:color="000000"/>
              <w:right w:val="single" w:sz="8" w:space="0" w:color="000000"/>
            </w:tcBorders>
            <w:shd w:val="clear" w:color="auto" w:fill="auto"/>
            <w:vAlign w:val="center"/>
            <w:hideMark/>
          </w:tcPr>
          <w:p w14:paraId="5B8CA27A" w14:textId="77777777" w:rsidR="009B1FD7" w:rsidRDefault="009B1FD7" w:rsidP="009B1FD7">
            <w:pPr>
              <w:spacing w:line="240" w:lineRule="auto"/>
              <w:jc w:val="both"/>
              <w:rPr>
                <w:rFonts w:eastAsia="Times New Roman" w:cs="Arial"/>
                <w:color w:val="000000"/>
              </w:rPr>
            </w:pPr>
            <w:r>
              <w:rPr>
                <w:rFonts w:eastAsia="Times New Roman" w:cs="Arial"/>
                <w:color w:val="000000"/>
              </w:rPr>
              <w:t>Liczba podmiotów, którym udzielono indywidualnego doradztwa udzielonych telefonicznie</w:t>
            </w:r>
          </w:p>
        </w:tc>
        <w:tc>
          <w:tcPr>
            <w:tcW w:w="709" w:type="dxa"/>
            <w:tcBorders>
              <w:top w:val="nil"/>
              <w:left w:val="nil"/>
              <w:bottom w:val="single" w:sz="8" w:space="0" w:color="000000"/>
              <w:right w:val="single" w:sz="8" w:space="0" w:color="000000"/>
            </w:tcBorders>
            <w:shd w:val="clear" w:color="auto" w:fill="auto"/>
            <w:vAlign w:val="center"/>
            <w:hideMark/>
          </w:tcPr>
          <w:p w14:paraId="3D420946" w14:textId="77777777" w:rsidR="009B1FD7" w:rsidRDefault="009B1FD7" w:rsidP="009B1FD7">
            <w:pPr>
              <w:spacing w:line="240" w:lineRule="auto"/>
              <w:jc w:val="center"/>
              <w:rPr>
                <w:rFonts w:eastAsia="Times New Roman" w:cs="Arial"/>
                <w:b/>
                <w:bCs/>
                <w:color w:val="000000"/>
              </w:rPr>
            </w:pPr>
            <w:r>
              <w:rPr>
                <w:rFonts w:eastAsia="Times New Roman" w:cs="Arial"/>
                <w:b/>
                <w:bCs/>
                <w:color w:val="000000"/>
              </w:rPr>
              <w:t>47</w:t>
            </w:r>
          </w:p>
        </w:tc>
        <w:tc>
          <w:tcPr>
            <w:tcW w:w="709" w:type="dxa"/>
            <w:tcBorders>
              <w:top w:val="nil"/>
              <w:left w:val="nil"/>
              <w:bottom w:val="single" w:sz="8" w:space="0" w:color="000000"/>
              <w:right w:val="single" w:sz="8" w:space="0" w:color="000000"/>
            </w:tcBorders>
            <w:shd w:val="clear" w:color="auto" w:fill="auto"/>
            <w:vAlign w:val="center"/>
            <w:hideMark/>
          </w:tcPr>
          <w:p w14:paraId="296A8BF0" w14:textId="77777777" w:rsidR="009B1FD7" w:rsidRDefault="009B1FD7" w:rsidP="009B1FD7">
            <w:pPr>
              <w:spacing w:line="240" w:lineRule="auto"/>
              <w:jc w:val="center"/>
              <w:rPr>
                <w:rFonts w:eastAsia="Times New Roman" w:cs="Arial"/>
                <w:b/>
                <w:bCs/>
                <w:color w:val="000000"/>
              </w:rPr>
            </w:pPr>
            <w:r>
              <w:rPr>
                <w:rFonts w:eastAsia="Times New Roman" w:cs="Arial"/>
                <w:b/>
                <w:bCs/>
                <w:color w:val="000000"/>
              </w:rPr>
              <w:t>14</w:t>
            </w:r>
          </w:p>
        </w:tc>
        <w:tc>
          <w:tcPr>
            <w:tcW w:w="709" w:type="dxa"/>
            <w:tcBorders>
              <w:top w:val="nil"/>
              <w:left w:val="nil"/>
              <w:bottom w:val="single" w:sz="8" w:space="0" w:color="000000"/>
              <w:right w:val="single" w:sz="8" w:space="0" w:color="000000"/>
            </w:tcBorders>
            <w:shd w:val="clear" w:color="auto" w:fill="auto"/>
            <w:vAlign w:val="center"/>
            <w:hideMark/>
          </w:tcPr>
          <w:p w14:paraId="778730EE" w14:textId="77777777" w:rsidR="009B1FD7" w:rsidRDefault="009B1FD7" w:rsidP="009B1FD7">
            <w:pPr>
              <w:spacing w:line="240" w:lineRule="auto"/>
              <w:jc w:val="center"/>
              <w:rPr>
                <w:rFonts w:eastAsia="Times New Roman" w:cs="Arial"/>
                <w:b/>
                <w:bCs/>
                <w:color w:val="000000"/>
              </w:rPr>
            </w:pPr>
            <w:r>
              <w:rPr>
                <w:rFonts w:eastAsia="Times New Roman" w:cs="Arial"/>
                <w:b/>
                <w:bCs/>
                <w:color w:val="000000"/>
              </w:rPr>
              <w:t>1</w:t>
            </w:r>
          </w:p>
        </w:tc>
        <w:tc>
          <w:tcPr>
            <w:tcW w:w="708" w:type="dxa"/>
            <w:tcBorders>
              <w:top w:val="nil"/>
              <w:left w:val="nil"/>
              <w:bottom w:val="single" w:sz="8" w:space="0" w:color="000000"/>
              <w:right w:val="single" w:sz="8" w:space="0" w:color="000000"/>
            </w:tcBorders>
            <w:shd w:val="clear" w:color="auto" w:fill="auto"/>
            <w:vAlign w:val="center"/>
            <w:hideMark/>
          </w:tcPr>
          <w:p w14:paraId="186D03E3" w14:textId="77777777" w:rsidR="009B1FD7" w:rsidRDefault="009B1FD7" w:rsidP="009B1FD7">
            <w:pPr>
              <w:spacing w:line="240" w:lineRule="auto"/>
              <w:jc w:val="center"/>
              <w:rPr>
                <w:rFonts w:eastAsia="Times New Roman" w:cs="Arial"/>
                <w:b/>
                <w:bCs/>
                <w:color w:val="000000"/>
              </w:rPr>
            </w:pPr>
            <w:r>
              <w:rPr>
                <w:rFonts w:eastAsia="Times New Roman" w:cs="Arial"/>
                <w:b/>
                <w:bCs/>
                <w:color w:val="000000"/>
              </w:rPr>
              <w:t>10</w:t>
            </w:r>
          </w:p>
        </w:tc>
        <w:tc>
          <w:tcPr>
            <w:tcW w:w="709" w:type="dxa"/>
            <w:tcBorders>
              <w:top w:val="nil"/>
              <w:left w:val="nil"/>
              <w:bottom w:val="single" w:sz="8" w:space="0" w:color="000000"/>
              <w:right w:val="single" w:sz="8" w:space="0" w:color="000000"/>
            </w:tcBorders>
            <w:shd w:val="clear" w:color="auto" w:fill="auto"/>
            <w:vAlign w:val="center"/>
            <w:hideMark/>
          </w:tcPr>
          <w:p w14:paraId="293AE4D2" w14:textId="77777777" w:rsidR="009B1FD7" w:rsidRDefault="009B1FD7" w:rsidP="009B1FD7">
            <w:pPr>
              <w:spacing w:line="240" w:lineRule="auto"/>
              <w:jc w:val="center"/>
              <w:rPr>
                <w:rFonts w:eastAsia="Times New Roman" w:cs="Arial"/>
                <w:b/>
                <w:bCs/>
                <w:color w:val="000000"/>
              </w:rPr>
            </w:pPr>
            <w:r>
              <w:rPr>
                <w:rFonts w:eastAsia="Times New Roman" w:cs="Arial"/>
                <w:b/>
                <w:bCs/>
                <w:color w:val="000000"/>
              </w:rPr>
              <w:t>8</w:t>
            </w:r>
          </w:p>
        </w:tc>
        <w:tc>
          <w:tcPr>
            <w:tcW w:w="709" w:type="dxa"/>
            <w:tcBorders>
              <w:top w:val="nil"/>
              <w:left w:val="nil"/>
              <w:bottom w:val="single" w:sz="8" w:space="0" w:color="000000"/>
              <w:right w:val="single" w:sz="8" w:space="0" w:color="000000"/>
            </w:tcBorders>
            <w:shd w:val="clear" w:color="auto" w:fill="auto"/>
            <w:vAlign w:val="center"/>
            <w:hideMark/>
          </w:tcPr>
          <w:p w14:paraId="53691F75" w14:textId="77777777" w:rsidR="009B1FD7" w:rsidRDefault="009B1FD7" w:rsidP="009B1FD7">
            <w:pPr>
              <w:spacing w:line="240" w:lineRule="auto"/>
              <w:jc w:val="center"/>
              <w:rPr>
                <w:rFonts w:eastAsia="Times New Roman" w:cs="Arial"/>
                <w:b/>
                <w:bCs/>
                <w:color w:val="000000"/>
              </w:rPr>
            </w:pPr>
            <w:r>
              <w:rPr>
                <w:rFonts w:eastAsia="Times New Roman" w:cs="Arial"/>
                <w:b/>
                <w:bCs/>
                <w:color w:val="000000"/>
              </w:rPr>
              <w:t>18</w:t>
            </w:r>
          </w:p>
        </w:tc>
        <w:tc>
          <w:tcPr>
            <w:tcW w:w="918" w:type="dxa"/>
            <w:tcBorders>
              <w:top w:val="nil"/>
              <w:left w:val="nil"/>
              <w:bottom w:val="single" w:sz="8" w:space="0" w:color="000000"/>
              <w:right w:val="single" w:sz="8" w:space="0" w:color="000000"/>
            </w:tcBorders>
            <w:shd w:val="clear" w:color="auto" w:fill="auto"/>
            <w:vAlign w:val="center"/>
            <w:hideMark/>
          </w:tcPr>
          <w:p w14:paraId="02E8BD2D" w14:textId="77777777" w:rsidR="009B1FD7" w:rsidRDefault="009B1FD7" w:rsidP="009B1FD7">
            <w:pPr>
              <w:spacing w:line="240" w:lineRule="auto"/>
              <w:jc w:val="center"/>
              <w:rPr>
                <w:rFonts w:eastAsia="Times New Roman" w:cs="Arial"/>
                <w:b/>
                <w:bCs/>
                <w:color w:val="000000"/>
              </w:rPr>
            </w:pPr>
            <w:r>
              <w:rPr>
                <w:rFonts w:eastAsia="Times New Roman" w:cs="Arial"/>
                <w:b/>
                <w:bCs/>
                <w:color w:val="000000"/>
              </w:rPr>
              <w:t>98</w:t>
            </w:r>
          </w:p>
        </w:tc>
      </w:tr>
      <w:tr w:rsidR="009B1FD7" w14:paraId="27EB536F" w14:textId="77777777" w:rsidTr="009B1FD7">
        <w:trPr>
          <w:trHeight w:val="752"/>
        </w:trPr>
        <w:tc>
          <w:tcPr>
            <w:tcW w:w="3984" w:type="dxa"/>
            <w:tcBorders>
              <w:top w:val="nil"/>
              <w:left w:val="single" w:sz="8" w:space="0" w:color="000000"/>
              <w:bottom w:val="single" w:sz="8" w:space="0" w:color="000000"/>
              <w:right w:val="single" w:sz="8" w:space="0" w:color="000000"/>
            </w:tcBorders>
            <w:shd w:val="clear" w:color="auto" w:fill="auto"/>
            <w:vAlign w:val="center"/>
            <w:hideMark/>
          </w:tcPr>
          <w:p w14:paraId="70AFE033" w14:textId="77777777" w:rsidR="009B1FD7" w:rsidRDefault="009B1FD7" w:rsidP="009B1FD7">
            <w:pPr>
              <w:spacing w:line="240" w:lineRule="auto"/>
              <w:jc w:val="both"/>
              <w:rPr>
                <w:rFonts w:eastAsia="Times New Roman" w:cs="Arial"/>
                <w:color w:val="000000"/>
              </w:rPr>
            </w:pPr>
            <w:r>
              <w:rPr>
                <w:rFonts w:eastAsia="Times New Roman" w:cs="Arial"/>
                <w:color w:val="000000"/>
              </w:rPr>
              <w:t>Liczba podmiotów, którym udzielono indywidualnego doradztwa mailowo/ przez Internet</w:t>
            </w:r>
          </w:p>
        </w:tc>
        <w:tc>
          <w:tcPr>
            <w:tcW w:w="709" w:type="dxa"/>
            <w:tcBorders>
              <w:top w:val="nil"/>
              <w:left w:val="nil"/>
              <w:bottom w:val="single" w:sz="8" w:space="0" w:color="000000"/>
              <w:right w:val="single" w:sz="8" w:space="0" w:color="000000"/>
            </w:tcBorders>
            <w:shd w:val="clear" w:color="auto" w:fill="auto"/>
            <w:vAlign w:val="center"/>
            <w:hideMark/>
          </w:tcPr>
          <w:p w14:paraId="2638EDCE" w14:textId="77777777" w:rsidR="009B1FD7" w:rsidRDefault="009B1FD7" w:rsidP="009B1FD7">
            <w:pPr>
              <w:spacing w:line="240" w:lineRule="auto"/>
              <w:jc w:val="center"/>
              <w:rPr>
                <w:rFonts w:eastAsia="Times New Roman" w:cs="Arial"/>
                <w:b/>
                <w:bCs/>
                <w:color w:val="000000"/>
              </w:rPr>
            </w:pPr>
            <w:r>
              <w:rPr>
                <w:rFonts w:eastAsia="Times New Roman" w:cs="Arial"/>
                <w:b/>
                <w:bCs/>
                <w:color w:val="000000"/>
              </w:rPr>
              <w:t>31</w:t>
            </w:r>
          </w:p>
        </w:tc>
        <w:tc>
          <w:tcPr>
            <w:tcW w:w="709" w:type="dxa"/>
            <w:tcBorders>
              <w:top w:val="nil"/>
              <w:left w:val="nil"/>
              <w:bottom w:val="single" w:sz="8" w:space="0" w:color="000000"/>
              <w:right w:val="single" w:sz="8" w:space="0" w:color="000000"/>
            </w:tcBorders>
            <w:shd w:val="clear" w:color="auto" w:fill="auto"/>
            <w:vAlign w:val="center"/>
            <w:hideMark/>
          </w:tcPr>
          <w:p w14:paraId="7107B340" w14:textId="77777777" w:rsidR="009B1FD7" w:rsidRDefault="009B1FD7" w:rsidP="009B1FD7">
            <w:pPr>
              <w:spacing w:line="240" w:lineRule="auto"/>
              <w:jc w:val="center"/>
              <w:rPr>
                <w:rFonts w:eastAsia="Times New Roman" w:cs="Arial"/>
                <w:b/>
                <w:bCs/>
                <w:color w:val="000000"/>
              </w:rPr>
            </w:pPr>
            <w:r>
              <w:rPr>
                <w:rFonts w:eastAsia="Times New Roman" w:cs="Arial"/>
                <w:b/>
                <w:bCs/>
                <w:color w:val="000000"/>
              </w:rPr>
              <w:t>1</w:t>
            </w:r>
          </w:p>
        </w:tc>
        <w:tc>
          <w:tcPr>
            <w:tcW w:w="709" w:type="dxa"/>
            <w:tcBorders>
              <w:top w:val="nil"/>
              <w:left w:val="nil"/>
              <w:bottom w:val="single" w:sz="8" w:space="0" w:color="000000"/>
              <w:right w:val="single" w:sz="8" w:space="0" w:color="000000"/>
            </w:tcBorders>
            <w:shd w:val="clear" w:color="auto" w:fill="auto"/>
            <w:vAlign w:val="center"/>
            <w:hideMark/>
          </w:tcPr>
          <w:p w14:paraId="4F74A006" w14:textId="77777777" w:rsidR="009B1FD7" w:rsidRDefault="009B1FD7" w:rsidP="009B1FD7">
            <w:pPr>
              <w:spacing w:line="240" w:lineRule="auto"/>
              <w:jc w:val="center"/>
              <w:rPr>
                <w:rFonts w:eastAsia="Times New Roman" w:cs="Arial"/>
                <w:b/>
                <w:bCs/>
                <w:color w:val="000000"/>
              </w:rPr>
            </w:pPr>
            <w:r>
              <w:rPr>
                <w:rFonts w:eastAsia="Times New Roman" w:cs="Arial"/>
                <w:b/>
                <w:bCs/>
                <w:color w:val="000000"/>
              </w:rPr>
              <w:t>5</w:t>
            </w:r>
          </w:p>
        </w:tc>
        <w:tc>
          <w:tcPr>
            <w:tcW w:w="708" w:type="dxa"/>
            <w:tcBorders>
              <w:top w:val="nil"/>
              <w:left w:val="nil"/>
              <w:bottom w:val="single" w:sz="8" w:space="0" w:color="000000"/>
              <w:right w:val="single" w:sz="8" w:space="0" w:color="000000"/>
            </w:tcBorders>
            <w:shd w:val="clear" w:color="auto" w:fill="auto"/>
            <w:vAlign w:val="center"/>
            <w:hideMark/>
          </w:tcPr>
          <w:p w14:paraId="482BF719" w14:textId="77777777" w:rsidR="009B1FD7" w:rsidRDefault="009B1FD7" w:rsidP="009B1FD7">
            <w:pPr>
              <w:spacing w:line="240" w:lineRule="auto"/>
              <w:jc w:val="center"/>
              <w:rPr>
                <w:rFonts w:eastAsia="Times New Roman" w:cs="Arial"/>
                <w:b/>
                <w:bCs/>
                <w:color w:val="000000"/>
              </w:rPr>
            </w:pPr>
            <w:r>
              <w:rPr>
                <w:rFonts w:eastAsia="Times New Roman" w:cs="Arial"/>
                <w:b/>
                <w:bCs/>
                <w:color w:val="000000"/>
              </w:rPr>
              <w:t>0</w:t>
            </w:r>
          </w:p>
        </w:tc>
        <w:tc>
          <w:tcPr>
            <w:tcW w:w="709" w:type="dxa"/>
            <w:tcBorders>
              <w:top w:val="nil"/>
              <w:left w:val="nil"/>
              <w:bottom w:val="single" w:sz="8" w:space="0" w:color="000000"/>
              <w:right w:val="single" w:sz="8" w:space="0" w:color="000000"/>
            </w:tcBorders>
            <w:shd w:val="clear" w:color="auto" w:fill="auto"/>
            <w:vAlign w:val="center"/>
            <w:hideMark/>
          </w:tcPr>
          <w:p w14:paraId="59B349A8" w14:textId="77777777" w:rsidR="009B1FD7" w:rsidRDefault="009B1FD7" w:rsidP="009B1FD7">
            <w:pPr>
              <w:spacing w:line="240" w:lineRule="auto"/>
              <w:jc w:val="center"/>
              <w:rPr>
                <w:rFonts w:eastAsia="Times New Roman" w:cs="Arial"/>
                <w:b/>
                <w:bCs/>
                <w:color w:val="000000"/>
              </w:rPr>
            </w:pPr>
            <w:r>
              <w:rPr>
                <w:rFonts w:eastAsia="Times New Roman" w:cs="Arial"/>
                <w:b/>
                <w:bCs/>
                <w:color w:val="000000"/>
              </w:rPr>
              <w:t>2</w:t>
            </w:r>
          </w:p>
        </w:tc>
        <w:tc>
          <w:tcPr>
            <w:tcW w:w="709" w:type="dxa"/>
            <w:tcBorders>
              <w:top w:val="nil"/>
              <w:left w:val="nil"/>
              <w:bottom w:val="single" w:sz="8" w:space="0" w:color="000000"/>
              <w:right w:val="single" w:sz="8" w:space="0" w:color="000000"/>
            </w:tcBorders>
            <w:shd w:val="clear" w:color="auto" w:fill="auto"/>
            <w:vAlign w:val="center"/>
            <w:hideMark/>
          </w:tcPr>
          <w:p w14:paraId="4E1D8820" w14:textId="77777777" w:rsidR="009B1FD7" w:rsidRDefault="009B1FD7" w:rsidP="009B1FD7">
            <w:pPr>
              <w:spacing w:line="240" w:lineRule="auto"/>
              <w:jc w:val="center"/>
              <w:rPr>
                <w:rFonts w:eastAsia="Times New Roman" w:cs="Arial"/>
                <w:b/>
                <w:bCs/>
                <w:color w:val="000000"/>
              </w:rPr>
            </w:pPr>
            <w:r>
              <w:rPr>
                <w:rFonts w:eastAsia="Times New Roman" w:cs="Arial"/>
                <w:b/>
                <w:bCs/>
                <w:color w:val="000000"/>
              </w:rPr>
              <w:t>0</w:t>
            </w:r>
          </w:p>
        </w:tc>
        <w:tc>
          <w:tcPr>
            <w:tcW w:w="918" w:type="dxa"/>
            <w:tcBorders>
              <w:top w:val="nil"/>
              <w:left w:val="nil"/>
              <w:bottom w:val="single" w:sz="8" w:space="0" w:color="000000"/>
              <w:right w:val="single" w:sz="8" w:space="0" w:color="000000"/>
            </w:tcBorders>
            <w:shd w:val="clear" w:color="auto" w:fill="auto"/>
            <w:vAlign w:val="center"/>
            <w:hideMark/>
          </w:tcPr>
          <w:p w14:paraId="5DFC0226" w14:textId="77777777" w:rsidR="009B1FD7" w:rsidRDefault="009B1FD7" w:rsidP="009B1FD7">
            <w:pPr>
              <w:spacing w:line="240" w:lineRule="auto"/>
              <w:jc w:val="center"/>
              <w:rPr>
                <w:rFonts w:eastAsia="Times New Roman" w:cs="Arial"/>
                <w:b/>
                <w:bCs/>
                <w:color w:val="000000"/>
              </w:rPr>
            </w:pPr>
            <w:r>
              <w:rPr>
                <w:rFonts w:eastAsia="Times New Roman" w:cs="Arial"/>
                <w:b/>
                <w:bCs/>
                <w:color w:val="000000"/>
              </w:rPr>
              <w:t>39</w:t>
            </w:r>
          </w:p>
        </w:tc>
      </w:tr>
      <w:tr w:rsidR="009B1FD7" w14:paraId="20CC1D17" w14:textId="77777777" w:rsidTr="009B1FD7">
        <w:trPr>
          <w:trHeight w:val="894"/>
        </w:trPr>
        <w:tc>
          <w:tcPr>
            <w:tcW w:w="3984" w:type="dxa"/>
            <w:tcBorders>
              <w:top w:val="nil"/>
              <w:left w:val="single" w:sz="8" w:space="0" w:color="000000"/>
              <w:bottom w:val="single" w:sz="8" w:space="0" w:color="000000"/>
              <w:right w:val="single" w:sz="8" w:space="0" w:color="000000"/>
            </w:tcBorders>
            <w:shd w:val="clear" w:color="auto" w:fill="auto"/>
            <w:vAlign w:val="center"/>
            <w:hideMark/>
          </w:tcPr>
          <w:p w14:paraId="09EC84D2" w14:textId="77777777" w:rsidR="009B1FD7" w:rsidRDefault="009B1FD7" w:rsidP="009B1FD7">
            <w:pPr>
              <w:spacing w:line="240" w:lineRule="auto"/>
              <w:jc w:val="both"/>
              <w:rPr>
                <w:rFonts w:eastAsia="Times New Roman" w:cs="Arial"/>
                <w:color w:val="000000"/>
              </w:rPr>
            </w:pPr>
            <w:r>
              <w:rPr>
                <w:rFonts w:eastAsia="Times New Roman" w:cs="Arial"/>
                <w:color w:val="000000"/>
              </w:rPr>
              <w:t>Liczba podmiotów, którym udzielono indywidualnego doradztwa (suma wierszy powyżej)</w:t>
            </w:r>
          </w:p>
        </w:tc>
        <w:tc>
          <w:tcPr>
            <w:tcW w:w="709" w:type="dxa"/>
            <w:tcBorders>
              <w:top w:val="nil"/>
              <w:left w:val="nil"/>
              <w:bottom w:val="single" w:sz="8" w:space="0" w:color="000000"/>
              <w:right w:val="single" w:sz="8" w:space="0" w:color="000000"/>
            </w:tcBorders>
            <w:shd w:val="clear" w:color="auto" w:fill="auto"/>
            <w:vAlign w:val="center"/>
            <w:hideMark/>
          </w:tcPr>
          <w:p w14:paraId="51B0284E" w14:textId="77777777" w:rsidR="009B1FD7" w:rsidRDefault="009B1FD7" w:rsidP="009B1FD7">
            <w:pPr>
              <w:spacing w:line="240" w:lineRule="auto"/>
              <w:jc w:val="center"/>
              <w:rPr>
                <w:rFonts w:eastAsia="Times New Roman" w:cs="Arial"/>
                <w:b/>
                <w:bCs/>
                <w:color w:val="000000"/>
              </w:rPr>
            </w:pPr>
            <w:r>
              <w:rPr>
                <w:rFonts w:eastAsia="Times New Roman" w:cs="Arial"/>
                <w:b/>
                <w:bCs/>
                <w:color w:val="000000"/>
              </w:rPr>
              <w:t>146</w:t>
            </w:r>
          </w:p>
        </w:tc>
        <w:tc>
          <w:tcPr>
            <w:tcW w:w="709" w:type="dxa"/>
            <w:tcBorders>
              <w:top w:val="nil"/>
              <w:left w:val="nil"/>
              <w:bottom w:val="single" w:sz="8" w:space="0" w:color="000000"/>
              <w:right w:val="single" w:sz="8" w:space="0" w:color="000000"/>
            </w:tcBorders>
            <w:shd w:val="clear" w:color="auto" w:fill="auto"/>
            <w:vAlign w:val="center"/>
            <w:hideMark/>
          </w:tcPr>
          <w:p w14:paraId="6E072521" w14:textId="77777777" w:rsidR="009B1FD7" w:rsidRDefault="009B1FD7" w:rsidP="009B1FD7">
            <w:pPr>
              <w:spacing w:line="240" w:lineRule="auto"/>
              <w:jc w:val="center"/>
              <w:rPr>
                <w:rFonts w:eastAsia="Times New Roman" w:cs="Arial"/>
                <w:b/>
                <w:bCs/>
                <w:color w:val="000000"/>
              </w:rPr>
            </w:pPr>
            <w:r>
              <w:rPr>
                <w:rFonts w:eastAsia="Times New Roman" w:cs="Arial"/>
                <w:b/>
                <w:bCs/>
                <w:color w:val="000000"/>
              </w:rPr>
              <w:t>120</w:t>
            </w:r>
          </w:p>
        </w:tc>
        <w:tc>
          <w:tcPr>
            <w:tcW w:w="709" w:type="dxa"/>
            <w:tcBorders>
              <w:top w:val="nil"/>
              <w:left w:val="nil"/>
              <w:bottom w:val="single" w:sz="8" w:space="0" w:color="000000"/>
              <w:right w:val="single" w:sz="8" w:space="0" w:color="000000"/>
            </w:tcBorders>
            <w:shd w:val="clear" w:color="auto" w:fill="auto"/>
            <w:vAlign w:val="center"/>
            <w:hideMark/>
          </w:tcPr>
          <w:p w14:paraId="2328594D" w14:textId="77777777" w:rsidR="009B1FD7" w:rsidRDefault="009B1FD7" w:rsidP="009B1FD7">
            <w:pPr>
              <w:spacing w:line="240" w:lineRule="auto"/>
              <w:jc w:val="center"/>
              <w:rPr>
                <w:rFonts w:eastAsia="Times New Roman" w:cs="Arial"/>
                <w:b/>
                <w:bCs/>
                <w:color w:val="000000"/>
              </w:rPr>
            </w:pPr>
            <w:r>
              <w:rPr>
                <w:rFonts w:eastAsia="Times New Roman" w:cs="Arial"/>
                <w:b/>
                <w:bCs/>
                <w:color w:val="000000"/>
              </w:rPr>
              <w:t>35</w:t>
            </w:r>
          </w:p>
        </w:tc>
        <w:tc>
          <w:tcPr>
            <w:tcW w:w="708" w:type="dxa"/>
            <w:tcBorders>
              <w:top w:val="nil"/>
              <w:left w:val="nil"/>
              <w:bottom w:val="single" w:sz="8" w:space="0" w:color="000000"/>
              <w:right w:val="single" w:sz="8" w:space="0" w:color="000000"/>
            </w:tcBorders>
            <w:shd w:val="clear" w:color="auto" w:fill="auto"/>
            <w:vAlign w:val="center"/>
            <w:hideMark/>
          </w:tcPr>
          <w:p w14:paraId="5DF6B19E" w14:textId="77777777" w:rsidR="009B1FD7" w:rsidRDefault="009B1FD7" w:rsidP="009B1FD7">
            <w:pPr>
              <w:spacing w:line="240" w:lineRule="auto"/>
              <w:jc w:val="center"/>
              <w:rPr>
                <w:rFonts w:eastAsia="Times New Roman" w:cs="Arial"/>
                <w:b/>
                <w:bCs/>
                <w:color w:val="000000"/>
              </w:rPr>
            </w:pPr>
            <w:r>
              <w:rPr>
                <w:rFonts w:eastAsia="Times New Roman" w:cs="Arial"/>
                <w:b/>
                <w:bCs/>
                <w:color w:val="000000"/>
              </w:rPr>
              <w:t>25</w:t>
            </w:r>
          </w:p>
        </w:tc>
        <w:tc>
          <w:tcPr>
            <w:tcW w:w="709" w:type="dxa"/>
            <w:tcBorders>
              <w:top w:val="nil"/>
              <w:left w:val="nil"/>
              <w:bottom w:val="single" w:sz="8" w:space="0" w:color="000000"/>
              <w:right w:val="single" w:sz="8" w:space="0" w:color="000000"/>
            </w:tcBorders>
            <w:shd w:val="clear" w:color="auto" w:fill="auto"/>
            <w:vAlign w:val="center"/>
            <w:hideMark/>
          </w:tcPr>
          <w:p w14:paraId="5C08E1A6" w14:textId="77777777" w:rsidR="009B1FD7" w:rsidRDefault="009B1FD7" w:rsidP="009B1FD7">
            <w:pPr>
              <w:spacing w:line="240" w:lineRule="auto"/>
              <w:jc w:val="center"/>
              <w:rPr>
                <w:rFonts w:eastAsia="Times New Roman" w:cs="Arial"/>
                <w:b/>
                <w:bCs/>
                <w:color w:val="000000"/>
              </w:rPr>
            </w:pPr>
            <w:r>
              <w:rPr>
                <w:rFonts w:eastAsia="Times New Roman" w:cs="Arial"/>
                <w:b/>
                <w:bCs/>
                <w:color w:val="000000"/>
              </w:rPr>
              <w:t>16</w:t>
            </w:r>
          </w:p>
        </w:tc>
        <w:tc>
          <w:tcPr>
            <w:tcW w:w="709" w:type="dxa"/>
            <w:tcBorders>
              <w:top w:val="nil"/>
              <w:left w:val="nil"/>
              <w:bottom w:val="single" w:sz="8" w:space="0" w:color="000000"/>
              <w:right w:val="single" w:sz="8" w:space="0" w:color="000000"/>
            </w:tcBorders>
            <w:shd w:val="clear" w:color="auto" w:fill="auto"/>
            <w:vAlign w:val="center"/>
            <w:hideMark/>
          </w:tcPr>
          <w:p w14:paraId="5BC582AE" w14:textId="77777777" w:rsidR="009B1FD7" w:rsidRDefault="009B1FD7" w:rsidP="009B1FD7">
            <w:pPr>
              <w:spacing w:line="240" w:lineRule="auto"/>
              <w:jc w:val="center"/>
              <w:rPr>
                <w:rFonts w:eastAsia="Times New Roman" w:cs="Arial"/>
                <w:b/>
                <w:bCs/>
                <w:color w:val="000000"/>
              </w:rPr>
            </w:pPr>
            <w:r>
              <w:rPr>
                <w:rFonts w:eastAsia="Times New Roman" w:cs="Arial"/>
                <w:b/>
                <w:bCs/>
                <w:color w:val="000000"/>
              </w:rPr>
              <w:t>33</w:t>
            </w:r>
          </w:p>
        </w:tc>
        <w:tc>
          <w:tcPr>
            <w:tcW w:w="918" w:type="dxa"/>
            <w:tcBorders>
              <w:top w:val="nil"/>
              <w:left w:val="nil"/>
              <w:bottom w:val="single" w:sz="8" w:space="0" w:color="000000"/>
              <w:right w:val="single" w:sz="8" w:space="0" w:color="000000"/>
            </w:tcBorders>
            <w:shd w:val="clear" w:color="auto" w:fill="auto"/>
            <w:vAlign w:val="center"/>
            <w:hideMark/>
          </w:tcPr>
          <w:p w14:paraId="43334432" w14:textId="77777777" w:rsidR="009B1FD7" w:rsidRDefault="009B1FD7" w:rsidP="009B1FD7">
            <w:pPr>
              <w:spacing w:line="240" w:lineRule="auto"/>
              <w:jc w:val="center"/>
              <w:rPr>
                <w:rFonts w:eastAsia="Times New Roman" w:cs="Arial"/>
                <w:b/>
                <w:bCs/>
                <w:color w:val="000000"/>
              </w:rPr>
            </w:pPr>
            <w:r>
              <w:rPr>
                <w:rFonts w:eastAsia="Times New Roman" w:cs="Arial"/>
                <w:b/>
                <w:bCs/>
                <w:color w:val="000000"/>
              </w:rPr>
              <w:t>375</w:t>
            </w:r>
          </w:p>
        </w:tc>
      </w:tr>
    </w:tbl>
    <w:p w14:paraId="20F6AED9" w14:textId="1CC62721" w:rsidR="00B15377" w:rsidRDefault="00B15377" w:rsidP="006C73FF">
      <w:pPr>
        <w:spacing w:after="0" w:line="360" w:lineRule="auto"/>
        <w:jc w:val="both"/>
      </w:pPr>
      <w:r w:rsidRPr="00B15377">
        <w:tab/>
        <w:t xml:space="preserve">Doradztwo </w:t>
      </w:r>
      <w:r w:rsidR="005441C4">
        <w:t>oferowane przez</w:t>
      </w:r>
      <w:r>
        <w:t xml:space="preserve"> LGD realizowane było w Biurze LGD oraz w gminach wchodzących w skład LGD. W latach 2016 – 2021 doradztwa udzielono 375 podmiotom, przy czym najwięcej z nich korzystało z porad w 2016 i 2017 roku – o</w:t>
      </w:r>
      <w:r w:rsidR="001F0639">
        <w:t>dpowiednio 146 i 120 podmiotów. Należy podkreślić, że najwięcej podmiotów skorzystało z poradnictwa indywidualnego realizowanego w</w:t>
      </w:r>
      <w:r w:rsidR="00533122">
        <w:t> </w:t>
      </w:r>
      <w:r w:rsidR="001F0639">
        <w:t>Biurze LGD.</w:t>
      </w:r>
      <w:r>
        <w:t xml:space="preserve"> </w:t>
      </w:r>
      <w:r w:rsidR="001F0639">
        <w:t>Drugą najczęściej wykorzystywaną formą był kontakt telefoniczny – 98 podmiotów, a</w:t>
      </w:r>
      <w:r w:rsidR="00533122">
        <w:t> </w:t>
      </w:r>
      <w:r w:rsidR="001F0639">
        <w:t xml:space="preserve">najrzadszą mailowy – 39 podmiotów.  </w:t>
      </w:r>
    </w:p>
    <w:p w14:paraId="04CDF679" w14:textId="5F79A83F" w:rsidR="001F0639" w:rsidRPr="00B15377" w:rsidRDefault="00051E0D" w:rsidP="00C614F1">
      <w:pPr>
        <w:spacing w:after="0" w:line="360" w:lineRule="auto"/>
        <w:ind w:firstLine="720"/>
        <w:jc w:val="both"/>
      </w:pPr>
      <w:r>
        <w:t>W czasie pandemii pr</w:t>
      </w:r>
      <w:r w:rsidR="00A73AB6">
        <w:t>acownicy Biura również realizowali</w:t>
      </w:r>
      <w:r>
        <w:t xml:space="preserve"> dorad</w:t>
      </w:r>
      <w:r w:rsidR="00100A44">
        <w:t>z</w:t>
      </w:r>
      <w:r>
        <w:t>two bezpośrednie</w:t>
      </w:r>
      <w:r w:rsidR="00100A44">
        <w:t>, jednak odbywa</w:t>
      </w:r>
      <w:r w:rsidR="00A73AB6">
        <w:t>ło</w:t>
      </w:r>
      <w:r w:rsidR="00100A44">
        <w:t xml:space="preserve"> się to w wydzielonym pomieszczeniu,</w:t>
      </w:r>
      <w:r w:rsidR="00A73AB6">
        <w:t xml:space="preserve"> więc osoby spoza Biura nie miały</w:t>
      </w:r>
      <w:r w:rsidR="00100A44">
        <w:t xml:space="preserve"> kontaktu z</w:t>
      </w:r>
      <w:r w:rsidR="00533122">
        <w:t> </w:t>
      </w:r>
      <w:r w:rsidR="00100A44">
        <w:t xml:space="preserve">pozostałymi jego pracownikami. </w:t>
      </w:r>
      <w:r w:rsidR="00A73AB6">
        <w:t>Warto wspomnieć, że w trakcie doradztwa obecnych jest zawsze dwóch pracowników Biura, co pozwala na uniknięcie ewentualnych niedomówień i nieporozumień z</w:t>
      </w:r>
      <w:r w:rsidR="00533122">
        <w:t> </w:t>
      </w:r>
      <w:r w:rsidR="00A73AB6">
        <w:t xml:space="preserve">wnioskodawcą.  </w:t>
      </w:r>
      <w:r>
        <w:t xml:space="preserve"> </w:t>
      </w:r>
    </w:p>
    <w:p w14:paraId="7C94404E" w14:textId="3D0097B5" w:rsidR="00B15377" w:rsidRPr="009E0765" w:rsidRDefault="00E37E25" w:rsidP="00B15377">
      <w:pPr>
        <w:pStyle w:val="Legenda"/>
        <w:keepNext/>
        <w:rPr>
          <w:color w:val="auto"/>
        </w:rPr>
      </w:pPr>
      <w:bookmarkStart w:id="61" w:name="_Toc496122728"/>
      <w:bookmarkStart w:id="62" w:name="_Toc86397159"/>
      <w:r w:rsidRPr="009E0765">
        <w:rPr>
          <w:color w:val="auto"/>
        </w:rPr>
        <w:lastRenderedPageBreak/>
        <w:t xml:space="preserve">Tabela </w:t>
      </w:r>
      <w:r w:rsidR="00533122" w:rsidRPr="009E0765">
        <w:rPr>
          <w:color w:val="auto"/>
        </w:rPr>
        <w:fldChar w:fldCharType="begin"/>
      </w:r>
      <w:r w:rsidR="00533122" w:rsidRPr="009E0765">
        <w:rPr>
          <w:color w:val="auto"/>
        </w:rPr>
        <w:instrText xml:space="preserve"> SEQ Tabela \* ARABIC </w:instrText>
      </w:r>
      <w:r w:rsidR="00533122" w:rsidRPr="009E0765">
        <w:rPr>
          <w:color w:val="auto"/>
        </w:rPr>
        <w:fldChar w:fldCharType="separate"/>
      </w:r>
      <w:r w:rsidR="00B6155A">
        <w:rPr>
          <w:noProof/>
          <w:color w:val="auto"/>
        </w:rPr>
        <w:t>15</w:t>
      </w:r>
      <w:r w:rsidR="00533122" w:rsidRPr="009E0765">
        <w:rPr>
          <w:noProof/>
          <w:color w:val="auto"/>
        </w:rPr>
        <w:fldChar w:fldCharType="end"/>
      </w:r>
      <w:r w:rsidRPr="009E0765">
        <w:rPr>
          <w:color w:val="auto"/>
        </w:rPr>
        <w:t xml:space="preserve"> Doradztwo świadczone przez Koordynatoró</w:t>
      </w:r>
      <w:r w:rsidR="001F0639" w:rsidRPr="009E0765">
        <w:rPr>
          <w:color w:val="auto"/>
        </w:rPr>
        <w:t>w</w:t>
      </w:r>
      <w:r w:rsidRPr="009E0765">
        <w:rPr>
          <w:color w:val="auto"/>
        </w:rPr>
        <w:t xml:space="preserve"> w gminach wchodzących w skład LGD</w:t>
      </w:r>
      <w:bookmarkEnd w:id="61"/>
      <w:bookmarkEnd w:id="62"/>
    </w:p>
    <w:tbl>
      <w:tblPr>
        <w:tblW w:w="9155" w:type="dxa"/>
        <w:tblInd w:w="55" w:type="dxa"/>
        <w:tblLayout w:type="fixed"/>
        <w:tblCellMar>
          <w:left w:w="70" w:type="dxa"/>
          <w:right w:w="70" w:type="dxa"/>
        </w:tblCellMar>
        <w:tblLook w:val="04A0" w:firstRow="1" w:lastRow="0" w:firstColumn="1" w:lastColumn="0" w:noHBand="0" w:noVBand="1"/>
      </w:tblPr>
      <w:tblGrid>
        <w:gridCol w:w="3984"/>
        <w:gridCol w:w="709"/>
        <w:gridCol w:w="709"/>
        <w:gridCol w:w="709"/>
        <w:gridCol w:w="708"/>
        <w:gridCol w:w="709"/>
        <w:gridCol w:w="709"/>
        <w:gridCol w:w="918"/>
      </w:tblGrid>
      <w:tr w:rsidR="001F0639" w14:paraId="15A82CC6" w14:textId="77777777" w:rsidTr="00A73AB6">
        <w:trPr>
          <w:trHeight w:val="300"/>
        </w:trPr>
        <w:tc>
          <w:tcPr>
            <w:tcW w:w="3984" w:type="dxa"/>
            <w:vMerge w:val="restart"/>
            <w:tcBorders>
              <w:top w:val="single" w:sz="8" w:space="0" w:color="000000"/>
              <w:left w:val="single" w:sz="8" w:space="0" w:color="000000"/>
              <w:bottom w:val="single" w:sz="8" w:space="0" w:color="000000"/>
              <w:right w:val="single" w:sz="8" w:space="0" w:color="000000"/>
            </w:tcBorders>
            <w:shd w:val="clear" w:color="000000" w:fill="A6A6A6"/>
            <w:vAlign w:val="center"/>
            <w:hideMark/>
          </w:tcPr>
          <w:p w14:paraId="523247BB" w14:textId="77777777" w:rsidR="001F0639" w:rsidRDefault="001F0639" w:rsidP="00AD11BF">
            <w:pPr>
              <w:spacing w:line="240" w:lineRule="auto"/>
              <w:jc w:val="both"/>
              <w:rPr>
                <w:rFonts w:eastAsia="Times New Roman" w:cs="Arial"/>
                <w:b/>
                <w:bCs/>
                <w:color w:val="BFBFBF"/>
              </w:rPr>
            </w:pPr>
            <w:r>
              <w:rPr>
                <w:rFonts w:eastAsia="Times New Roman" w:cs="Arial"/>
                <w:b/>
                <w:bCs/>
                <w:color w:val="BFBFBF"/>
              </w:rPr>
              <w:t> </w:t>
            </w:r>
          </w:p>
        </w:tc>
        <w:tc>
          <w:tcPr>
            <w:tcW w:w="4253" w:type="dxa"/>
            <w:gridSpan w:val="6"/>
            <w:tcBorders>
              <w:top w:val="single" w:sz="8" w:space="0" w:color="000000"/>
              <w:left w:val="nil"/>
              <w:bottom w:val="single" w:sz="8" w:space="0" w:color="000000"/>
              <w:right w:val="nil"/>
            </w:tcBorders>
            <w:shd w:val="clear" w:color="auto" w:fill="A6A6A6" w:themeFill="background1" w:themeFillShade="A6"/>
            <w:vAlign w:val="center"/>
            <w:hideMark/>
          </w:tcPr>
          <w:p w14:paraId="6DF6AD78" w14:textId="77777777" w:rsidR="001F0639" w:rsidRDefault="001F0639" w:rsidP="00AD11BF">
            <w:pPr>
              <w:spacing w:line="240" w:lineRule="auto"/>
              <w:jc w:val="center"/>
              <w:rPr>
                <w:rFonts w:eastAsia="Times New Roman" w:cs="Arial"/>
                <w:b/>
                <w:bCs/>
                <w:color w:val="000000"/>
              </w:rPr>
            </w:pPr>
            <w:r w:rsidRPr="00F53577">
              <w:rPr>
                <w:b/>
              </w:rPr>
              <w:t xml:space="preserve">Dane na </w:t>
            </w:r>
            <w:r>
              <w:rPr>
                <w:b/>
              </w:rPr>
              <w:t>każdy rok realizacji</w:t>
            </w:r>
          </w:p>
        </w:tc>
        <w:tc>
          <w:tcPr>
            <w:tcW w:w="918" w:type="dxa"/>
            <w:vMerge w:val="restart"/>
            <w:tcBorders>
              <w:top w:val="single" w:sz="8" w:space="0" w:color="auto"/>
              <w:left w:val="single" w:sz="8" w:space="0" w:color="auto"/>
              <w:bottom w:val="single" w:sz="8" w:space="0" w:color="000000"/>
              <w:right w:val="single" w:sz="8" w:space="0" w:color="auto"/>
            </w:tcBorders>
            <w:shd w:val="clear" w:color="auto" w:fill="A6A6A6" w:themeFill="background1" w:themeFillShade="A6"/>
            <w:vAlign w:val="center"/>
            <w:hideMark/>
          </w:tcPr>
          <w:p w14:paraId="2B69D1F3" w14:textId="77777777" w:rsidR="001F0639" w:rsidRDefault="001F0639" w:rsidP="00AD11BF">
            <w:pPr>
              <w:spacing w:line="240" w:lineRule="auto"/>
              <w:jc w:val="center"/>
              <w:rPr>
                <w:rFonts w:eastAsia="Times New Roman" w:cs="Arial"/>
                <w:b/>
                <w:bCs/>
                <w:color w:val="000000"/>
              </w:rPr>
            </w:pPr>
            <w:r>
              <w:rPr>
                <w:rFonts w:eastAsia="Times New Roman" w:cs="Arial"/>
                <w:b/>
                <w:bCs/>
                <w:color w:val="000000"/>
              </w:rPr>
              <w:t>RAZEM</w:t>
            </w:r>
          </w:p>
        </w:tc>
      </w:tr>
      <w:tr w:rsidR="001F0639" w14:paraId="0C1026DF" w14:textId="77777777" w:rsidTr="00A73AB6">
        <w:trPr>
          <w:trHeight w:val="300"/>
        </w:trPr>
        <w:tc>
          <w:tcPr>
            <w:tcW w:w="3984" w:type="dxa"/>
            <w:vMerge/>
            <w:tcBorders>
              <w:top w:val="single" w:sz="8" w:space="0" w:color="000000"/>
              <w:left w:val="single" w:sz="8" w:space="0" w:color="000000"/>
              <w:bottom w:val="single" w:sz="8" w:space="0" w:color="000000"/>
              <w:right w:val="single" w:sz="8" w:space="0" w:color="000000"/>
            </w:tcBorders>
            <w:vAlign w:val="center"/>
            <w:hideMark/>
          </w:tcPr>
          <w:p w14:paraId="6FCA6512" w14:textId="77777777" w:rsidR="001F0639" w:rsidRDefault="001F0639" w:rsidP="00AD11BF">
            <w:pPr>
              <w:spacing w:line="240" w:lineRule="auto"/>
              <w:rPr>
                <w:rFonts w:eastAsia="Times New Roman" w:cs="Arial"/>
                <w:b/>
                <w:bCs/>
                <w:color w:val="BFBFBF"/>
              </w:rPr>
            </w:pPr>
          </w:p>
        </w:tc>
        <w:tc>
          <w:tcPr>
            <w:tcW w:w="709" w:type="dxa"/>
            <w:tcBorders>
              <w:top w:val="nil"/>
              <w:left w:val="nil"/>
              <w:bottom w:val="single" w:sz="8" w:space="0" w:color="000000"/>
              <w:right w:val="single" w:sz="8" w:space="0" w:color="000000"/>
            </w:tcBorders>
            <w:shd w:val="clear" w:color="auto" w:fill="A6A6A6" w:themeFill="background1" w:themeFillShade="A6"/>
            <w:vAlign w:val="center"/>
            <w:hideMark/>
          </w:tcPr>
          <w:p w14:paraId="429445C5" w14:textId="77777777" w:rsidR="001F0639" w:rsidRDefault="001F0639" w:rsidP="00AD11BF">
            <w:pPr>
              <w:spacing w:line="240" w:lineRule="auto"/>
              <w:jc w:val="both"/>
              <w:rPr>
                <w:rFonts w:eastAsia="Times New Roman" w:cs="Arial"/>
                <w:b/>
                <w:bCs/>
                <w:color w:val="000000"/>
              </w:rPr>
            </w:pPr>
            <w:r>
              <w:rPr>
                <w:rFonts w:eastAsia="Times New Roman" w:cs="Arial"/>
                <w:b/>
                <w:bCs/>
                <w:color w:val="000000"/>
              </w:rPr>
              <w:t>31.12.2016</w:t>
            </w:r>
          </w:p>
        </w:tc>
        <w:tc>
          <w:tcPr>
            <w:tcW w:w="709" w:type="dxa"/>
            <w:tcBorders>
              <w:top w:val="nil"/>
              <w:left w:val="nil"/>
              <w:bottom w:val="single" w:sz="8" w:space="0" w:color="000000"/>
              <w:right w:val="single" w:sz="8" w:space="0" w:color="000000"/>
            </w:tcBorders>
            <w:shd w:val="clear" w:color="auto" w:fill="A6A6A6" w:themeFill="background1" w:themeFillShade="A6"/>
            <w:vAlign w:val="center"/>
            <w:hideMark/>
          </w:tcPr>
          <w:p w14:paraId="4D457580" w14:textId="77777777" w:rsidR="001F0639" w:rsidRDefault="001F0639" w:rsidP="00AD11BF">
            <w:pPr>
              <w:spacing w:line="240" w:lineRule="auto"/>
              <w:jc w:val="both"/>
              <w:rPr>
                <w:rFonts w:eastAsia="Times New Roman" w:cs="Arial"/>
                <w:b/>
                <w:bCs/>
                <w:color w:val="000000"/>
              </w:rPr>
            </w:pPr>
            <w:r>
              <w:rPr>
                <w:rFonts w:eastAsia="Times New Roman" w:cs="Arial"/>
                <w:b/>
                <w:bCs/>
                <w:color w:val="000000"/>
              </w:rPr>
              <w:t>31.12.2017</w:t>
            </w:r>
          </w:p>
        </w:tc>
        <w:tc>
          <w:tcPr>
            <w:tcW w:w="709" w:type="dxa"/>
            <w:tcBorders>
              <w:top w:val="nil"/>
              <w:left w:val="nil"/>
              <w:bottom w:val="single" w:sz="8" w:space="0" w:color="000000"/>
              <w:right w:val="single" w:sz="8" w:space="0" w:color="000000"/>
            </w:tcBorders>
            <w:shd w:val="clear" w:color="auto" w:fill="A6A6A6" w:themeFill="background1" w:themeFillShade="A6"/>
            <w:vAlign w:val="center"/>
            <w:hideMark/>
          </w:tcPr>
          <w:p w14:paraId="7CB98EA8" w14:textId="77777777" w:rsidR="001F0639" w:rsidRDefault="001F0639" w:rsidP="00AD11BF">
            <w:pPr>
              <w:spacing w:line="240" w:lineRule="auto"/>
              <w:jc w:val="both"/>
              <w:rPr>
                <w:rFonts w:eastAsia="Times New Roman" w:cs="Arial"/>
                <w:b/>
                <w:bCs/>
                <w:color w:val="000000"/>
              </w:rPr>
            </w:pPr>
            <w:r>
              <w:rPr>
                <w:rFonts w:eastAsia="Times New Roman" w:cs="Arial"/>
                <w:b/>
                <w:bCs/>
                <w:color w:val="000000"/>
              </w:rPr>
              <w:t>31.12.2018</w:t>
            </w:r>
          </w:p>
        </w:tc>
        <w:tc>
          <w:tcPr>
            <w:tcW w:w="708" w:type="dxa"/>
            <w:tcBorders>
              <w:top w:val="nil"/>
              <w:left w:val="nil"/>
              <w:bottom w:val="single" w:sz="8" w:space="0" w:color="000000"/>
              <w:right w:val="single" w:sz="8" w:space="0" w:color="000000"/>
            </w:tcBorders>
            <w:shd w:val="clear" w:color="auto" w:fill="A6A6A6" w:themeFill="background1" w:themeFillShade="A6"/>
            <w:vAlign w:val="center"/>
            <w:hideMark/>
          </w:tcPr>
          <w:p w14:paraId="75A2B718" w14:textId="77777777" w:rsidR="001F0639" w:rsidRDefault="001F0639" w:rsidP="00AD11BF">
            <w:pPr>
              <w:spacing w:line="240" w:lineRule="auto"/>
              <w:jc w:val="both"/>
              <w:rPr>
                <w:rFonts w:eastAsia="Times New Roman" w:cs="Arial"/>
                <w:b/>
                <w:bCs/>
                <w:color w:val="000000"/>
              </w:rPr>
            </w:pPr>
            <w:r>
              <w:rPr>
                <w:rFonts w:eastAsia="Times New Roman" w:cs="Arial"/>
                <w:b/>
                <w:bCs/>
                <w:color w:val="000000"/>
              </w:rPr>
              <w:t>31.12.2019</w:t>
            </w:r>
          </w:p>
        </w:tc>
        <w:tc>
          <w:tcPr>
            <w:tcW w:w="709" w:type="dxa"/>
            <w:tcBorders>
              <w:top w:val="nil"/>
              <w:left w:val="nil"/>
              <w:bottom w:val="single" w:sz="8" w:space="0" w:color="000000"/>
              <w:right w:val="single" w:sz="8" w:space="0" w:color="000000"/>
            </w:tcBorders>
            <w:shd w:val="clear" w:color="auto" w:fill="A6A6A6" w:themeFill="background1" w:themeFillShade="A6"/>
            <w:vAlign w:val="center"/>
            <w:hideMark/>
          </w:tcPr>
          <w:p w14:paraId="7E56FB7E" w14:textId="77777777" w:rsidR="001F0639" w:rsidRDefault="001F0639" w:rsidP="00AD11BF">
            <w:pPr>
              <w:spacing w:line="240" w:lineRule="auto"/>
              <w:jc w:val="both"/>
              <w:rPr>
                <w:rFonts w:eastAsia="Times New Roman" w:cs="Arial"/>
                <w:b/>
                <w:bCs/>
                <w:color w:val="000000"/>
              </w:rPr>
            </w:pPr>
            <w:r>
              <w:rPr>
                <w:rFonts w:eastAsia="Times New Roman" w:cs="Arial"/>
                <w:b/>
                <w:bCs/>
                <w:color w:val="000000"/>
              </w:rPr>
              <w:t>31.12.2020</w:t>
            </w:r>
          </w:p>
        </w:tc>
        <w:tc>
          <w:tcPr>
            <w:tcW w:w="709" w:type="dxa"/>
            <w:tcBorders>
              <w:top w:val="nil"/>
              <w:left w:val="nil"/>
              <w:bottom w:val="single" w:sz="8" w:space="0" w:color="000000"/>
              <w:right w:val="nil"/>
            </w:tcBorders>
            <w:shd w:val="clear" w:color="auto" w:fill="A6A6A6" w:themeFill="background1" w:themeFillShade="A6"/>
            <w:vAlign w:val="center"/>
            <w:hideMark/>
          </w:tcPr>
          <w:p w14:paraId="69FB00A4" w14:textId="77777777" w:rsidR="001F0639" w:rsidRDefault="001F0639" w:rsidP="00AD11BF">
            <w:pPr>
              <w:spacing w:line="240" w:lineRule="auto"/>
              <w:jc w:val="both"/>
              <w:rPr>
                <w:rFonts w:eastAsia="Times New Roman" w:cs="Arial"/>
                <w:b/>
                <w:bCs/>
                <w:color w:val="000000"/>
              </w:rPr>
            </w:pPr>
            <w:r>
              <w:rPr>
                <w:rFonts w:eastAsia="Times New Roman" w:cs="Arial"/>
                <w:b/>
                <w:bCs/>
                <w:color w:val="000000"/>
              </w:rPr>
              <w:t>31.05.2021</w:t>
            </w:r>
          </w:p>
        </w:tc>
        <w:tc>
          <w:tcPr>
            <w:tcW w:w="918" w:type="dxa"/>
            <w:vMerge/>
            <w:tcBorders>
              <w:top w:val="single" w:sz="8" w:space="0" w:color="auto"/>
              <w:left w:val="single" w:sz="8" w:space="0" w:color="auto"/>
              <w:bottom w:val="single" w:sz="8" w:space="0" w:color="000000"/>
              <w:right w:val="single" w:sz="8" w:space="0" w:color="auto"/>
            </w:tcBorders>
            <w:shd w:val="clear" w:color="auto" w:fill="AEAAAA" w:themeFill="background2" w:themeFillShade="BF"/>
            <w:vAlign w:val="center"/>
            <w:hideMark/>
          </w:tcPr>
          <w:p w14:paraId="5D5474C2" w14:textId="77777777" w:rsidR="001F0639" w:rsidRDefault="001F0639" w:rsidP="00AD11BF">
            <w:pPr>
              <w:spacing w:line="240" w:lineRule="auto"/>
              <w:rPr>
                <w:rFonts w:eastAsia="Times New Roman" w:cs="Arial"/>
                <w:b/>
                <w:bCs/>
                <w:color w:val="000000"/>
              </w:rPr>
            </w:pPr>
          </w:p>
        </w:tc>
      </w:tr>
      <w:tr w:rsidR="001F0639" w14:paraId="3E50CF53" w14:textId="77777777" w:rsidTr="00AD11BF">
        <w:trPr>
          <w:trHeight w:val="615"/>
        </w:trPr>
        <w:tc>
          <w:tcPr>
            <w:tcW w:w="3984" w:type="dxa"/>
            <w:tcBorders>
              <w:top w:val="nil"/>
              <w:left w:val="single" w:sz="8" w:space="0" w:color="000000"/>
              <w:bottom w:val="single" w:sz="8" w:space="0" w:color="000000"/>
              <w:right w:val="single" w:sz="8" w:space="0" w:color="000000"/>
            </w:tcBorders>
            <w:shd w:val="clear" w:color="auto" w:fill="auto"/>
            <w:vAlign w:val="center"/>
            <w:hideMark/>
          </w:tcPr>
          <w:p w14:paraId="62AFFE2B" w14:textId="77777777" w:rsidR="001F0639" w:rsidRDefault="001F0639" w:rsidP="00AD11BF">
            <w:pPr>
              <w:spacing w:line="240" w:lineRule="auto"/>
              <w:jc w:val="both"/>
              <w:rPr>
                <w:rFonts w:eastAsia="Times New Roman" w:cs="Arial"/>
                <w:color w:val="000000"/>
              </w:rPr>
            </w:pPr>
            <w:r>
              <w:rPr>
                <w:rFonts w:eastAsia="Times New Roman" w:cs="Arial"/>
                <w:color w:val="000000"/>
              </w:rPr>
              <w:t>Liczba podmiotów, którym udzielono indywidualnego doradztwa w biurze</w:t>
            </w:r>
          </w:p>
        </w:tc>
        <w:tc>
          <w:tcPr>
            <w:tcW w:w="709" w:type="dxa"/>
            <w:tcBorders>
              <w:top w:val="nil"/>
              <w:left w:val="nil"/>
              <w:bottom w:val="single" w:sz="8" w:space="0" w:color="000000"/>
              <w:right w:val="single" w:sz="8" w:space="0" w:color="000000"/>
            </w:tcBorders>
            <w:shd w:val="clear" w:color="auto" w:fill="auto"/>
            <w:vAlign w:val="center"/>
            <w:hideMark/>
          </w:tcPr>
          <w:p w14:paraId="14B6AA90" w14:textId="04B1A7D2" w:rsidR="001F0639" w:rsidRDefault="001F0639" w:rsidP="00AD11BF">
            <w:pPr>
              <w:spacing w:line="240" w:lineRule="auto"/>
              <w:jc w:val="center"/>
              <w:rPr>
                <w:rFonts w:eastAsia="Times New Roman" w:cs="Arial"/>
                <w:b/>
                <w:bCs/>
                <w:color w:val="000000"/>
              </w:rPr>
            </w:pPr>
            <w:r w:rsidRPr="00B15377">
              <w:rPr>
                <w:rFonts w:eastAsia="Times New Roman" w:cs="Arial"/>
                <w:b/>
                <w:bCs/>
                <w:color w:val="000000"/>
                <w:lang w:val="cs-CZ"/>
              </w:rPr>
              <w:t>0</w:t>
            </w:r>
          </w:p>
        </w:tc>
        <w:tc>
          <w:tcPr>
            <w:tcW w:w="709" w:type="dxa"/>
            <w:tcBorders>
              <w:top w:val="nil"/>
              <w:left w:val="nil"/>
              <w:bottom w:val="single" w:sz="8" w:space="0" w:color="000000"/>
              <w:right w:val="single" w:sz="8" w:space="0" w:color="000000"/>
            </w:tcBorders>
            <w:shd w:val="clear" w:color="auto" w:fill="auto"/>
            <w:vAlign w:val="center"/>
            <w:hideMark/>
          </w:tcPr>
          <w:p w14:paraId="3EBA2237" w14:textId="7ACEDE51" w:rsidR="001F0639" w:rsidRDefault="001F0639" w:rsidP="00AD11BF">
            <w:pPr>
              <w:spacing w:line="240" w:lineRule="auto"/>
              <w:jc w:val="center"/>
              <w:rPr>
                <w:rFonts w:eastAsia="Times New Roman" w:cs="Arial"/>
                <w:b/>
                <w:bCs/>
                <w:color w:val="000000"/>
              </w:rPr>
            </w:pPr>
            <w:r w:rsidRPr="00B15377">
              <w:rPr>
                <w:rFonts w:eastAsia="Times New Roman" w:cs="Arial"/>
                <w:b/>
                <w:bCs/>
                <w:color w:val="000000"/>
                <w:lang w:val="cs-CZ"/>
              </w:rPr>
              <w:t>61</w:t>
            </w:r>
          </w:p>
        </w:tc>
        <w:tc>
          <w:tcPr>
            <w:tcW w:w="709" w:type="dxa"/>
            <w:tcBorders>
              <w:top w:val="nil"/>
              <w:left w:val="nil"/>
              <w:bottom w:val="single" w:sz="8" w:space="0" w:color="000000"/>
              <w:right w:val="single" w:sz="8" w:space="0" w:color="000000"/>
            </w:tcBorders>
            <w:shd w:val="clear" w:color="auto" w:fill="auto"/>
            <w:vAlign w:val="center"/>
            <w:hideMark/>
          </w:tcPr>
          <w:p w14:paraId="05BF71E6" w14:textId="7829A774" w:rsidR="001F0639" w:rsidRDefault="001F0639" w:rsidP="00AD11BF">
            <w:pPr>
              <w:spacing w:line="240" w:lineRule="auto"/>
              <w:jc w:val="center"/>
              <w:rPr>
                <w:rFonts w:eastAsia="Times New Roman" w:cs="Arial"/>
                <w:b/>
                <w:bCs/>
                <w:color w:val="000000"/>
              </w:rPr>
            </w:pPr>
            <w:r w:rsidRPr="00B15377">
              <w:rPr>
                <w:rFonts w:eastAsia="Times New Roman" w:cs="Arial"/>
                <w:b/>
                <w:bCs/>
                <w:color w:val="000000"/>
                <w:lang w:val="cs-CZ"/>
              </w:rPr>
              <w:t>23</w:t>
            </w:r>
          </w:p>
        </w:tc>
        <w:tc>
          <w:tcPr>
            <w:tcW w:w="708" w:type="dxa"/>
            <w:tcBorders>
              <w:top w:val="nil"/>
              <w:left w:val="nil"/>
              <w:bottom w:val="single" w:sz="8" w:space="0" w:color="000000"/>
              <w:right w:val="single" w:sz="8" w:space="0" w:color="000000"/>
            </w:tcBorders>
            <w:shd w:val="clear" w:color="auto" w:fill="auto"/>
            <w:vAlign w:val="center"/>
            <w:hideMark/>
          </w:tcPr>
          <w:p w14:paraId="1C8136D6" w14:textId="2A107652" w:rsidR="001F0639" w:rsidRDefault="001F0639" w:rsidP="00AD11BF">
            <w:pPr>
              <w:spacing w:line="240" w:lineRule="auto"/>
              <w:jc w:val="center"/>
              <w:rPr>
                <w:rFonts w:eastAsia="Times New Roman" w:cs="Arial"/>
                <w:b/>
                <w:bCs/>
                <w:color w:val="000000"/>
              </w:rPr>
            </w:pPr>
            <w:r w:rsidRPr="00B15377">
              <w:rPr>
                <w:rFonts w:eastAsia="Times New Roman" w:cs="Arial"/>
                <w:b/>
                <w:bCs/>
                <w:color w:val="000000"/>
                <w:lang w:val="cs-CZ"/>
              </w:rPr>
              <w:t>12</w:t>
            </w:r>
          </w:p>
        </w:tc>
        <w:tc>
          <w:tcPr>
            <w:tcW w:w="709" w:type="dxa"/>
            <w:tcBorders>
              <w:top w:val="nil"/>
              <w:left w:val="nil"/>
              <w:bottom w:val="single" w:sz="8" w:space="0" w:color="000000"/>
              <w:right w:val="single" w:sz="8" w:space="0" w:color="000000"/>
            </w:tcBorders>
            <w:shd w:val="clear" w:color="auto" w:fill="auto"/>
            <w:vAlign w:val="center"/>
            <w:hideMark/>
          </w:tcPr>
          <w:p w14:paraId="24215EA6" w14:textId="63C02EF9" w:rsidR="001F0639" w:rsidRDefault="001F0639" w:rsidP="00AD11BF">
            <w:pPr>
              <w:spacing w:line="240" w:lineRule="auto"/>
              <w:jc w:val="center"/>
              <w:rPr>
                <w:rFonts w:eastAsia="Times New Roman" w:cs="Arial"/>
                <w:b/>
                <w:bCs/>
                <w:color w:val="000000"/>
              </w:rPr>
            </w:pPr>
            <w:r w:rsidRPr="00B15377">
              <w:rPr>
                <w:rFonts w:eastAsia="Times New Roman" w:cs="Arial"/>
                <w:b/>
                <w:bCs/>
                <w:color w:val="000000"/>
                <w:lang w:val="cs-CZ"/>
              </w:rPr>
              <w:t>0</w:t>
            </w:r>
          </w:p>
        </w:tc>
        <w:tc>
          <w:tcPr>
            <w:tcW w:w="709" w:type="dxa"/>
            <w:tcBorders>
              <w:top w:val="nil"/>
              <w:left w:val="nil"/>
              <w:bottom w:val="single" w:sz="8" w:space="0" w:color="000000"/>
              <w:right w:val="single" w:sz="8" w:space="0" w:color="000000"/>
            </w:tcBorders>
            <w:shd w:val="clear" w:color="auto" w:fill="auto"/>
            <w:vAlign w:val="center"/>
            <w:hideMark/>
          </w:tcPr>
          <w:p w14:paraId="2F38D4E8" w14:textId="76C8F9DC" w:rsidR="001F0639" w:rsidRDefault="001F0639" w:rsidP="00AD11BF">
            <w:pPr>
              <w:spacing w:line="240" w:lineRule="auto"/>
              <w:jc w:val="center"/>
              <w:rPr>
                <w:rFonts w:eastAsia="Times New Roman" w:cs="Arial"/>
                <w:b/>
                <w:bCs/>
                <w:color w:val="000000"/>
              </w:rPr>
            </w:pPr>
            <w:r w:rsidRPr="00B15377">
              <w:rPr>
                <w:rFonts w:eastAsia="Times New Roman" w:cs="Arial"/>
                <w:b/>
                <w:bCs/>
                <w:color w:val="000000"/>
                <w:lang w:val="cs-CZ"/>
              </w:rPr>
              <w:t>4</w:t>
            </w:r>
          </w:p>
        </w:tc>
        <w:tc>
          <w:tcPr>
            <w:tcW w:w="918" w:type="dxa"/>
            <w:tcBorders>
              <w:top w:val="nil"/>
              <w:left w:val="nil"/>
              <w:bottom w:val="single" w:sz="8" w:space="0" w:color="000000"/>
              <w:right w:val="single" w:sz="8" w:space="0" w:color="000000"/>
            </w:tcBorders>
            <w:shd w:val="clear" w:color="auto" w:fill="auto"/>
            <w:vAlign w:val="center"/>
            <w:hideMark/>
          </w:tcPr>
          <w:p w14:paraId="324C9083" w14:textId="39716826" w:rsidR="001F0639" w:rsidRDefault="001F0639" w:rsidP="00AD11BF">
            <w:pPr>
              <w:spacing w:line="240" w:lineRule="auto"/>
              <w:jc w:val="center"/>
              <w:rPr>
                <w:rFonts w:eastAsia="Times New Roman" w:cs="Arial"/>
                <w:b/>
                <w:bCs/>
                <w:color w:val="000000"/>
              </w:rPr>
            </w:pPr>
            <w:r w:rsidRPr="00B15377">
              <w:rPr>
                <w:rFonts w:eastAsia="Times New Roman" w:cs="Arial"/>
                <w:b/>
                <w:bCs/>
                <w:color w:val="000000"/>
                <w:lang w:val="cs-CZ"/>
              </w:rPr>
              <w:t>100</w:t>
            </w:r>
          </w:p>
        </w:tc>
      </w:tr>
      <w:tr w:rsidR="001F0639" w14:paraId="2B3A822F" w14:textId="77777777" w:rsidTr="00AD11BF">
        <w:trPr>
          <w:trHeight w:val="880"/>
        </w:trPr>
        <w:tc>
          <w:tcPr>
            <w:tcW w:w="3984" w:type="dxa"/>
            <w:tcBorders>
              <w:top w:val="nil"/>
              <w:left w:val="single" w:sz="8" w:space="0" w:color="000000"/>
              <w:bottom w:val="single" w:sz="8" w:space="0" w:color="000000"/>
              <w:right w:val="single" w:sz="8" w:space="0" w:color="000000"/>
            </w:tcBorders>
            <w:shd w:val="clear" w:color="auto" w:fill="auto"/>
            <w:vAlign w:val="center"/>
            <w:hideMark/>
          </w:tcPr>
          <w:p w14:paraId="3D2E85E9" w14:textId="77777777" w:rsidR="001F0639" w:rsidRDefault="001F0639" w:rsidP="00AD11BF">
            <w:pPr>
              <w:spacing w:line="240" w:lineRule="auto"/>
              <w:jc w:val="both"/>
              <w:rPr>
                <w:rFonts w:eastAsia="Times New Roman" w:cs="Arial"/>
                <w:color w:val="000000"/>
              </w:rPr>
            </w:pPr>
            <w:r>
              <w:rPr>
                <w:rFonts w:eastAsia="Times New Roman" w:cs="Arial"/>
                <w:color w:val="000000"/>
              </w:rPr>
              <w:t>Liczba podmiotów, którym udzielono indywidualnego doradztwa udzielonych telefonicznie</w:t>
            </w:r>
          </w:p>
        </w:tc>
        <w:tc>
          <w:tcPr>
            <w:tcW w:w="709" w:type="dxa"/>
            <w:tcBorders>
              <w:top w:val="nil"/>
              <w:left w:val="nil"/>
              <w:bottom w:val="single" w:sz="8" w:space="0" w:color="000000"/>
              <w:right w:val="single" w:sz="8" w:space="0" w:color="000000"/>
            </w:tcBorders>
            <w:shd w:val="clear" w:color="auto" w:fill="auto"/>
            <w:vAlign w:val="center"/>
            <w:hideMark/>
          </w:tcPr>
          <w:p w14:paraId="3CD3FE8E" w14:textId="199F3D6C" w:rsidR="001F0639" w:rsidRDefault="001F0639" w:rsidP="00AD11BF">
            <w:pPr>
              <w:spacing w:line="240" w:lineRule="auto"/>
              <w:jc w:val="center"/>
              <w:rPr>
                <w:rFonts w:eastAsia="Times New Roman" w:cs="Arial"/>
                <w:b/>
                <w:bCs/>
                <w:color w:val="000000"/>
              </w:rPr>
            </w:pPr>
            <w:r w:rsidRPr="00B15377">
              <w:rPr>
                <w:rFonts w:eastAsia="Times New Roman" w:cs="Arial"/>
                <w:b/>
                <w:bCs/>
                <w:color w:val="000000"/>
                <w:lang w:val="cs-CZ"/>
              </w:rPr>
              <w:t>0</w:t>
            </w:r>
          </w:p>
        </w:tc>
        <w:tc>
          <w:tcPr>
            <w:tcW w:w="709" w:type="dxa"/>
            <w:tcBorders>
              <w:top w:val="nil"/>
              <w:left w:val="nil"/>
              <w:bottom w:val="single" w:sz="8" w:space="0" w:color="000000"/>
              <w:right w:val="single" w:sz="8" w:space="0" w:color="000000"/>
            </w:tcBorders>
            <w:shd w:val="clear" w:color="auto" w:fill="auto"/>
            <w:vAlign w:val="center"/>
            <w:hideMark/>
          </w:tcPr>
          <w:p w14:paraId="2BD96F4B" w14:textId="726412B4" w:rsidR="001F0639" w:rsidRDefault="001F0639" w:rsidP="00AD11BF">
            <w:pPr>
              <w:spacing w:line="240" w:lineRule="auto"/>
              <w:jc w:val="center"/>
              <w:rPr>
                <w:rFonts w:eastAsia="Times New Roman" w:cs="Arial"/>
                <w:b/>
                <w:bCs/>
                <w:color w:val="000000"/>
              </w:rPr>
            </w:pPr>
            <w:r w:rsidRPr="00B15377">
              <w:rPr>
                <w:rFonts w:eastAsia="Times New Roman" w:cs="Arial"/>
                <w:b/>
                <w:bCs/>
                <w:color w:val="000000"/>
                <w:lang w:val="cs-CZ"/>
              </w:rPr>
              <w:t>47</w:t>
            </w:r>
          </w:p>
        </w:tc>
        <w:tc>
          <w:tcPr>
            <w:tcW w:w="709" w:type="dxa"/>
            <w:tcBorders>
              <w:top w:val="nil"/>
              <w:left w:val="nil"/>
              <w:bottom w:val="single" w:sz="8" w:space="0" w:color="000000"/>
              <w:right w:val="single" w:sz="8" w:space="0" w:color="000000"/>
            </w:tcBorders>
            <w:shd w:val="clear" w:color="auto" w:fill="auto"/>
            <w:vAlign w:val="center"/>
            <w:hideMark/>
          </w:tcPr>
          <w:p w14:paraId="4F8F64B1" w14:textId="07950EBB" w:rsidR="001F0639" w:rsidRDefault="001F0639" w:rsidP="00AD11BF">
            <w:pPr>
              <w:spacing w:line="240" w:lineRule="auto"/>
              <w:jc w:val="center"/>
              <w:rPr>
                <w:rFonts w:eastAsia="Times New Roman" w:cs="Arial"/>
                <w:b/>
                <w:bCs/>
                <w:color w:val="000000"/>
              </w:rPr>
            </w:pPr>
            <w:r w:rsidRPr="00B15377">
              <w:rPr>
                <w:rFonts w:eastAsia="Times New Roman" w:cs="Arial"/>
                <w:b/>
                <w:bCs/>
                <w:color w:val="000000"/>
                <w:lang w:val="cs-CZ"/>
              </w:rPr>
              <w:t>20</w:t>
            </w:r>
          </w:p>
        </w:tc>
        <w:tc>
          <w:tcPr>
            <w:tcW w:w="708" w:type="dxa"/>
            <w:tcBorders>
              <w:top w:val="nil"/>
              <w:left w:val="nil"/>
              <w:bottom w:val="single" w:sz="8" w:space="0" w:color="000000"/>
              <w:right w:val="single" w:sz="8" w:space="0" w:color="000000"/>
            </w:tcBorders>
            <w:shd w:val="clear" w:color="auto" w:fill="auto"/>
            <w:vAlign w:val="center"/>
            <w:hideMark/>
          </w:tcPr>
          <w:p w14:paraId="4B16A8FA" w14:textId="75DB5F64" w:rsidR="001F0639" w:rsidRDefault="001F0639" w:rsidP="00AD11BF">
            <w:pPr>
              <w:spacing w:line="240" w:lineRule="auto"/>
              <w:jc w:val="center"/>
              <w:rPr>
                <w:rFonts w:eastAsia="Times New Roman" w:cs="Arial"/>
                <w:b/>
                <w:bCs/>
                <w:color w:val="000000"/>
              </w:rPr>
            </w:pPr>
            <w:r w:rsidRPr="00B15377">
              <w:rPr>
                <w:rFonts w:eastAsia="Times New Roman" w:cs="Arial"/>
                <w:b/>
                <w:bCs/>
                <w:color w:val="000000"/>
                <w:lang w:val="cs-CZ"/>
              </w:rPr>
              <w:t>10</w:t>
            </w:r>
          </w:p>
        </w:tc>
        <w:tc>
          <w:tcPr>
            <w:tcW w:w="709" w:type="dxa"/>
            <w:tcBorders>
              <w:top w:val="nil"/>
              <w:left w:val="nil"/>
              <w:bottom w:val="single" w:sz="8" w:space="0" w:color="000000"/>
              <w:right w:val="single" w:sz="8" w:space="0" w:color="000000"/>
            </w:tcBorders>
            <w:shd w:val="clear" w:color="auto" w:fill="auto"/>
            <w:vAlign w:val="center"/>
            <w:hideMark/>
          </w:tcPr>
          <w:p w14:paraId="3F5D4E05" w14:textId="79FAA2D3" w:rsidR="001F0639" w:rsidRDefault="001F0639" w:rsidP="00AD11BF">
            <w:pPr>
              <w:spacing w:line="240" w:lineRule="auto"/>
              <w:jc w:val="center"/>
              <w:rPr>
                <w:rFonts w:eastAsia="Times New Roman" w:cs="Arial"/>
                <w:b/>
                <w:bCs/>
                <w:color w:val="000000"/>
              </w:rPr>
            </w:pPr>
            <w:r w:rsidRPr="00B15377">
              <w:rPr>
                <w:rFonts w:eastAsia="Times New Roman" w:cs="Arial"/>
                <w:b/>
                <w:bCs/>
                <w:color w:val="000000"/>
                <w:lang w:val="cs-CZ"/>
              </w:rPr>
              <w:t>16</w:t>
            </w:r>
          </w:p>
        </w:tc>
        <w:tc>
          <w:tcPr>
            <w:tcW w:w="709" w:type="dxa"/>
            <w:tcBorders>
              <w:top w:val="nil"/>
              <w:left w:val="nil"/>
              <w:bottom w:val="single" w:sz="8" w:space="0" w:color="000000"/>
              <w:right w:val="single" w:sz="8" w:space="0" w:color="000000"/>
            </w:tcBorders>
            <w:shd w:val="clear" w:color="auto" w:fill="auto"/>
            <w:vAlign w:val="center"/>
            <w:hideMark/>
          </w:tcPr>
          <w:p w14:paraId="7986EF6D" w14:textId="457F8F39" w:rsidR="001F0639" w:rsidRDefault="001F0639" w:rsidP="00AD11BF">
            <w:pPr>
              <w:spacing w:line="240" w:lineRule="auto"/>
              <w:jc w:val="center"/>
              <w:rPr>
                <w:rFonts w:eastAsia="Times New Roman" w:cs="Arial"/>
                <w:b/>
                <w:bCs/>
                <w:color w:val="000000"/>
              </w:rPr>
            </w:pPr>
            <w:r w:rsidRPr="00B15377">
              <w:rPr>
                <w:rFonts w:eastAsia="Times New Roman" w:cs="Arial"/>
                <w:b/>
                <w:bCs/>
                <w:color w:val="000000"/>
                <w:lang w:val="cs-CZ"/>
              </w:rPr>
              <w:t>13</w:t>
            </w:r>
          </w:p>
        </w:tc>
        <w:tc>
          <w:tcPr>
            <w:tcW w:w="918" w:type="dxa"/>
            <w:tcBorders>
              <w:top w:val="nil"/>
              <w:left w:val="nil"/>
              <w:bottom w:val="single" w:sz="8" w:space="0" w:color="000000"/>
              <w:right w:val="single" w:sz="8" w:space="0" w:color="000000"/>
            </w:tcBorders>
            <w:shd w:val="clear" w:color="auto" w:fill="auto"/>
            <w:vAlign w:val="center"/>
            <w:hideMark/>
          </w:tcPr>
          <w:p w14:paraId="489C3217" w14:textId="0BD2DA8C" w:rsidR="001F0639" w:rsidRDefault="001F0639" w:rsidP="00AD11BF">
            <w:pPr>
              <w:spacing w:line="240" w:lineRule="auto"/>
              <w:jc w:val="center"/>
              <w:rPr>
                <w:rFonts w:eastAsia="Times New Roman" w:cs="Arial"/>
                <w:b/>
                <w:bCs/>
                <w:color w:val="000000"/>
              </w:rPr>
            </w:pPr>
            <w:r w:rsidRPr="00B15377">
              <w:rPr>
                <w:rFonts w:eastAsia="Times New Roman" w:cs="Arial"/>
                <w:b/>
                <w:bCs/>
                <w:color w:val="000000"/>
                <w:lang w:val="cs-CZ"/>
              </w:rPr>
              <w:t>106</w:t>
            </w:r>
          </w:p>
        </w:tc>
      </w:tr>
      <w:tr w:rsidR="001F0639" w14:paraId="3FF2474F" w14:textId="77777777" w:rsidTr="00A73AB6">
        <w:trPr>
          <w:trHeight w:val="46"/>
        </w:trPr>
        <w:tc>
          <w:tcPr>
            <w:tcW w:w="3984" w:type="dxa"/>
            <w:tcBorders>
              <w:top w:val="nil"/>
              <w:left w:val="single" w:sz="8" w:space="0" w:color="000000"/>
              <w:bottom w:val="single" w:sz="8" w:space="0" w:color="000000"/>
              <w:right w:val="single" w:sz="8" w:space="0" w:color="000000"/>
            </w:tcBorders>
            <w:shd w:val="clear" w:color="auto" w:fill="auto"/>
            <w:vAlign w:val="center"/>
            <w:hideMark/>
          </w:tcPr>
          <w:p w14:paraId="7EA11924" w14:textId="77777777" w:rsidR="001F0639" w:rsidRDefault="001F0639" w:rsidP="00AD11BF">
            <w:pPr>
              <w:spacing w:line="240" w:lineRule="auto"/>
              <w:jc w:val="both"/>
              <w:rPr>
                <w:rFonts w:eastAsia="Times New Roman" w:cs="Arial"/>
                <w:color w:val="000000"/>
              </w:rPr>
            </w:pPr>
            <w:r>
              <w:rPr>
                <w:rFonts w:eastAsia="Times New Roman" w:cs="Arial"/>
                <w:color w:val="000000"/>
              </w:rPr>
              <w:t>Liczba podmiotów, którym udzielono indywidualnego doradztwa mailowo/ przez Internet</w:t>
            </w:r>
          </w:p>
        </w:tc>
        <w:tc>
          <w:tcPr>
            <w:tcW w:w="709" w:type="dxa"/>
            <w:tcBorders>
              <w:top w:val="nil"/>
              <w:left w:val="nil"/>
              <w:bottom w:val="single" w:sz="8" w:space="0" w:color="000000"/>
              <w:right w:val="single" w:sz="8" w:space="0" w:color="000000"/>
            </w:tcBorders>
            <w:shd w:val="clear" w:color="auto" w:fill="auto"/>
            <w:vAlign w:val="center"/>
            <w:hideMark/>
          </w:tcPr>
          <w:p w14:paraId="054E72A4" w14:textId="0E644388" w:rsidR="001F0639" w:rsidRDefault="001F0639" w:rsidP="00AD11BF">
            <w:pPr>
              <w:spacing w:line="240" w:lineRule="auto"/>
              <w:jc w:val="center"/>
              <w:rPr>
                <w:rFonts w:eastAsia="Times New Roman" w:cs="Arial"/>
                <w:b/>
                <w:bCs/>
                <w:color w:val="000000"/>
              </w:rPr>
            </w:pPr>
            <w:r w:rsidRPr="00B15377">
              <w:rPr>
                <w:rFonts w:eastAsia="Times New Roman" w:cs="Arial"/>
                <w:b/>
                <w:bCs/>
                <w:color w:val="000000"/>
                <w:lang w:val="cs-CZ"/>
              </w:rPr>
              <w:t>0</w:t>
            </w:r>
          </w:p>
        </w:tc>
        <w:tc>
          <w:tcPr>
            <w:tcW w:w="709" w:type="dxa"/>
            <w:tcBorders>
              <w:top w:val="nil"/>
              <w:left w:val="nil"/>
              <w:bottom w:val="single" w:sz="8" w:space="0" w:color="000000"/>
              <w:right w:val="single" w:sz="8" w:space="0" w:color="000000"/>
            </w:tcBorders>
            <w:shd w:val="clear" w:color="auto" w:fill="auto"/>
            <w:vAlign w:val="center"/>
            <w:hideMark/>
          </w:tcPr>
          <w:p w14:paraId="2D90BB19" w14:textId="2F15665E" w:rsidR="001F0639" w:rsidRDefault="001F0639" w:rsidP="00AD11BF">
            <w:pPr>
              <w:spacing w:line="240" w:lineRule="auto"/>
              <w:jc w:val="center"/>
              <w:rPr>
                <w:rFonts w:eastAsia="Times New Roman" w:cs="Arial"/>
                <w:b/>
                <w:bCs/>
                <w:color w:val="000000"/>
              </w:rPr>
            </w:pPr>
            <w:r w:rsidRPr="00B15377">
              <w:rPr>
                <w:rFonts w:eastAsia="Times New Roman" w:cs="Arial"/>
                <w:b/>
                <w:bCs/>
                <w:color w:val="000000"/>
                <w:lang w:val="cs-CZ"/>
              </w:rPr>
              <w:t>17</w:t>
            </w:r>
          </w:p>
        </w:tc>
        <w:tc>
          <w:tcPr>
            <w:tcW w:w="709" w:type="dxa"/>
            <w:tcBorders>
              <w:top w:val="nil"/>
              <w:left w:val="nil"/>
              <w:bottom w:val="single" w:sz="8" w:space="0" w:color="000000"/>
              <w:right w:val="single" w:sz="8" w:space="0" w:color="000000"/>
            </w:tcBorders>
            <w:shd w:val="clear" w:color="auto" w:fill="auto"/>
            <w:vAlign w:val="center"/>
            <w:hideMark/>
          </w:tcPr>
          <w:p w14:paraId="2466666E" w14:textId="51994431" w:rsidR="001F0639" w:rsidRDefault="001F0639" w:rsidP="00AD11BF">
            <w:pPr>
              <w:spacing w:line="240" w:lineRule="auto"/>
              <w:jc w:val="center"/>
              <w:rPr>
                <w:rFonts w:eastAsia="Times New Roman" w:cs="Arial"/>
                <w:b/>
                <w:bCs/>
                <w:color w:val="000000"/>
              </w:rPr>
            </w:pPr>
            <w:r w:rsidRPr="00B15377">
              <w:rPr>
                <w:rFonts w:eastAsia="Times New Roman" w:cs="Arial"/>
                <w:b/>
                <w:bCs/>
                <w:color w:val="000000"/>
                <w:lang w:val="cs-CZ"/>
              </w:rPr>
              <w:t>8</w:t>
            </w:r>
          </w:p>
        </w:tc>
        <w:tc>
          <w:tcPr>
            <w:tcW w:w="708" w:type="dxa"/>
            <w:tcBorders>
              <w:top w:val="nil"/>
              <w:left w:val="nil"/>
              <w:bottom w:val="single" w:sz="8" w:space="0" w:color="000000"/>
              <w:right w:val="single" w:sz="8" w:space="0" w:color="000000"/>
            </w:tcBorders>
            <w:shd w:val="clear" w:color="auto" w:fill="auto"/>
            <w:vAlign w:val="center"/>
            <w:hideMark/>
          </w:tcPr>
          <w:p w14:paraId="07745438" w14:textId="691FCA26" w:rsidR="001F0639" w:rsidRDefault="001F0639" w:rsidP="00AD11BF">
            <w:pPr>
              <w:spacing w:line="240" w:lineRule="auto"/>
              <w:jc w:val="center"/>
              <w:rPr>
                <w:rFonts w:eastAsia="Times New Roman" w:cs="Arial"/>
                <w:b/>
                <w:bCs/>
                <w:color w:val="000000"/>
              </w:rPr>
            </w:pPr>
            <w:r w:rsidRPr="00B15377">
              <w:rPr>
                <w:rFonts w:eastAsia="Times New Roman" w:cs="Arial"/>
                <w:b/>
                <w:bCs/>
                <w:color w:val="000000"/>
                <w:lang w:val="cs-CZ"/>
              </w:rPr>
              <w:t>2</w:t>
            </w:r>
          </w:p>
        </w:tc>
        <w:tc>
          <w:tcPr>
            <w:tcW w:w="709" w:type="dxa"/>
            <w:tcBorders>
              <w:top w:val="nil"/>
              <w:left w:val="nil"/>
              <w:bottom w:val="single" w:sz="8" w:space="0" w:color="000000"/>
              <w:right w:val="single" w:sz="8" w:space="0" w:color="000000"/>
            </w:tcBorders>
            <w:shd w:val="clear" w:color="auto" w:fill="auto"/>
            <w:vAlign w:val="center"/>
            <w:hideMark/>
          </w:tcPr>
          <w:p w14:paraId="14CF9C0C" w14:textId="6BAC8CD1" w:rsidR="001F0639" w:rsidRDefault="001F0639" w:rsidP="00AD11BF">
            <w:pPr>
              <w:spacing w:line="240" w:lineRule="auto"/>
              <w:jc w:val="center"/>
              <w:rPr>
                <w:rFonts w:eastAsia="Times New Roman" w:cs="Arial"/>
                <w:b/>
                <w:bCs/>
                <w:color w:val="000000"/>
              </w:rPr>
            </w:pPr>
            <w:r w:rsidRPr="00B15377">
              <w:rPr>
                <w:rFonts w:eastAsia="Times New Roman" w:cs="Arial"/>
                <w:b/>
                <w:bCs/>
                <w:color w:val="000000"/>
                <w:lang w:val="cs-CZ"/>
              </w:rPr>
              <w:t>5</w:t>
            </w:r>
          </w:p>
        </w:tc>
        <w:tc>
          <w:tcPr>
            <w:tcW w:w="709" w:type="dxa"/>
            <w:tcBorders>
              <w:top w:val="nil"/>
              <w:left w:val="nil"/>
              <w:bottom w:val="single" w:sz="8" w:space="0" w:color="000000"/>
              <w:right w:val="single" w:sz="8" w:space="0" w:color="000000"/>
            </w:tcBorders>
            <w:shd w:val="clear" w:color="auto" w:fill="auto"/>
            <w:vAlign w:val="center"/>
            <w:hideMark/>
          </w:tcPr>
          <w:p w14:paraId="7BA23892" w14:textId="6BB56D34" w:rsidR="001F0639" w:rsidRDefault="001F0639" w:rsidP="00AD11BF">
            <w:pPr>
              <w:spacing w:line="240" w:lineRule="auto"/>
              <w:jc w:val="center"/>
              <w:rPr>
                <w:rFonts w:eastAsia="Times New Roman" w:cs="Arial"/>
                <w:b/>
                <w:bCs/>
                <w:color w:val="000000"/>
              </w:rPr>
            </w:pPr>
            <w:r w:rsidRPr="00B15377">
              <w:rPr>
                <w:rFonts w:eastAsia="Times New Roman" w:cs="Arial"/>
                <w:b/>
                <w:bCs/>
                <w:color w:val="000000"/>
                <w:lang w:val="cs-CZ"/>
              </w:rPr>
              <w:t>1</w:t>
            </w:r>
          </w:p>
        </w:tc>
        <w:tc>
          <w:tcPr>
            <w:tcW w:w="918" w:type="dxa"/>
            <w:tcBorders>
              <w:top w:val="nil"/>
              <w:left w:val="nil"/>
              <w:bottom w:val="single" w:sz="8" w:space="0" w:color="000000"/>
              <w:right w:val="single" w:sz="8" w:space="0" w:color="000000"/>
            </w:tcBorders>
            <w:shd w:val="clear" w:color="auto" w:fill="auto"/>
            <w:vAlign w:val="center"/>
            <w:hideMark/>
          </w:tcPr>
          <w:p w14:paraId="19612C6E" w14:textId="5D3BA36F" w:rsidR="001F0639" w:rsidRDefault="001F0639" w:rsidP="00AD11BF">
            <w:pPr>
              <w:spacing w:line="240" w:lineRule="auto"/>
              <w:jc w:val="center"/>
              <w:rPr>
                <w:rFonts w:eastAsia="Times New Roman" w:cs="Arial"/>
                <w:b/>
                <w:bCs/>
                <w:color w:val="000000"/>
              </w:rPr>
            </w:pPr>
            <w:r w:rsidRPr="00B15377">
              <w:rPr>
                <w:rFonts w:eastAsia="Times New Roman" w:cs="Arial"/>
                <w:b/>
                <w:bCs/>
                <w:color w:val="000000"/>
                <w:lang w:val="cs-CZ"/>
              </w:rPr>
              <w:t>33</w:t>
            </w:r>
          </w:p>
        </w:tc>
      </w:tr>
      <w:tr w:rsidR="001F0639" w14:paraId="2E5D2B38" w14:textId="77777777" w:rsidTr="00AD11BF">
        <w:trPr>
          <w:trHeight w:val="894"/>
        </w:trPr>
        <w:tc>
          <w:tcPr>
            <w:tcW w:w="3984" w:type="dxa"/>
            <w:tcBorders>
              <w:top w:val="nil"/>
              <w:left w:val="single" w:sz="8" w:space="0" w:color="000000"/>
              <w:bottom w:val="single" w:sz="8" w:space="0" w:color="000000"/>
              <w:right w:val="single" w:sz="8" w:space="0" w:color="000000"/>
            </w:tcBorders>
            <w:shd w:val="clear" w:color="auto" w:fill="auto"/>
            <w:vAlign w:val="center"/>
            <w:hideMark/>
          </w:tcPr>
          <w:p w14:paraId="4CA68940" w14:textId="77777777" w:rsidR="001F0639" w:rsidRDefault="001F0639" w:rsidP="00AD11BF">
            <w:pPr>
              <w:spacing w:line="240" w:lineRule="auto"/>
              <w:jc w:val="both"/>
              <w:rPr>
                <w:rFonts w:eastAsia="Times New Roman" w:cs="Arial"/>
                <w:color w:val="000000"/>
              </w:rPr>
            </w:pPr>
            <w:r>
              <w:rPr>
                <w:rFonts w:eastAsia="Times New Roman" w:cs="Arial"/>
                <w:color w:val="000000"/>
              </w:rPr>
              <w:t>Liczba podmiotów, którym udzielono indywidualnego doradztwa (suma wierszy powyżej)</w:t>
            </w:r>
          </w:p>
        </w:tc>
        <w:tc>
          <w:tcPr>
            <w:tcW w:w="709" w:type="dxa"/>
            <w:tcBorders>
              <w:top w:val="nil"/>
              <w:left w:val="nil"/>
              <w:bottom w:val="single" w:sz="8" w:space="0" w:color="000000"/>
              <w:right w:val="single" w:sz="8" w:space="0" w:color="000000"/>
            </w:tcBorders>
            <w:shd w:val="clear" w:color="auto" w:fill="auto"/>
            <w:vAlign w:val="center"/>
            <w:hideMark/>
          </w:tcPr>
          <w:p w14:paraId="2BEC3724" w14:textId="2E60B82A" w:rsidR="001F0639" w:rsidRDefault="001F0639" w:rsidP="00AD11BF">
            <w:pPr>
              <w:spacing w:line="240" w:lineRule="auto"/>
              <w:jc w:val="center"/>
              <w:rPr>
                <w:rFonts w:eastAsia="Times New Roman" w:cs="Arial"/>
                <w:b/>
                <w:bCs/>
                <w:color w:val="000000"/>
              </w:rPr>
            </w:pPr>
            <w:r w:rsidRPr="00B15377">
              <w:rPr>
                <w:rFonts w:eastAsia="Times New Roman" w:cs="Arial"/>
                <w:b/>
                <w:bCs/>
                <w:color w:val="000000"/>
                <w:lang w:val="cs-CZ"/>
              </w:rPr>
              <w:t>0</w:t>
            </w:r>
          </w:p>
        </w:tc>
        <w:tc>
          <w:tcPr>
            <w:tcW w:w="709" w:type="dxa"/>
            <w:tcBorders>
              <w:top w:val="nil"/>
              <w:left w:val="nil"/>
              <w:bottom w:val="single" w:sz="8" w:space="0" w:color="000000"/>
              <w:right w:val="single" w:sz="8" w:space="0" w:color="000000"/>
            </w:tcBorders>
            <w:shd w:val="clear" w:color="auto" w:fill="auto"/>
            <w:vAlign w:val="center"/>
            <w:hideMark/>
          </w:tcPr>
          <w:p w14:paraId="200C2038" w14:textId="5DC50DDF" w:rsidR="001F0639" w:rsidRDefault="001F0639" w:rsidP="00AD11BF">
            <w:pPr>
              <w:spacing w:line="240" w:lineRule="auto"/>
              <w:jc w:val="center"/>
              <w:rPr>
                <w:rFonts w:eastAsia="Times New Roman" w:cs="Arial"/>
                <w:b/>
                <w:bCs/>
                <w:color w:val="000000"/>
              </w:rPr>
            </w:pPr>
            <w:r w:rsidRPr="00B15377">
              <w:rPr>
                <w:rFonts w:eastAsia="Times New Roman" w:cs="Arial"/>
                <w:b/>
                <w:bCs/>
                <w:color w:val="000000"/>
                <w:lang w:val="cs-CZ"/>
              </w:rPr>
              <w:t>125</w:t>
            </w:r>
          </w:p>
        </w:tc>
        <w:tc>
          <w:tcPr>
            <w:tcW w:w="709" w:type="dxa"/>
            <w:tcBorders>
              <w:top w:val="nil"/>
              <w:left w:val="nil"/>
              <w:bottom w:val="single" w:sz="8" w:space="0" w:color="000000"/>
              <w:right w:val="single" w:sz="8" w:space="0" w:color="000000"/>
            </w:tcBorders>
            <w:shd w:val="clear" w:color="auto" w:fill="auto"/>
            <w:vAlign w:val="center"/>
            <w:hideMark/>
          </w:tcPr>
          <w:p w14:paraId="0C3CCA68" w14:textId="27FF7360" w:rsidR="001F0639" w:rsidRDefault="001F0639" w:rsidP="00AD11BF">
            <w:pPr>
              <w:spacing w:line="240" w:lineRule="auto"/>
              <w:jc w:val="center"/>
              <w:rPr>
                <w:rFonts w:eastAsia="Times New Roman" w:cs="Arial"/>
                <w:b/>
                <w:bCs/>
                <w:color w:val="000000"/>
              </w:rPr>
            </w:pPr>
            <w:r w:rsidRPr="00B15377">
              <w:rPr>
                <w:rFonts w:eastAsia="Times New Roman" w:cs="Arial"/>
                <w:b/>
                <w:bCs/>
                <w:color w:val="000000"/>
                <w:lang w:val="cs-CZ"/>
              </w:rPr>
              <w:t>51</w:t>
            </w:r>
          </w:p>
        </w:tc>
        <w:tc>
          <w:tcPr>
            <w:tcW w:w="708" w:type="dxa"/>
            <w:tcBorders>
              <w:top w:val="nil"/>
              <w:left w:val="nil"/>
              <w:bottom w:val="single" w:sz="8" w:space="0" w:color="000000"/>
              <w:right w:val="single" w:sz="8" w:space="0" w:color="000000"/>
            </w:tcBorders>
            <w:shd w:val="clear" w:color="auto" w:fill="auto"/>
            <w:vAlign w:val="center"/>
            <w:hideMark/>
          </w:tcPr>
          <w:p w14:paraId="132DA4E4" w14:textId="494B2DB9" w:rsidR="001F0639" w:rsidRDefault="001F0639" w:rsidP="00AD11BF">
            <w:pPr>
              <w:spacing w:line="240" w:lineRule="auto"/>
              <w:jc w:val="center"/>
              <w:rPr>
                <w:rFonts w:eastAsia="Times New Roman" w:cs="Arial"/>
                <w:b/>
                <w:bCs/>
                <w:color w:val="000000"/>
              </w:rPr>
            </w:pPr>
            <w:r w:rsidRPr="00B15377">
              <w:rPr>
                <w:rFonts w:eastAsia="Times New Roman" w:cs="Arial"/>
                <w:b/>
                <w:bCs/>
                <w:color w:val="000000"/>
                <w:lang w:val="cs-CZ"/>
              </w:rPr>
              <w:t>24</w:t>
            </w:r>
          </w:p>
        </w:tc>
        <w:tc>
          <w:tcPr>
            <w:tcW w:w="709" w:type="dxa"/>
            <w:tcBorders>
              <w:top w:val="nil"/>
              <w:left w:val="nil"/>
              <w:bottom w:val="single" w:sz="8" w:space="0" w:color="000000"/>
              <w:right w:val="single" w:sz="8" w:space="0" w:color="000000"/>
            </w:tcBorders>
            <w:shd w:val="clear" w:color="auto" w:fill="auto"/>
            <w:vAlign w:val="center"/>
            <w:hideMark/>
          </w:tcPr>
          <w:p w14:paraId="591B7FA4" w14:textId="2027BFA7" w:rsidR="001F0639" w:rsidRDefault="001F0639" w:rsidP="00AD11BF">
            <w:pPr>
              <w:spacing w:line="240" w:lineRule="auto"/>
              <w:jc w:val="center"/>
              <w:rPr>
                <w:rFonts w:eastAsia="Times New Roman" w:cs="Arial"/>
                <w:b/>
                <w:bCs/>
                <w:color w:val="000000"/>
              </w:rPr>
            </w:pPr>
            <w:r w:rsidRPr="00B15377">
              <w:rPr>
                <w:rFonts w:eastAsia="Times New Roman" w:cs="Arial"/>
                <w:b/>
                <w:bCs/>
                <w:color w:val="000000"/>
                <w:lang w:val="cs-CZ"/>
              </w:rPr>
              <w:t>21</w:t>
            </w:r>
          </w:p>
        </w:tc>
        <w:tc>
          <w:tcPr>
            <w:tcW w:w="709" w:type="dxa"/>
            <w:tcBorders>
              <w:top w:val="nil"/>
              <w:left w:val="nil"/>
              <w:bottom w:val="single" w:sz="8" w:space="0" w:color="000000"/>
              <w:right w:val="single" w:sz="8" w:space="0" w:color="000000"/>
            </w:tcBorders>
            <w:shd w:val="clear" w:color="auto" w:fill="auto"/>
            <w:vAlign w:val="center"/>
            <w:hideMark/>
          </w:tcPr>
          <w:p w14:paraId="0EFC94FE" w14:textId="2A082133" w:rsidR="001F0639" w:rsidRDefault="001F0639" w:rsidP="00AD11BF">
            <w:pPr>
              <w:spacing w:line="240" w:lineRule="auto"/>
              <w:jc w:val="center"/>
              <w:rPr>
                <w:rFonts w:eastAsia="Times New Roman" w:cs="Arial"/>
                <w:b/>
                <w:bCs/>
                <w:color w:val="000000"/>
              </w:rPr>
            </w:pPr>
            <w:r w:rsidRPr="00B15377">
              <w:rPr>
                <w:rFonts w:eastAsia="Times New Roman" w:cs="Arial"/>
                <w:b/>
                <w:bCs/>
                <w:color w:val="000000"/>
                <w:lang w:val="cs-CZ"/>
              </w:rPr>
              <w:t>18</w:t>
            </w:r>
          </w:p>
        </w:tc>
        <w:tc>
          <w:tcPr>
            <w:tcW w:w="918" w:type="dxa"/>
            <w:tcBorders>
              <w:top w:val="nil"/>
              <w:left w:val="nil"/>
              <w:bottom w:val="single" w:sz="8" w:space="0" w:color="000000"/>
              <w:right w:val="single" w:sz="8" w:space="0" w:color="000000"/>
            </w:tcBorders>
            <w:shd w:val="clear" w:color="auto" w:fill="auto"/>
            <w:vAlign w:val="center"/>
            <w:hideMark/>
          </w:tcPr>
          <w:p w14:paraId="0AEC82A8" w14:textId="1B759D08" w:rsidR="001F0639" w:rsidRDefault="001F0639" w:rsidP="00AD11BF">
            <w:pPr>
              <w:spacing w:line="240" w:lineRule="auto"/>
              <w:jc w:val="center"/>
              <w:rPr>
                <w:rFonts w:eastAsia="Times New Roman" w:cs="Arial"/>
                <w:b/>
                <w:bCs/>
                <w:color w:val="000000"/>
              </w:rPr>
            </w:pPr>
            <w:r w:rsidRPr="00B15377">
              <w:rPr>
                <w:rFonts w:eastAsia="Times New Roman" w:cs="Arial"/>
                <w:b/>
                <w:bCs/>
                <w:color w:val="000000"/>
                <w:lang w:val="cs-CZ"/>
              </w:rPr>
              <w:t>239</w:t>
            </w:r>
          </w:p>
        </w:tc>
      </w:tr>
    </w:tbl>
    <w:p w14:paraId="1B65AB7A" w14:textId="77777777" w:rsidR="001F0639" w:rsidRDefault="001F0639" w:rsidP="001F0639"/>
    <w:p w14:paraId="02D57691" w14:textId="57C99A00" w:rsidR="001F0639" w:rsidRDefault="001F0639" w:rsidP="008849D1">
      <w:pPr>
        <w:spacing w:after="0" w:line="360" w:lineRule="auto"/>
        <w:jc w:val="both"/>
      </w:pPr>
      <w:r>
        <w:tab/>
        <w:t>Jeśli chodzi o doradztwo w gminach wchodzących w skład LGD, to realizowali je koordynatorzy</w:t>
      </w:r>
      <w:r w:rsidR="00723A6B">
        <w:t xml:space="preserve"> gminni</w:t>
      </w:r>
      <w:r>
        <w:t>.  W latach 2016 – 2021 skorzystało z niego 239 podmiotów, przy czym najwięcej z nich w 2017 r.  – 125 podmiotów. Najczęstszą formą doradztwa udzielanego przez koordynatorów w gminach było poradnictwo telefoniczne i indywidualne doradztwo w biurze – odpowiednio 106 i 107 podmiotów. Podobnie, jak w przypadku doradztwa realizowanego przez zespół biura LGD, najrzadziej beneficjenci korzystali z doradztwa mailowego – 33 podmioty.</w:t>
      </w:r>
    </w:p>
    <w:p w14:paraId="7664E266" w14:textId="77777777" w:rsidR="008849D1" w:rsidRDefault="008849D1" w:rsidP="008849D1">
      <w:pPr>
        <w:spacing w:after="0" w:line="360" w:lineRule="auto"/>
        <w:ind w:firstLine="720"/>
        <w:jc w:val="both"/>
      </w:pPr>
      <w:r>
        <w:t xml:space="preserve">Społeczność lokalna chętnie korzysta z doradztwa, w szczególności w zakresie przedsiębiorczości i otwarcia działalności. Korzystanie z doradztwa LGD nie jest dodatkowo punktowana w naborach, ale przekłada się na wyższą jakość złożonych wniosków. </w:t>
      </w:r>
    </w:p>
    <w:p w14:paraId="5A7F890F" w14:textId="4E1BC935" w:rsidR="00FA68A7" w:rsidRPr="009E0765" w:rsidRDefault="00FA68A7" w:rsidP="00FA68A7">
      <w:pPr>
        <w:pStyle w:val="Legenda"/>
        <w:keepNext/>
        <w:jc w:val="both"/>
        <w:rPr>
          <w:color w:val="auto"/>
        </w:rPr>
      </w:pPr>
      <w:bookmarkStart w:id="63" w:name="_Toc86397171"/>
      <w:r w:rsidRPr="009E0765">
        <w:rPr>
          <w:color w:val="auto"/>
        </w:rPr>
        <w:lastRenderedPageBreak/>
        <w:t xml:space="preserve">Wykres </w:t>
      </w:r>
      <w:r w:rsidR="00533122" w:rsidRPr="009E0765">
        <w:rPr>
          <w:color w:val="auto"/>
        </w:rPr>
        <w:fldChar w:fldCharType="begin"/>
      </w:r>
      <w:r w:rsidR="00533122" w:rsidRPr="009E0765">
        <w:rPr>
          <w:color w:val="auto"/>
        </w:rPr>
        <w:instrText xml:space="preserve"> SEQ Wykres \* ARABIC </w:instrText>
      </w:r>
      <w:r w:rsidR="00533122" w:rsidRPr="009E0765">
        <w:rPr>
          <w:color w:val="auto"/>
        </w:rPr>
        <w:fldChar w:fldCharType="separate"/>
      </w:r>
      <w:r w:rsidR="00B6155A">
        <w:rPr>
          <w:noProof/>
          <w:color w:val="auto"/>
        </w:rPr>
        <w:t>12</w:t>
      </w:r>
      <w:r w:rsidR="00533122" w:rsidRPr="009E0765">
        <w:rPr>
          <w:noProof/>
          <w:color w:val="auto"/>
        </w:rPr>
        <w:fldChar w:fldCharType="end"/>
      </w:r>
      <w:r w:rsidRPr="009E0765">
        <w:rPr>
          <w:color w:val="auto"/>
        </w:rPr>
        <w:t xml:space="preserve"> Korzystanie ze wsparcia na etapie składania wniosku</w:t>
      </w:r>
      <w:bookmarkEnd w:id="63"/>
    </w:p>
    <w:p w14:paraId="6E4685F0" w14:textId="131DDB6F" w:rsidR="00FA68A7" w:rsidRDefault="006C21CF" w:rsidP="00FA68A7">
      <w:pPr>
        <w:spacing w:line="360" w:lineRule="auto"/>
        <w:jc w:val="both"/>
        <w:rPr>
          <w:sz w:val="16"/>
          <w:szCs w:val="16"/>
        </w:rPr>
      </w:pPr>
      <w:r>
        <w:rPr>
          <w:noProof/>
        </w:rPr>
        <w:drawing>
          <wp:inline distT="0" distB="0" distL="0" distR="0" wp14:anchorId="13931865" wp14:editId="618A564E">
            <wp:extent cx="5759450" cy="3909849"/>
            <wp:effectExtent l="0" t="0" r="12700" b="14605"/>
            <wp:docPr id="19" name="Wykres 19">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9B7EF8B0-9130-4374-B15F-6AB233214CB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r w:rsidR="00FA68A7" w:rsidRPr="002D2613">
        <w:rPr>
          <w:sz w:val="16"/>
          <w:szCs w:val="16"/>
        </w:rPr>
        <w:t>Źródło: Badania własne</w:t>
      </w:r>
    </w:p>
    <w:p w14:paraId="7B77F6C8" w14:textId="77777777" w:rsidR="00C614F1" w:rsidRPr="00FA68A7" w:rsidRDefault="00C614F1" w:rsidP="00FA68A7">
      <w:pPr>
        <w:spacing w:line="360" w:lineRule="auto"/>
        <w:jc w:val="both"/>
        <w:rPr>
          <w:highlight w:val="yellow"/>
        </w:rPr>
      </w:pPr>
    </w:p>
    <w:p w14:paraId="0FCE0946" w14:textId="2E891CC0" w:rsidR="00FA68A7" w:rsidRPr="00FA68A7" w:rsidRDefault="00FA68A7" w:rsidP="001F0639">
      <w:pPr>
        <w:spacing w:line="360" w:lineRule="auto"/>
        <w:jc w:val="both"/>
      </w:pPr>
      <w:r w:rsidRPr="00FA68A7">
        <w:tab/>
        <w:t xml:space="preserve">Beneficjenci chętnie korzystali ze wsparcia LGD na etapie składania wniosku. </w:t>
      </w:r>
      <w:r>
        <w:t>Najczęściej korzystali ze wsparcia polegającego na udzieleniu informacji o możliwości uzyskania dofinansowania dla danego projektu oraz zapoznaniu z zasadami uzyskania dofinansowania -  po 21 wnioskodawców uczestniczących w badaniu. Jedna osoba mniej skorzystała z porady w zakresie wypełniania dokumentów niezbędnych do złożenia wniosku (20 osób), a dwie mnie skorzystały z wyjaśnienia szczegółowych zasad oceny wniosków (19 uczestników).</w:t>
      </w:r>
      <w:r w:rsidR="004D31C9">
        <w:t xml:space="preserve"> Najmniej wnioskodawców uczestniczących w badaniu, 17 osób, skorzystało ze wsparcia w zakresie ustalenia koncepcji projektu, aby spełniał kryteria wynikające ze Strategii RLKS. </w:t>
      </w:r>
      <w:r>
        <w:t xml:space="preserve">    </w:t>
      </w:r>
    </w:p>
    <w:p w14:paraId="1EDA54AF" w14:textId="57B5D577" w:rsidR="0010280F" w:rsidRPr="009E0765" w:rsidRDefault="0010280F" w:rsidP="0010280F">
      <w:pPr>
        <w:pStyle w:val="Legenda"/>
        <w:keepNext/>
        <w:jc w:val="both"/>
        <w:rPr>
          <w:color w:val="auto"/>
        </w:rPr>
      </w:pPr>
      <w:bookmarkStart w:id="64" w:name="_Toc86397172"/>
      <w:r w:rsidRPr="009E0765">
        <w:rPr>
          <w:color w:val="auto"/>
        </w:rPr>
        <w:lastRenderedPageBreak/>
        <w:t xml:space="preserve">Wykres </w:t>
      </w:r>
      <w:r w:rsidR="00533122" w:rsidRPr="009E0765">
        <w:rPr>
          <w:color w:val="auto"/>
        </w:rPr>
        <w:fldChar w:fldCharType="begin"/>
      </w:r>
      <w:r w:rsidR="00533122" w:rsidRPr="009E0765">
        <w:rPr>
          <w:color w:val="auto"/>
        </w:rPr>
        <w:instrText xml:space="preserve"> SEQ Wykres \* ARABIC </w:instrText>
      </w:r>
      <w:r w:rsidR="00533122" w:rsidRPr="009E0765">
        <w:rPr>
          <w:color w:val="auto"/>
        </w:rPr>
        <w:fldChar w:fldCharType="separate"/>
      </w:r>
      <w:r w:rsidR="00B6155A">
        <w:rPr>
          <w:noProof/>
          <w:color w:val="auto"/>
        </w:rPr>
        <w:t>13</w:t>
      </w:r>
      <w:r w:rsidR="00533122" w:rsidRPr="009E0765">
        <w:rPr>
          <w:noProof/>
          <w:color w:val="auto"/>
        </w:rPr>
        <w:fldChar w:fldCharType="end"/>
      </w:r>
      <w:r w:rsidRPr="009E0765">
        <w:rPr>
          <w:color w:val="auto"/>
        </w:rPr>
        <w:t xml:space="preserve"> Ocena wsparcia udzielanego przez LGD  na różnych etapach prowadzenia operacji.</w:t>
      </w:r>
      <w:bookmarkEnd w:id="64"/>
    </w:p>
    <w:p w14:paraId="089830B9" w14:textId="26A2A8EE" w:rsidR="00F32047" w:rsidRDefault="00F32047" w:rsidP="0010280F">
      <w:pPr>
        <w:spacing w:after="0" w:line="240" w:lineRule="auto"/>
        <w:jc w:val="both"/>
        <w:rPr>
          <w:highlight w:val="yellow"/>
        </w:rPr>
      </w:pPr>
      <w:r>
        <w:rPr>
          <w:noProof/>
        </w:rPr>
        <w:drawing>
          <wp:inline distT="0" distB="0" distL="0" distR="0" wp14:anchorId="49377E4A" wp14:editId="06163297">
            <wp:extent cx="5759450" cy="5486944"/>
            <wp:effectExtent l="0" t="0" r="31750" b="25400"/>
            <wp:docPr id="20" name="Wykres 20">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3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14:paraId="552B7AF9" w14:textId="3872247B" w:rsidR="0010280F" w:rsidRDefault="0010280F" w:rsidP="0010280F">
      <w:pPr>
        <w:spacing w:after="0" w:line="360" w:lineRule="auto"/>
        <w:jc w:val="both"/>
        <w:rPr>
          <w:sz w:val="16"/>
          <w:szCs w:val="16"/>
        </w:rPr>
      </w:pPr>
      <w:r w:rsidRPr="002D2613">
        <w:rPr>
          <w:sz w:val="16"/>
          <w:szCs w:val="16"/>
        </w:rPr>
        <w:t>Źródło: Badania własne</w:t>
      </w:r>
    </w:p>
    <w:p w14:paraId="0DEE59AE" w14:textId="77777777" w:rsidR="0010280F" w:rsidRPr="0010280F" w:rsidRDefault="0010280F" w:rsidP="0010280F">
      <w:pPr>
        <w:spacing w:after="0" w:line="360" w:lineRule="auto"/>
        <w:jc w:val="both"/>
        <w:rPr>
          <w:sz w:val="16"/>
          <w:szCs w:val="16"/>
        </w:rPr>
      </w:pPr>
    </w:p>
    <w:p w14:paraId="70B4F95D" w14:textId="648AB742" w:rsidR="00B60823" w:rsidRDefault="0010280F" w:rsidP="00B60823">
      <w:pPr>
        <w:spacing w:after="0" w:line="360" w:lineRule="auto"/>
        <w:ind w:firstLine="720"/>
        <w:jc w:val="both"/>
      </w:pPr>
      <w:r w:rsidRPr="0010280F">
        <w:t xml:space="preserve">Doradztwo </w:t>
      </w:r>
      <w:r>
        <w:t>realizowane przez LGD oceniane jest stosunkowo dobrze przez wnioskodawców, chociaż występują różnice w zależności od etapu prowadzenia operacji. Najlepiej oceniane przez wnioskodawców uczestniczących w badaniu było wsparcie udziel</w:t>
      </w:r>
      <w:r w:rsidR="00C01EA3">
        <w:t>ane</w:t>
      </w:r>
      <w:r>
        <w:t xml:space="preserve"> na etapie składania wniosku – 22 osoby uznały udzielone porady za przydatne i spełniające ich oczekiwania, a 21 osób uznało przygotowanie merytoryczne doradców za odpowiednie. </w:t>
      </w:r>
      <w:r w:rsidR="00B60823">
        <w:t xml:space="preserve">Nieznacznie mniej osób pozytywnie oceniało doradztwo na etapie realizacji operacji: </w:t>
      </w:r>
    </w:p>
    <w:p w14:paraId="5419A5D6" w14:textId="0D53ACB3" w:rsidR="0010280F" w:rsidRDefault="00B60823" w:rsidP="00D171BC">
      <w:pPr>
        <w:pStyle w:val="Akapitzlist"/>
        <w:numPr>
          <w:ilvl w:val="0"/>
          <w:numId w:val="23"/>
        </w:numPr>
        <w:spacing w:line="360" w:lineRule="auto"/>
        <w:jc w:val="both"/>
      </w:pPr>
      <w:r>
        <w:t>odpowiednie przygotowanie merytoryczne doradców – 19 osób,</w:t>
      </w:r>
    </w:p>
    <w:p w14:paraId="67CE0DB2" w14:textId="5E14FC48" w:rsidR="00B60823" w:rsidRDefault="00B60823" w:rsidP="00D171BC">
      <w:pPr>
        <w:pStyle w:val="Akapitzlist"/>
        <w:numPr>
          <w:ilvl w:val="0"/>
          <w:numId w:val="23"/>
        </w:numPr>
        <w:spacing w:line="360" w:lineRule="auto"/>
        <w:jc w:val="both"/>
      </w:pPr>
      <w:r>
        <w:t xml:space="preserve">przydatność udzielonych porad – 18 badanych, </w:t>
      </w:r>
    </w:p>
    <w:p w14:paraId="319E31AE" w14:textId="602C5132" w:rsidR="00B60823" w:rsidRDefault="00B60823" w:rsidP="00D171BC">
      <w:pPr>
        <w:pStyle w:val="Akapitzlist"/>
        <w:numPr>
          <w:ilvl w:val="0"/>
          <w:numId w:val="23"/>
        </w:numPr>
        <w:spacing w:line="360" w:lineRule="auto"/>
        <w:jc w:val="both"/>
      </w:pPr>
      <w:r>
        <w:t xml:space="preserve">zakres udzielonych porad spełniający oczekiwania – 17 uczestników badania. </w:t>
      </w:r>
    </w:p>
    <w:p w14:paraId="6293E94F" w14:textId="61C76FDC" w:rsidR="00172CE4" w:rsidRPr="0010280F" w:rsidRDefault="00172CE4" w:rsidP="00172CE4">
      <w:pPr>
        <w:spacing w:line="360" w:lineRule="auto"/>
        <w:ind w:firstLine="720"/>
        <w:jc w:val="both"/>
      </w:pPr>
      <w:r>
        <w:lastRenderedPageBreak/>
        <w:t>Stosunkowo najmniej zadowoleni byli wnioskodawcy ze wsparcia LGD realizowanego na etapie rozliczania projektu – 14 badanych uznało za odpowiednie przygotowanie merytoryczne oraz przydatność udzielonych porad, a 15 osób wskazało, że zakres udzielonych porad spełnił ich</w:t>
      </w:r>
      <w:r w:rsidR="00533122">
        <w:t> </w:t>
      </w:r>
      <w:r>
        <w:t xml:space="preserve">oczekiwania. </w:t>
      </w:r>
    </w:p>
    <w:p w14:paraId="267BFE9B" w14:textId="3A95E6DA" w:rsidR="006D2AB2" w:rsidRPr="009E0765" w:rsidRDefault="006D2AB2" w:rsidP="006D2AB2">
      <w:pPr>
        <w:pStyle w:val="Legenda"/>
        <w:keepNext/>
        <w:jc w:val="both"/>
        <w:rPr>
          <w:color w:val="auto"/>
        </w:rPr>
      </w:pPr>
      <w:bookmarkStart w:id="65" w:name="_Toc86397173"/>
      <w:r w:rsidRPr="009E0765">
        <w:rPr>
          <w:color w:val="auto"/>
        </w:rPr>
        <w:t xml:space="preserve">Wykres </w:t>
      </w:r>
      <w:r w:rsidR="00533122" w:rsidRPr="009E0765">
        <w:rPr>
          <w:color w:val="auto"/>
        </w:rPr>
        <w:fldChar w:fldCharType="begin"/>
      </w:r>
      <w:r w:rsidR="00533122" w:rsidRPr="009E0765">
        <w:rPr>
          <w:color w:val="auto"/>
        </w:rPr>
        <w:instrText xml:space="preserve"> SEQ Wykres \* ARABIC </w:instrText>
      </w:r>
      <w:r w:rsidR="00533122" w:rsidRPr="009E0765">
        <w:rPr>
          <w:color w:val="auto"/>
        </w:rPr>
        <w:fldChar w:fldCharType="separate"/>
      </w:r>
      <w:r w:rsidR="00B6155A">
        <w:rPr>
          <w:noProof/>
          <w:color w:val="auto"/>
        </w:rPr>
        <w:t>14</w:t>
      </w:r>
      <w:r w:rsidR="00533122" w:rsidRPr="009E0765">
        <w:rPr>
          <w:noProof/>
          <w:color w:val="auto"/>
        </w:rPr>
        <w:fldChar w:fldCharType="end"/>
      </w:r>
      <w:r w:rsidRPr="009E0765">
        <w:rPr>
          <w:color w:val="auto"/>
        </w:rPr>
        <w:t xml:space="preserve"> Ocena procedur i kryteriów wybory wniosków.</w:t>
      </w:r>
      <w:bookmarkEnd w:id="65"/>
    </w:p>
    <w:p w14:paraId="037A8449" w14:textId="1AC542D6" w:rsidR="002361BE" w:rsidRDefault="002361BE" w:rsidP="006D2AB2">
      <w:pPr>
        <w:spacing w:line="240" w:lineRule="auto"/>
        <w:jc w:val="both"/>
      </w:pPr>
      <w:r>
        <w:rPr>
          <w:noProof/>
        </w:rPr>
        <w:drawing>
          <wp:inline distT="0" distB="0" distL="0" distR="0" wp14:anchorId="1CA1DE17" wp14:editId="5C2AC94D">
            <wp:extent cx="5759450" cy="2522132"/>
            <wp:effectExtent l="0" t="0" r="31750" b="18415"/>
            <wp:docPr id="21" name="Wykres 21">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4149B0AE-958B-4C39-B8E8-4C7A30F11C7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14:paraId="7E85B3DD" w14:textId="77777777" w:rsidR="006D2AB2" w:rsidRDefault="006D2AB2" w:rsidP="006D2AB2">
      <w:pPr>
        <w:spacing w:after="0" w:line="360" w:lineRule="auto"/>
        <w:jc w:val="both"/>
        <w:rPr>
          <w:sz w:val="16"/>
          <w:szCs w:val="16"/>
        </w:rPr>
      </w:pPr>
      <w:r w:rsidRPr="002D2613">
        <w:rPr>
          <w:sz w:val="16"/>
          <w:szCs w:val="16"/>
        </w:rPr>
        <w:t>Źródło: Badania własne</w:t>
      </w:r>
    </w:p>
    <w:p w14:paraId="15F8A2AE" w14:textId="77777777" w:rsidR="006D2AB2" w:rsidRDefault="006D2AB2" w:rsidP="001F0639">
      <w:pPr>
        <w:spacing w:line="360" w:lineRule="auto"/>
        <w:jc w:val="both"/>
      </w:pPr>
    </w:p>
    <w:p w14:paraId="536D637E" w14:textId="24B635D6" w:rsidR="00B81A77" w:rsidRDefault="00B81A77" w:rsidP="001F0639">
      <w:pPr>
        <w:spacing w:line="360" w:lineRule="auto"/>
        <w:jc w:val="both"/>
      </w:pPr>
      <w:r>
        <w:tab/>
        <w:t xml:space="preserve">Pomimo różnic w ocenie wsparcia oferowanego przez LGD na różnych etapach prowadzenia operacji należy ocenić je pozytywnie – 21 spośród 25 wnioskodawców uczestniczących w badaniu ponownie skorzystałaby z doradztwa w przyszłości, jeśli byłoby to możliwie, 3 osobom trudno było się określić w tym zakresie, a tylko 1 uczestnik wskazał, że nie skorzystałby z niego w przyszłości. </w:t>
      </w:r>
      <w:r w:rsidR="006B3062">
        <w:t xml:space="preserve">Ponadto, większość wnioskodawców uczestniczących w badaniu wskazała, że </w:t>
      </w:r>
      <w:r>
        <w:t xml:space="preserve"> </w:t>
      </w:r>
      <w:r w:rsidR="006B3062">
        <w:t xml:space="preserve">kryteria wyboru projektów były jednoznaczne – 20 wskazań, procedury wyboru wniosków były czytelne – 19 wskazań oraz, że zastosowane kryteria pozwalały na wybór najlepszych projektów – 18 wskazań.  </w:t>
      </w:r>
    </w:p>
    <w:p w14:paraId="2079225E" w14:textId="77777777" w:rsidR="00D51D55" w:rsidRDefault="00D51D55" w:rsidP="00D51D55">
      <w:pPr>
        <w:pStyle w:val="Nagwek2"/>
      </w:pPr>
      <w:bookmarkStart w:id="66" w:name="_Toc493597321"/>
      <w:bookmarkStart w:id="67" w:name="_Toc84863574"/>
      <w:bookmarkStart w:id="68" w:name="_Toc85032086"/>
      <w:bookmarkStart w:id="69" w:name="_Toc87431550"/>
      <w:r>
        <w:t>5.6. Zmiany na obszarze objętym RLKS w ocenie członków lokalnej społeczności</w:t>
      </w:r>
      <w:bookmarkEnd w:id="66"/>
      <w:bookmarkEnd w:id="67"/>
      <w:bookmarkEnd w:id="68"/>
      <w:bookmarkEnd w:id="69"/>
    </w:p>
    <w:p w14:paraId="38F1428A" w14:textId="1E71BB14" w:rsidR="00D51D55" w:rsidRDefault="00D51D55" w:rsidP="00851771">
      <w:pPr>
        <w:spacing w:line="360" w:lineRule="auto"/>
        <w:ind w:firstLine="720"/>
        <w:jc w:val="both"/>
      </w:pPr>
      <w:r>
        <w:t xml:space="preserve">Działania zaplanowane w strategii RLKS mają służyć przede wszystkim lokalnej społeczności. Oceniając efekty realizacji nie można zatem pominąć głosu mieszkańców obszaru objętego tym dokumentem strategicznym. W ramach ewaluacji </w:t>
      </w:r>
      <w:r w:rsidR="001914F0">
        <w:t>zewnętrznej zrealizowano badanie</w:t>
      </w:r>
      <w:r>
        <w:t xml:space="preserve"> ankietowe, w</w:t>
      </w:r>
      <w:r w:rsidR="00533122">
        <w:t> </w:t>
      </w:r>
      <w:r>
        <w:t xml:space="preserve">którym udział wzięły </w:t>
      </w:r>
      <w:r w:rsidR="00EC4B5B">
        <w:t xml:space="preserve">102 osoby, w tym 45 kobiet, 49 mężczyzn oraz 6 osób, które nie wskazały płci. Najliczniej reprezentowanymi grupami wiekowymi byli uczestnicy w wieku 46-55 lat – 29 osób, 36-45 </w:t>
      </w:r>
      <w:r w:rsidR="00EC4B5B">
        <w:lastRenderedPageBreak/>
        <w:t>lat – 25 osób oraz 26-35 lat – 20 osób. Kolejnych 11 badanych to osoby w wieku 56-65 lat, 10 badanych w wieku 18-25 lat i tylko 7 osób w wieku 66 lat i</w:t>
      </w:r>
      <w:r w:rsidR="00EC1FD2">
        <w:t xml:space="preserve"> </w:t>
      </w:r>
      <w:r w:rsidR="00EC4B5B">
        <w:t xml:space="preserve">więcej.  </w:t>
      </w:r>
    </w:p>
    <w:p w14:paraId="1A927948" w14:textId="1E53DA89" w:rsidR="00D51D55" w:rsidRPr="009E0765" w:rsidRDefault="00D51D55" w:rsidP="00D51D55">
      <w:pPr>
        <w:pStyle w:val="Legenda"/>
        <w:rPr>
          <w:color w:val="auto"/>
        </w:rPr>
      </w:pPr>
      <w:bookmarkStart w:id="70" w:name="_Toc496122325"/>
      <w:bookmarkStart w:id="71" w:name="_Toc86397174"/>
      <w:bookmarkStart w:id="72" w:name="_Toc85031919"/>
      <w:bookmarkStart w:id="73" w:name="_Toc85031990"/>
      <w:r w:rsidRPr="009E0765">
        <w:rPr>
          <w:color w:val="auto"/>
        </w:rPr>
        <w:t xml:space="preserve">Wykres </w:t>
      </w:r>
      <w:r w:rsidR="00533122" w:rsidRPr="009E0765">
        <w:rPr>
          <w:color w:val="auto"/>
        </w:rPr>
        <w:fldChar w:fldCharType="begin"/>
      </w:r>
      <w:r w:rsidR="00533122" w:rsidRPr="009E0765">
        <w:rPr>
          <w:color w:val="auto"/>
        </w:rPr>
        <w:instrText xml:space="preserve"> SEQ Wykres \* ARABIC </w:instrText>
      </w:r>
      <w:r w:rsidR="00533122" w:rsidRPr="009E0765">
        <w:rPr>
          <w:color w:val="auto"/>
        </w:rPr>
        <w:fldChar w:fldCharType="separate"/>
      </w:r>
      <w:r w:rsidR="00B6155A">
        <w:rPr>
          <w:noProof/>
          <w:color w:val="auto"/>
        </w:rPr>
        <w:t>15</w:t>
      </w:r>
      <w:r w:rsidR="00533122" w:rsidRPr="009E0765">
        <w:rPr>
          <w:noProof/>
          <w:color w:val="auto"/>
        </w:rPr>
        <w:fldChar w:fldCharType="end"/>
      </w:r>
      <w:r w:rsidRPr="009E0765">
        <w:rPr>
          <w:color w:val="auto"/>
        </w:rPr>
        <w:t xml:space="preserve">. </w:t>
      </w:r>
      <w:r w:rsidR="00A87D4E" w:rsidRPr="009E0765">
        <w:rPr>
          <w:color w:val="auto"/>
        </w:rPr>
        <w:t>Struktura</w:t>
      </w:r>
      <w:r w:rsidRPr="009E0765">
        <w:rPr>
          <w:color w:val="auto"/>
        </w:rPr>
        <w:t xml:space="preserve"> demograficzna grupy mieszkańców uczestniczących w badaniu ankietowym.</w:t>
      </w:r>
      <w:bookmarkEnd w:id="70"/>
      <w:bookmarkEnd w:id="71"/>
    </w:p>
    <w:bookmarkEnd w:id="72"/>
    <w:bookmarkEnd w:id="73"/>
    <w:p w14:paraId="00438E23" w14:textId="766AFD01" w:rsidR="00D51D55" w:rsidRDefault="00AA7862" w:rsidP="00D51D55">
      <w:pPr>
        <w:pStyle w:val="Legenda"/>
      </w:pPr>
      <w:r>
        <w:rPr>
          <w:noProof/>
        </w:rPr>
        <w:drawing>
          <wp:inline distT="0" distB="0" distL="0" distR="0" wp14:anchorId="01791890" wp14:editId="0434F2D1">
            <wp:extent cx="5715000" cy="2554014"/>
            <wp:effectExtent l="0" t="0" r="0" b="17780"/>
            <wp:docPr id="10" name="Wykres 10">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14:paraId="3AB07310" w14:textId="77777777" w:rsidR="00D51D55" w:rsidRPr="00C36E96" w:rsidRDefault="00D51D55" w:rsidP="00D51D55">
      <w:pPr>
        <w:spacing w:after="0" w:line="360" w:lineRule="auto"/>
        <w:jc w:val="both"/>
        <w:rPr>
          <w:sz w:val="16"/>
          <w:szCs w:val="16"/>
        </w:rPr>
      </w:pPr>
      <w:r w:rsidRPr="00C36E96">
        <w:rPr>
          <w:sz w:val="16"/>
          <w:szCs w:val="16"/>
        </w:rPr>
        <w:t>Źródło: Badanie własne</w:t>
      </w:r>
      <w:r>
        <w:rPr>
          <w:sz w:val="16"/>
          <w:szCs w:val="16"/>
        </w:rPr>
        <w:t>.</w:t>
      </w:r>
    </w:p>
    <w:p w14:paraId="1E3AF5F2" w14:textId="112BBD10" w:rsidR="00D51D55" w:rsidRDefault="00D51D55" w:rsidP="00D51D55">
      <w:pPr>
        <w:spacing w:line="360" w:lineRule="auto"/>
        <w:jc w:val="both"/>
      </w:pPr>
      <w:r>
        <w:tab/>
        <w:t xml:space="preserve">Podstawową kwestią w obszarze oceny efektów wdrażania Strategii RLKS jest dostrzeganie przez mieszkańców zmian, które zaszły na obszarze LGD. W </w:t>
      </w:r>
      <w:r w:rsidR="00A87D4E">
        <w:t xml:space="preserve">obszarze aktywizacji mieszkańców, stosunkowo niewielu uczestników badania dostrzega zmiany – </w:t>
      </w:r>
      <w:r w:rsidR="007E16AD">
        <w:t>nieco więcej niż jedna trzecia</w:t>
      </w:r>
      <w:r w:rsidR="00A87D4E">
        <w:t xml:space="preserve"> wskazała na dostrzegalny większy wpływ mieszkańców na to, co dzieje się w gminie – 38 osób, pojawienie się nowych form spędzania czasu wolnego dla ludzi młodych – 37 osób i poprawę relacji pomiędzy mieszkańcami – 32 osoby. </w:t>
      </w:r>
      <w:r>
        <w:t xml:space="preserve"> </w:t>
      </w:r>
      <w:r w:rsidR="00A87D4E">
        <w:t>Najwięcej mieszkańców uczestniczących w badaniu dostrzega zmianę w zakresie podejmowania inicjatyw</w:t>
      </w:r>
      <w:r w:rsidR="0073785B">
        <w:t xml:space="preserve">, których celem jest wsparcie osób starszych – 59 osób. </w:t>
      </w:r>
      <w:r w:rsidR="00A87D4E">
        <w:t xml:space="preserve"> </w:t>
      </w:r>
    </w:p>
    <w:p w14:paraId="56FA1191" w14:textId="5A418695" w:rsidR="00D51D55" w:rsidRPr="009E0765" w:rsidRDefault="00D51D55" w:rsidP="00D51D55">
      <w:pPr>
        <w:pStyle w:val="Legenda"/>
        <w:rPr>
          <w:color w:val="auto"/>
        </w:rPr>
      </w:pPr>
      <w:bookmarkStart w:id="74" w:name="_Toc85031920"/>
      <w:bookmarkStart w:id="75" w:name="_Toc85031991"/>
      <w:bookmarkStart w:id="76" w:name="_Toc496122326"/>
      <w:bookmarkStart w:id="77" w:name="_Toc86397175"/>
      <w:r w:rsidRPr="009E0765">
        <w:rPr>
          <w:color w:val="auto"/>
        </w:rPr>
        <w:t xml:space="preserve">Wykres </w:t>
      </w:r>
      <w:r w:rsidR="00533122" w:rsidRPr="009E0765">
        <w:rPr>
          <w:color w:val="auto"/>
        </w:rPr>
        <w:fldChar w:fldCharType="begin"/>
      </w:r>
      <w:r w:rsidR="00533122" w:rsidRPr="009E0765">
        <w:rPr>
          <w:color w:val="auto"/>
        </w:rPr>
        <w:instrText xml:space="preserve"> SEQ Wykres \* ARABIC </w:instrText>
      </w:r>
      <w:r w:rsidR="00533122" w:rsidRPr="009E0765">
        <w:rPr>
          <w:color w:val="auto"/>
        </w:rPr>
        <w:fldChar w:fldCharType="separate"/>
      </w:r>
      <w:r w:rsidR="00B6155A">
        <w:rPr>
          <w:noProof/>
          <w:color w:val="auto"/>
        </w:rPr>
        <w:t>16</w:t>
      </w:r>
      <w:r w:rsidR="00533122" w:rsidRPr="009E0765">
        <w:rPr>
          <w:noProof/>
          <w:color w:val="auto"/>
        </w:rPr>
        <w:fldChar w:fldCharType="end"/>
      </w:r>
      <w:r w:rsidRPr="009E0765">
        <w:rPr>
          <w:color w:val="auto"/>
        </w:rPr>
        <w:t>. Zmiany w gminie w ciągu ostatnich 5 lat.</w:t>
      </w:r>
      <w:bookmarkEnd w:id="74"/>
      <w:bookmarkEnd w:id="75"/>
      <w:bookmarkEnd w:id="76"/>
      <w:bookmarkEnd w:id="77"/>
    </w:p>
    <w:p w14:paraId="5280BA8C" w14:textId="33C98254" w:rsidR="00D51D55" w:rsidRDefault="004837B1" w:rsidP="00D51D55">
      <w:pPr>
        <w:pBdr>
          <w:top w:val="nil"/>
          <w:left w:val="nil"/>
          <w:bottom w:val="nil"/>
          <w:right w:val="nil"/>
          <w:between w:val="nil"/>
        </w:pBdr>
        <w:spacing w:after="0"/>
        <w:rPr>
          <w:color w:val="FF0000"/>
          <w:highlight w:val="cyan"/>
        </w:rPr>
      </w:pPr>
      <w:r>
        <w:rPr>
          <w:noProof/>
        </w:rPr>
        <w:drawing>
          <wp:inline distT="0" distB="0" distL="0" distR="0" wp14:anchorId="54999214" wp14:editId="440250AD">
            <wp:extent cx="5759450" cy="2774732"/>
            <wp:effectExtent l="0" t="0" r="12700" b="6985"/>
            <wp:docPr id="18" name="Wykres 18">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4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14:paraId="6581362F" w14:textId="77777777" w:rsidR="00D51D55" w:rsidRDefault="00D51D55" w:rsidP="00D51D55">
      <w:pPr>
        <w:spacing w:after="0" w:line="360" w:lineRule="auto"/>
        <w:jc w:val="both"/>
      </w:pPr>
      <w:r w:rsidRPr="00C36E96">
        <w:rPr>
          <w:sz w:val="16"/>
          <w:szCs w:val="16"/>
        </w:rPr>
        <w:t>Źródło: Badanie własne</w:t>
      </w:r>
      <w:r>
        <w:t>.</w:t>
      </w:r>
      <w:bookmarkStart w:id="78" w:name="_Toc85031992"/>
      <w:bookmarkStart w:id="79" w:name="_Toc496122327"/>
      <w:bookmarkStart w:id="80" w:name="_Toc85031921"/>
    </w:p>
    <w:p w14:paraId="11B279B0" w14:textId="26D4DAE7" w:rsidR="00D51D55" w:rsidRPr="009E0765" w:rsidRDefault="00D51D55" w:rsidP="00D51D55">
      <w:pPr>
        <w:spacing w:after="0" w:line="360" w:lineRule="auto"/>
        <w:jc w:val="both"/>
        <w:rPr>
          <w:bCs/>
          <w:sz w:val="18"/>
          <w:szCs w:val="18"/>
        </w:rPr>
      </w:pPr>
      <w:bookmarkStart w:id="81" w:name="_Toc86397176"/>
      <w:r w:rsidRPr="009E0765">
        <w:rPr>
          <w:bCs/>
          <w:sz w:val="18"/>
          <w:szCs w:val="18"/>
        </w:rPr>
        <w:lastRenderedPageBreak/>
        <w:t xml:space="preserve">Wykres </w:t>
      </w:r>
      <w:r w:rsidR="002D2613" w:rsidRPr="009E0765">
        <w:rPr>
          <w:bCs/>
          <w:sz w:val="18"/>
          <w:szCs w:val="18"/>
        </w:rPr>
        <w:fldChar w:fldCharType="begin"/>
      </w:r>
      <w:r w:rsidR="002D2613" w:rsidRPr="009E0765">
        <w:rPr>
          <w:bCs/>
          <w:sz w:val="18"/>
          <w:szCs w:val="18"/>
        </w:rPr>
        <w:instrText xml:space="preserve"> SEQ Wykres \* ARABIC </w:instrText>
      </w:r>
      <w:r w:rsidR="002D2613" w:rsidRPr="009E0765">
        <w:rPr>
          <w:bCs/>
          <w:sz w:val="18"/>
          <w:szCs w:val="18"/>
        </w:rPr>
        <w:fldChar w:fldCharType="separate"/>
      </w:r>
      <w:r w:rsidR="00B6155A">
        <w:rPr>
          <w:bCs/>
          <w:noProof/>
          <w:sz w:val="18"/>
          <w:szCs w:val="18"/>
        </w:rPr>
        <w:t>17</w:t>
      </w:r>
      <w:r w:rsidR="002D2613" w:rsidRPr="009E0765">
        <w:rPr>
          <w:bCs/>
          <w:sz w:val="18"/>
          <w:szCs w:val="18"/>
        </w:rPr>
        <w:fldChar w:fldCharType="end"/>
      </w:r>
      <w:r w:rsidRPr="009E0765">
        <w:rPr>
          <w:bCs/>
          <w:sz w:val="18"/>
          <w:szCs w:val="18"/>
        </w:rPr>
        <w:t>. Zmiany na rynku pracy w ciągu ostatnich 5 lat</w:t>
      </w:r>
      <w:bookmarkEnd w:id="78"/>
      <w:bookmarkEnd w:id="79"/>
      <w:bookmarkEnd w:id="81"/>
    </w:p>
    <w:bookmarkEnd w:id="80"/>
    <w:p w14:paraId="06F30053" w14:textId="294615D0" w:rsidR="00D51D55" w:rsidRDefault="002367A6" w:rsidP="00D51D55">
      <w:pPr>
        <w:pStyle w:val="Legenda"/>
      </w:pPr>
      <w:r>
        <w:rPr>
          <w:noProof/>
        </w:rPr>
        <w:drawing>
          <wp:inline distT="0" distB="0" distL="0" distR="0" wp14:anchorId="00BF9A31" wp14:editId="5CF755F5">
            <wp:extent cx="5759450" cy="2885848"/>
            <wp:effectExtent l="0" t="0" r="31750" b="35560"/>
            <wp:docPr id="7" name="Wykres 7">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2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14:paraId="33602A26" w14:textId="77777777" w:rsidR="00D51D55" w:rsidRPr="00C36E96" w:rsidRDefault="00D51D55" w:rsidP="00D51D55">
      <w:pPr>
        <w:spacing w:after="0" w:line="360" w:lineRule="auto"/>
        <w:jc w:val="both"/>
        <w:rPr>
          <w:sz w:val="16"/>
          <w:szCs w:val="16"/>
        </w:rPr>
      </w:pPr>
      <w:r w:rsidRPr="00C36E96">
        <w:rPr>
          <w:sz w:val="16"/>
          <w:szCs w:val="16"/>
        </w:rPr>
        <w:t>Źródło: Badanie własne</w:t>
      </w:r>
      <w:r>
        <w:rPr>
          <w:sz w:val="16"/>
          <w:szCs w:val="16"/>
        </w:rPr>
        <w:t>.</w:t>
      </w:r>
    </w:p>
    <w:p w14:paraId="0B3DBDEA" w14:textId="77777777" w:rsidR="00D51D55" w:rsidRDefault="00D51D55" w:rsidP="00D51D55">
      <w:pPr>
        <w:pBdr>
          <w:top w:val="nil"/>
          <w:left w:val="nil"/>
          <w:bottom w:val="nil"/>
          <w:right w:val="nil"/>
          <w:between w:val="nil"/>
        </w:pBdr>
        <w:spacing w:after="0"/>
        <w:rPr>
          <w:color w:val="FF0000"/>
          <w:highlight w:val="cyan"/>
        </w:rPr>
      </w:pPr>
    </w:p>
    <w:p w14:paraId="5AAB5FC5" w14:textId="1C4D7A65" w:rsidR="00D51D55" w:rsidRDefault="00D51D55" w:rsidP="00D51D55">
      <w:pPr>
        <w:pBdr>
          <w:top w:val="nil"/>
          <w:left w:val="nil"/>
          <w:bottom w:val="nil"/>
          <w:right w:val="nil"/>
          <w:between w:val="nil"/>
        </w:pBdr>
        <w:spacing w:after="120" w:line="360" w:lineRule="auto"/>
        <w:jc w:val="both"/>
      </w:pPr>
      <w:r w:rsidRPr="000957BD">
        <w:tab/>
      </w:r>
      <w:r w:rsidRPr="001C0982">
        <w:t xml:space="preserve">W obszarze przedsiębiorczości </w:t>
      </w:r>
      <w:r>
        <w:t xml:space="preserve">najbardziej dostrzegalną przez uczestników badania zmianą było </w:t>
      </w:r>
      <w:r w:rsidR="00042DD2">
        <w:t xml:space="preserve">powstanie nowych firm – wskazało na nie 63 uczestników. Nieco więcej niż połowa badanych mieszkańców dostrzegła poprawę sytuacji na rynku pracy – 52 osoby, a zwiększenie ruchu turystycznego zostało dostrzeżone przez 43 osoby. </w:t>
      </w:r>
    </w:p>
    <w:p w14:paraId="7B85F762" w14:textId="54B42CF4" w:rsidR="00D51D55" w:rsidRPr="009E0765" w:rsidRDefault="00D51D55" w:rsidP="00D51D55">
      <w:pPr>
        <w:pStyle w:val="Legenda"/>
        <w:rPr>
          <w:color w:val="auto"/>
        </w:rPr>
      </w:pPr>
      <w:bookmarkStart w:id="82" w:name="_Toc85031922"/>
      <w:bookmarkStart w:id="83" w:name="_Toc85031993"/>
      <w:bookmarkStart w:id="84" w:name="_Toc496122328"/>
      <w:bookmarkStart w:id="85" w:name="_Toc86397177"/>
      <w:r w:rsidRPr="009E0765">
        <w:rPr>
          <w:color w:val="auto"/>
        </w:rPr>
        <w:t xml:space="preserve">Wykres </w:t>
      </w:r>
      <w:r w:rsidR="00533122" w:rsidRPr="009E0765">
        <w:rPr>
          <w:color w:val="auto"/>
        </w:rPr>
        <w:fldChar w:fldCharType="begin"/>
      </w:r>
      <w:r w:rsidR="00533122" w:rsidRPr="009E0765">
        <w:rPr>
          <w:color w:val="auto"/>
        </w:rPr>
        <w:instrText xml:space="preserve"> SEQ Wykres \* ARABIC </w:instrText>
      </w:r>
      <w:r w:rsidR="00533122" w:rsidRPr="009E0765">
        <w:rPr>
          <w:color w:val="auto"/>
        </w:rPr>
        <w:fldChar w:fldCharType="separate"/>
      </w:r>
      <w:r w:rsidR="00B6155A">
        <w:rPr>
          <w:noProof/>
          <w:color w:val="auto"/>
        </w:rPr>
        <w:t>18</w:t>
      </w:r>
      <w:r w:rsidR="00533122" w:rsidRPr="009E0765">
        <w:rPr>
          <w:noProof/>
          <w:color w:val="auto"/>
        </w:rPr>
        <w:fldChar w:fldCharType="end"/>
      </w:r>
      <w:r w:rsidRPr="009E0765">
        <w:rPr>
          <w:color w:val="auto"/>
        </w:rPr>
        <w:t>. Zmiany obszarze kultury, sportu i rekreacji.</w:t>
      </w:r>
      <w:bookmarkEnd w:id="82"/>
      <w:bookmarkEnd w:id="83"/>
      <w:bookmarkEnd w:id="84"/>
      <w:bookmarkEnd w:id="85"/>
    </w:p>
    <w:p w14:paraId="5D705D3E" w14:textId="334FA406" w:rsidR="00D51D55" w:rsidRDefault="004567F3" w:rsidP="00D51D55">
      <w:pPr>
        <w:pBdr>
          <w:top w:val="nil"/>
          <w:left w:val="nil"/>
          <w:bottom w:val="nil"/>
          <w:right w:val="nil"/>
          <w:between w:val="nil"/>
        </w:pBdr>
        <w:spacing w:after="0"/>
        <w:rPr>
          <w:color w:val="FF0000"/>
          <w:highlight w:val="cyan"/>
        </w:rPr>
      </w:pPr>
      <w:r>
        <w:rPr>
          <w:noProof/>
        </w:rPr>
        <w:drawing>
          <wp:inline distT="0" distB="0" distL="0" distR="0" wp14:anchorId="11544DA7" wp14:editId="2C9332BD">
            <wp:extent cx="5759450" cy="3476734"/>
            <wp:effectExtent l="0" t="0" r="31750" b="28575"/>
            <wp:docPr id="14" name="Wykres 14">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3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14:paraId="3AB5EA11" w14:textId="77777777" w:rsidR="00D51D55" w:rsidRDefault="00D51D55" w:rsidP="00D51D55">
      <w:pPr>
        <w:spacing w:after="0" w:line="360" w:lineRule="auto"/>
        <w:jc w:val="both"/>
        <w:rPr>
          <w:sz w:val="16"/>
          <w:szCs w:val="16"/>
        </w:rPr>
      </w:pPr>
      <w:r w:rsidRPr="00C36E96">
        <w:rPr>
          <w:sz w:val="16"/>
          <w:szCs w:val="16"/>
        </w:rPr>
        <w:t>Źródło: Badanie własne</w:t>
      </w:r>
      <w:r>
        <w:rPr>
          <w:sz w:val="16"/>
          <w:szCs w:val="16"/>
        </w:rPr>
        <w:t>.</w:t>
      </w:r>
    </w:p>
    <w:p w14:paraId="6FE16025" w14:textId="77777777" w:rsidR="00D51D55" w:rsidRDefault="00D51D55" w:rsidP="00D51D55">
      <w:pPr>
        <w:spacing w:after="0" w:line="360" w:lineRule="auto"/>
        <w:jc w:val="both"/>
      </w:pPr>
      <w:r>
        <w:tab/>
      </w:r>
    </w:p>
    <w:p w14:paraId="343260B5" w14:textId="3BDD14BA" w:rsidR="00D51D55" w:rsidRDefault="00D51D55" w:rsidP="00D51D55">
      <w:pPr>
        <w:spacing w:after="0" w:line="360" w:lineRule="auto"/>
        <w:ind w:firstLine="720"/>
        <w:jc w:val="both"/>
      </w:pPr>
      <w:r>
        <w:lastRenderedPageBreak/>
        <w:t xml:space="preserve">W obszarze turystyki, kultury i rekreacji, </w:t>
      </w:r>
      <w:r w:rsidR="00B26A0A">
        <w:t xml:space="preserve">najwięcej mieszkańców uczestniczących w badaniu </w:t>
      </w:r>
      <w:r w:rsidR="007002C6">
        <w:t xml:space="preserve">dostrzegło poprawę infrastruktury sortowo – rekreacyjnej – 72 osoby oraz pojawienie się nowych form spędzania czasu wolnego – 67 osób. Zwiększenie liczby wydarzeń kulturalnych i elastyczności przestrzeni publicznej dostrzega 58 uczestników badania, a zwiększenie liczby inicjatyw służących kultywowaniu lokalnej tradycji – 57 badanych. Stosunkowo najmniej mieszkańców uczestniczących badaniu – 52 osoby, dostrzega poprawę sanu zabytków.  </w:t>
      </w:r>
    </w:p>
    <w:p w14:paraId="0BB4BD93" w14:textId="77777777" w:rsidR="00D51D55" w:rsidRPr="007A0CC3" w:rsidRDefault="00D51D55" w:rsidP="00D51D55">
      <w:pPr>
        <w:spacing w:after="0" w:line="360" w:lineRule="auto"/>
        <w:jc w:val="both"/>
      </w:pPr>
    </w:p>
    <w:p w14:paraId="2FD95E43" w14:textId="62EF9219" w:rsidR="00D51D55" w:rsidRPr="009E0765" w:rsidRDefault="00D51D55" w:rsidP="00D51D55">
      <w:pPr>
        <w:pStyle w:val="Legenda"/>
        <w:rPr>
          <w:color w:val="auto"/>
        </w:rPr>
      </w:pPr>
      <w:bookmarkStart w:id="86" w:name="_Toc85031923"/>
      <w:bookmarkStart w:id="87" w:name="_Toc85031994"/>
      <w:bookmarkStart w:id="88" w:name="_Toc496122329"/>
      <w:bookmarkStart w:id="89" w:name="_Toc86397178"/>
      <w:r w:rsidRPr="009E0765">
        <w:rPr>
          <w:color w:val="auto"/>
        </w:rPr>
        <w:t xml:space="preserve">Wykres </w:t>
      </w:r>
      <w:r w:rsidR="00533122" w:rsidRPr="009E0765">
        <w:rPr>
          <w:color w:val="auto"/>
        </w:rPr>
        <w:fldChar w:fldCharType="begin"/>
      </w:r>
      <w:r w:rsidR="00533122" w:rsidRPr="009E0765">
        <w:rPr>
          <w:color w:val="auto"/>
        </w:rPr>
        <w:instrText xml:space="preserve"> SEQ Wykres \* ARABIC </w:instrText>
      </w:r>
      <w:r w:rsidR="00533122" w:rsidRPr="009E0765">
        <w:rPr>
          <w:color w:val="auto"/>
        </w:rPr>
        <w:fldChar w:fldCharType="separate"/>
      </w:r>
      <w:r w:rsidR="00B6155A">
        <w:rPr>
          <w:noProof/>
          <w:color w:val="auto"/>
        </w:rPr>
        <w:t>19</w:t>
      </w:r>
      <w:r w:rsidR="00533122" w:rsidRPr="009E0765">
        <w:rPr>
          <w:noProof/>
          <w:color w:val="auto"/>
        </w:rPr>
        <w:fldChar w:fldCharType="end"/>
      </w:r>
      <w:r w:rsidRPr="009E0765">
        <w:rPr>
          <w:color w:val="auto"/>
        </w:rPr>
        <w:t>. Korzystanie z efektów działań LGD.</w:t>
      </w:r>
      <w:bookmarkEnd w:id="86"/>
      <w:bookmarkEnd w:id="87"/>
      <w:bookmarkEnd w:id="88"/>
      <w:bookmarkEnd w:id="89"/>
    </w:p>
    <w:p w14:paraId="4101EA1C" w14:textId="47A67AE9" w:rsidR="00D51D55" w:rsidRDefault="00832C8C" w:rsidP="00D51D55">
      <w:pPr>
        <w:pBdr>
          <w:top w:val="nil"/>
          <w:left w:val="nil"/>
          <w:bottom w:val="nil"/>
          <w:right w:val="nil"/>
          <w:between w:val="nil"/>
        </w:pBdr>
        <w:spacing w:after="0"/>
      </w:pPr>
      <w:r>
        <w:rPr>
          <w:noProof/>
        </w:rPr>
        <w:drawing>
          <wp:inline distT="0" distB="0" distL="0" distR="0" wp14:anchorId="58C615BC" wp14:editId="758B38BC">
            <wp:extent cx="5759450" cy="3094546"/>
            <wp:effectExtent l="0" t="0" r="31750" b="29845"/>
            <wp:docPr id="16" name="Wykres 16">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5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p>
    <w:p w14:paraId="017F0FBD" w14:textId="77777777" w:rsidR="00D51D55" w:rsidRPr="00C36E96" w:rsidRDefault="00D51D55" w:rsidP="00D51D55">
      <w:pPr>
        <w:spacing w:after="0" w:line="360" w:lineRule="auto"/>
        <w:jc w:val="both"/>
        <w:rPr>
          <w:sz w:val="16"/>
          <w:szCs w:val="16"/>
        </w:rPr>
      </w:pPr>
      <w:r w:rsidRPr="00C36E96">
        <w:rPr>
          <w:sz w:val="16"/>
          <w:szCs w:val="16"/>
        </w:rPr>
        <w:t>Źródło: Badanie własne</w:t>
      </w:r>
      <w:r>
        <w:rPr>
          <w:sz w:val="16"/>
          <w:szCs w:val="16"/>
        </w:rPr>
        <w:t>.</w:t>
      </w:r>
    </w:p>
    <w:p w14:paraId="028B77CB" w14:textId="77777777" w:rsidR="00D51D55" w:rsidRDefault="00D51D55" w:rsidP="00D51D55">
      <w:pPr>
        <w:pBdr>
          <w:top w:val="nil"/>
          <w:left w:val="nil"/>
          <w:bottom w:val="nil"/>
          <w:right w:val="nil"/>
          <w:between w:val="nil"/>
        </w:pBdr>
        <w:spacing w:after="0"/>
        <w:rPr>
          <w:color w:val="FF0000"/>
          <w:highlight w:val="cyan"/>
        </w:rPr>
      </w:pPr>
    </w:p>
    <w:p w14:paraId="3B7F47B7" w14:textId="0F45F2B1" w:rsidR="00D51D55" w:rsidRDefault="00D51D55" w:rsidP="00D51D55">
      <w:pPr>
        <w:spacing w:after="0" w:line="360" w:lineRule="auto"/>
        <w:ind w:firstLine="720"/>
        <w:jc w:val="both"/>
      </w:pPr>
      <w:r>
        <w:t xml:space="preserve">Istotną z punktu widzenia celów badania ewaluacyjnego kwestią jest świadomość mieszkańców w zakresie efektów przedsięwzięć zrealizowanych w ramach Strategii RLKS. Najwięcej uczestników badania, wskazało na </w:t>
      </w:r>
      <w:r w:rsidR="007E16AD">
        <w:t xml:space="preserve">korzystanie z infrastruktury, której powstanie bądź modernizacja były dofinansowane ze środków LGD oraz uczestniczyła w imprezach organizowanych przez LGD – odpowiednio </w:t>
      </w:r>
      <w:r w:rsidR="008B5877">
        <w:t>50</w:t>
      </w:r>
      <w:r w:rsidR="007E16AD">
        <w:t xml:space="preserve"> oraz </w:t>
      </w:r>
      <w:r w:rsidR="008B5877">
        <w:t>45</w:t>
      </w:r>
      <w:r w:rsidR="007E16AD">
        <w:t xml:space="preserve"> spośród 102 mieszkańców uczestniczących w badaniu. Najmniej uczestników badania korzystało ze szkoleń organizowanych w ramach projektów dofinansowanych przez LGD oraz w spotkaniach organizowanych przez LGD – odpowiednio </w:t>
      </w:r>
      <w:r w:rsidR="008B5877">
        <w:t>31</w:t>
      </w:r>
      <w:r w:rsidR="007E16AD">
        <w:t xml:space="preserve"> i </w:t>
      </w:r>
      <w:r w:rsidR="008B5877">
        <w:t>34</w:t>
      </w:r>
      <w:r w:rsidR="007E16AD">
        <w:t xml:space="preserve"> osób. </w:t>
      </w:r>
    </w:p>
    <w:p w14:paraId="1CEF19D3" w14:textId="77777777" w:rsidR="00D51D55" w:rsidRPr="00517815" w:rsidRDefault="00D51D55" w:rsidP="00D51D55">
      <w:pPr>
        <w:pBdr>
          <w:top w:val="nil"/>
          <w:left w:val="nil"/>
          <w:bottom w:val="nil"/>
          <w:right w:val="nil"/>
          <w:between w:val="nil"/>
        </w:pBdr>
        <w:spacing w:after="0" w:line="360" w:lineRule="auto"/>
        <w:jc w:val="both"/>
      </w:pPr>
    </w:p>
    <w:p w14:paraId="3125354C" w14:textId="77777777" w:rsidR="00695766" w:rsidRDefault="00695766" w:rsidP="00D51D55">
      <w:pPr>
        <w:pStyle w:val="Legenda"/>
      </w:pPr>
      <w:bookmarkStart w:id="90" w:name="_Toc85031924"/>
      <w:bookmarkStart w:id="91" w:name="_Toc85031995"/>
      <w:bookmarkStart w:id="92" w:name="_Toc496122330"/>
    </w:p>
    <w:p w14:paraId="7B7A60EC" w14:textId="77777777" w:rsidR="00695766" w:rsidRDefault="00695766" w:rsidP="00D51D55">
      <w:pPr>
        <w:pStyle w:val="Legenda"/>
      </w:pPr>
    </w:p>
    <w:p w14:paraId="20E54668" w14:textId="77777777" w:rsidR="00695766" w:rsidRDefault="00695766" w:rsidP="00D51D55">
      <w:pPr>
        <w:pStyle w:val="Legenda"/>
      </w:pPr>
    </w:p>
    <w:p w14:paraId="16CAC340" w14:textId="77777777" w:rsidR="00695766" w:rsidRDefault="00695766" w:rsidP="00D51D55">
      <w:pPr>
        <w:pStyle w:val="Legenda"/>
      </w:pPr>
    </w:p>
    <w:p w14:paraId="54A85007" w14:textId="77777777" w:rsidR="00695766" w:rsidRDefault="00695766" w:rsidP="00D51D55">
      <w:pPr>
        <w:pStyle w:val="Legenda"/>
      </w:pPr>
    </w:p>
    <w:p w14:paraId="1BBE72D2" w14:textId="27177F7A" w:rsidR="00D51D55" w:rsidRPr="009E0765" w:rsidRDefault="00D51D55" w:rsidP="00D51D55">
      <w:pPr>
        <w:pStyle w:val="Legenda"/>
        <w:rPr>
          <w:color w:val="auto"/>
        </w:rPr>
      </w:pPr>
      <w:bookmarkStart w:id="93" w:name="_Toc86397179"/>
      <w:r w:rsidRPr="009E0765">
        <w:rPr>
          <w:color w:val="auto"/>
        </w:rPr>
        <w:lastRenderedPageBreak/>
        <w:t xml:space="preserve">Wykres </w:t>
      </w:r>
      <w:r w:rsidR="00533122" w:rsidRPr="009E0765">
        <w:rPr>
          <w:color w:val="auto"/>
        </w:rPr>
        <w:fldChar w:fldCharType="begin"/>
      </w:r>
      <w:r w:rsidR="00533122" w:rsidRPr="009E0765">
        <w:rPr>
          <w:color w:val="auto"/>
        </w:rPr>
        <w:instrText xml:space="preserve"> SEQ Wykres \* ARABIC </w:instrText>
      </w:r>
      <w:r w:rsidR="00533122" w:rsidRPr="009E0765">
        <w:rPr>
          <w:color w:val="auto"/>
        </w:rPr>
        <w:fldChar w:fldCharType="separate"/>
      </w:r>
      <w:r w:rsidR="00B6155A">
        <w:rPr>
          <w:noProof/>
          <w:color w:val="auto"/>
        </w:rPr>
        <w:t>20</w:t>
      </w:r>
      <w:r w:rsidR="00533122" w:rsidRPr="009E0765">
        <w:rPr>
          <w:noProof/>
          <w:color w:val="auto"/>
        </w:rPr>
        <w:fldChar w:fldCharType="end"/>
      </w:r>
      <w:r w:rsidRPr="009E0765">
        <w:rPr>
          <w:color w:val="auto"/>
        </w:rPr>
        <w:t>. Obszary wymagające dofinansowania w gminie.</w:t>
      </w:r>
      <w:bookmarkEnd w:id="90"/>
      <w:bookmarkEnd w:id="91"/>
      <w:bookmarkEnd w:id="92"/>
      <w:bookmarkEnd w:id="93"/>
    </w:p>
    <w:p w14:paraId="74479A7B" w14:textId="12551832" w:rsidR="00D51D55" w:rsidRDefault="002351E1" w:rsidP="00D51D55">
      <w:pPr>
        <w:spacing w:after="0" w:line="240" w:lineRule="auto"/>
        <w:rPr>
          <w:color w:val="4472C4"/>
        </w:rPr>
      </w:pPr>
      <w:r>
        <w:rPr>
          <w:noProof/>
        </w:rPr>
        <w:drawing>
          <wp:inline distT="0" distB="0" distL="0" distR="0" wp14:anchorId="658DEB83" wp14:editId="1CC63A7F">
            <wp:extent cx="5759450" cy="4689733"/>
            <wp:effectExtent l="0" t="0" r="31750" b="34925"/>
            <wp:docPr id="17" name="Wykres 17">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6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p>
    <w:p w14:paraId="302AE6F4" w14:textId="570FCD6C" w:rsidR="00D51D55" w:rsidRPr="00812A8B" w:rsidRDefault="00D51D55" w:rsidP="00812A8B">
      <w:pPr>
        <w:spacing w:after="0" w:line="360" w:lineRule="auto"/>
        <w:jc w:val="both"/>
        <w:rPr>
          <w:sz w:val="16"/>
          <w:szCs w:val="16"/>
        </w:rPr>
      </w:pPr>
      <w:r w:rsidRPr="00C36E96">
        <w:rPr>
          <w:sz w:val="16"/>
          <w:szCs w:val="16"/>
        </w:rPr>
        <w:t>Źródło: Badanie własne</w:t>
      </w:r>
      <w:r>
        <w:rPr>
          <w:sz w:val="16"/>
          <w:szCs w:val="16"/>
        </w:rPr>
        <w:t>.</w:t>
      </w:r>
    </w:p>
    <w:p w14:paraId="74227DAB" w14:textId="473ED7AF" w:rsidR="00301ADC" w:rsidRDefault="00D51D55" w:rsidP="005D416E">
      <w:pPr>
        <w:pBdr>
          <w:top w:val="nil"/>
          <w:left w:val="nil"/>
          <w:bottom w:val="nil"/>
          <w:right w:val="nil"/>
          <w:between w:val="nil"/>
        </w:pBdr>
        <w:spacing w:after="0" w:line="360" w:lineRule="auto"/>
        <w:ind w:firstLine="720"/>
        <w:jc w:val="both"/>
      </w:pPr>
      <w:r w:rsidRPr="00517815">
        <w:t xml:space="preserve">Mieszkańcy uczestniczący </w:t>
      </w:r>
      <w:r>
        <w:t>w badaniu mieli również szansę wypowiedzieć się na temat działań, które w ich ocenie powinny być dofinansowane w przyszłości. Powyższe dane potwierdzają trafność celów zdefiniowanych Strategii RLKS w</w:t>
      </w:r>
      <w:r w:rsidR="00F2191A">
        <w:t xml:space="preserve"> szczególności w</w:t>
      </w:r>
      <w:r>
        <w:t xml:space="preserve"> obszarze</w:t>
      </w:r>
      <w:r w:rsidR="00F2191A">
        <w:t xml:space="preserve"> </w:t>
      </w:r>
      <w:r w:rsidR="0063658A">
        <w:t>infrastruktury drogowej, na którą wskazało 94 uczestników badania oraz dofi</w:t>
      </w:r>
      <w:r w:rsidR="00D87CAE">
        <w:t xml:space="preserve">nansowania do otwierania działalności gospodarczej, tworzenia nowych miejsc pracy i </w:t>
      </w:r>
      <w:r w:rsidR="0063658A">
        <w:t>rozwijan</w:t>
      </w:r>
      <w:r w:rsidR="00D87CAE">
        <w:t>ia istniejących firm</w:t>
      </w:r>
      <w:r w:rsidR="0063658A">
        <w:t xml:space="preserve">, na które wskazało odpowiednio </w:t>
      </w:r>
      <w:r w:rsidR="00D87CAE">
        <w:t xml:space="preserve">83, </w:t>
      </w:r>
      <w:r w:rsidR="0063658A">
        <w:t xml:space="preserve">79 </w:t>
      </w:r>
      <w:r w:rsidR="00D87CAE">
        <w:t xml:space="preserve">i 77 </w:t>
      </w:r>
      <w:r w:rsidR="0063658A">
        <w:t xml:space="preserve">osób. </w:t>
      </w:r>
      <w:r w:rsidR="00301ADC">
        <w:t xml:space="preserve">Finansowanie w przyszłości operacji mających na celu rozwój opieki nad osobami starszymi oraz rozwój oferty kulturalnej jest istotny dla 78 osób, a rozwój infrastruktury sportowej i społecznej – odpowiednio dla 75 i 70 mieszkańców uczestniczących w badaniu. Najmniej </w:t>
      </w:r>
      <w:r w:rsidR="005C658D">
        <w:t>uczestników badania</w:t>
      </w:r>
      <w:r w:rsidR="00301ADC">
        <w:t xml:space="preserve"> wskazało potrzebę finansowania w przyszłości projektów obejmujących:</w:t>
      </w:r>
    </w:p>
    <w:p w14:paraId="04E8E505" w14:textId="37E4959B" w:rsidR="00D51D55" w:rsidRPr="00301ADC" w:rsidRDefault="00301ADC" w:rsidP="00D171BC">
      <w:pPr>
        <w:pStyle w:val="Akapitzlist"/>
        <w:numPr>
          <w:ilvl w:val="0"/>
          <w:numId w:val="24"/>
        </w:numPr>
        <w:spacing w:after="0" w:line="360" w:lineRule="auto"/>
        <w:jc w:val="both"/>
      </w:pPr>
      <w:r>
        <w:rPr>
          <w:rFonts w:eastAsia="Times New Roman" w:cs="Times New Roman"/>
          <w:color w:val="000000"/>
          <w:lang w:val="cs-CZ"/>
        </w:rPr>
        <w:t>s</w:t>
      </w:r>
      <w:r w:rsidRPr="00725F24">
        <w:rPr>
          <w:rFonts w:eastAsia="Times New Roman" w:cs="Times New Roman"/>
          <w:color w:val="000000"/>
          <w:lang w:val="cs-CZ"/>
        </w:rPr>
        <w:t>zkolenia i warsztaty dla mieszkańców</w:t>
      </w:r>
      <w:r>
        <w:rPr>
          <w:rFonts w:eastAsia="Times New Roman" w:cs="Times New Roman"/>
          <w:color w:val="000000"/>
          <w:lang w:val="cs-CZ"/>
        </w:rPr>
        <w:t xml:space="preserve"> – 59 osób, </w:t>
      </w:r>
    </w:p>
    <w:p w14:paraId="384B32B2" w14:textId="6191088F" w:rsidR="00301ADC" w:rsidRPr="00301ADC" w:rsidRDefault="00301ADC" w:rsidP="00D171BC">
      <w:pPr>
        <w:pStyle w:val="Akapitzlist"/>
        <w:numPr>
          <w:ilvl w:val="0"/>
          <w:numId w:val="24"/>
        </w:numPr>
        <w:spacing w:after="0" w:line="360" w:lineRule="auto"/>
        <w:jc w:val="both"/>
      </w:pPr>
      <w:r>
        <w:rPr>
          <w:rFonts w:eastAsia="Times New Roman" w:cs="Times New Roman"/>
          <w:color w:val="000000"/>
          <w:lang w:val="cs-CZ"/>
        </w:rPr>
        <w:t>d</w:t>
      </w:r>
      <w:r w:rsidRPr="00725F24">
        <w:rPr>
          <w:rFonts w:eastAsia="Times New Roman" w:cs="Times New Roman"/>
          <w:color w:val="000000"/>
          <w:lang w:val="cs-CZ"/>
        </w:rPr>
        <w:t>ziałalność organizacji pozarządowych</w:t>
      </w:r>
      <w:r>
        <w:rPr>
          <w:rFonts w:eastAsia="Times New Roman" w:cs="Times New Roman"/>
          <w:color w:val="000000"/>
          <w:lang w:val="cs-CZ"/>
        </w:rPr>
        <w:t xml:space="preserve"> – 58 osób, </w:t>
      </w:r>
    </w:p>
    <w:p w14:paraId="140237A9" w14:textId="426283F9" w:rsidR="00301ADC" w:rsidRDefault="00301ADC" w:rsidP="00D171BC">
      <w:pPr>
        <w:pStyle w:val="Akapitzlist"/>
        <w:numPr>
          <w:ilvl w:val="0"/>
          <w:numId w:val="24"/>
        </w:numPr>
        <w:spacing w:after="0" w:line="360" w:lineRule="auto"/>
        <w:jc w:val="both"/>
      </w:pPr>
      <w:r>
        <w:rPr>
          <w:rFonts w:eastAsia="Times New Roman" w:cs="Times New Roman"/>
          <w:color w:val="000000"/>
          <w:lang w:val="cs-CZ"/>
        </w:rPr>
        <w:t>promocję</w:t>
      </w:r>
      <w:r w:rsidRPr="00725F24">
        <w:rPr>
          <w:rFonts w:eastAsia="Times New Roman" w:cs="Times New Roman"/>
          <w:color w:val="000000"/>
          <w:lang w:val="cs-CZ"/>
        </w:rPr>
        <w:t xml:space="preserve"> obszaru</w:t>
      </w:r>
      <w:r>
        <w:rPr>
          <w:rFonts w:eastAsia="Times New Roman" w:cs="Times New Roman"/>
          <w:color w:val="000000"/>
          <w:lang w:val="cs-CZ"/>
        </w:rPr>
        <w:t xml:space="preserve"> – 57 osób. </w:t>
      </w:r>
    </w:p>
    <w:p w14:paraId="056D5DD3" w14:textId="77777777" w:rsidR="00D51D55" w:rsidRDefault="00D51D55" w:rsidP="00D51D55">
      <w:pPr>
        <w:pStyle w:val="Nagwek1"/>
      </w:pPr>
      <w:bookmarkStart w:id="94" w:name="_Toc84863575"/>
      <w:bookmarkStart w:id="95" w:name="_Toc85032087"/>
      <w:bookmarkStart w:id="96" w:name="_Toc87431551"/>
      <w:r>
        <w:lastRenderedPageBreak/>
        <w:t>6. Odpowiedzi na pytania badawcze</w:t>
      </w:r>
      <w:bookmarkEnd w:id="94"/>
      <w:bookmarkEnd w:id="95"/>
      <w:bookmarkEnd w:id="96"/>
    </w:p>
    <w:p w14:paraId="4FB516A2" w14:textId="20EC1D33" w:rsidR="00D51D55" w:rsidRDefault="00D51D55" w:rsidP="00D51D55">
      <w:pPr>
        <w:spacing w:line="360" w:lineRule="auto"/>
        <w:ind w:firstLine="720"/>
        <w:jc w:val="both"/>
      </w:pPr>
      <w:bookmarkStart w:id="97" w:name="_heading=h.z337ya" w:colFirst="0" w:colLast="0"/>
      <w:bookmarkEnd w:id="97"/>
      <w:r>
        <w:t>Przeprowadzone badania obejmujące analizę danych zastanych, badania ankietowe oraz badania jakościowe pozwoliły na zgromadzenie szerokiego zestawu danych opisujących działalność LGD „</w:t>
      </w:r>
      <w:r w:rsidR="00F946D5">
        <w:t>Blisko Krakowa</w:t>
      </w:r>
      <w:r>
        <w:t>” w ramach wdrażania Strategii Rozwoju Lokalnego Kierowanego przez Społeczność. Wyniki badania omówione w rozdziale 5 pozwalają na udzielenie odpowiedzi na pytania badawcze zawarte w Wytycznych Ministerstwa Rolnictwa i Rozwoju Wsi nr 3/5/10§7 w zakresie monitoringu i ewaluacji strategii rozwoju lokalnego kierowanego przez społeczność w ramach Programu Rozwoju Obszarów Wiejskich na lata 2014-2020.</w:t>
      </w:r>
    </w:p>
    <w:p w14:paraId="71321A6B" w14:textId="77777777" w:rsidR="00D51D55" w:rsidRPr="00A35716" w:rsidRDefault="00D51D55" w:rsidP="00D51D55">
      <w:pPr>
        <w:pStyle w:val="Nagwek2"/>
        <w:rPr>
          <w:color w:val="FF0000"/>
        </w:rPr>
      </w:pPr>
      <w:bookmarkStart w:id="98" w:name="_Toc84863576"/>
      <w:bookmarkStart w:id="99" w:name="_Toc85032088"/>
      <w:bookmarkStart w:id="100" w:name="_Toc87431552"/>
      <w:r>
        <w:t>6.1. Ocena wpływu na główny cel LSR</w:t>
      </w:r>
      <w:bookmarkEnd w:id="98"/>
      <w:bookmarkEnd w:id="99"/>
      <w:bookmarkEnd w:id="100"/>
      <w:r>
        <w:t xml:space="preserve"> </w:t>
      </w:r>
    </w:p>
    <w:p w14:paraId="461727BC" w14:textId="20A289FF" w:rsidR="00C64178" w:rsidRPr="00602217" w:rsidRDefault="00D51D55" w:rsidP="00F946D5">
      <w:pPr>
        <w:pBdr>
          <w:top w:val="nil"/>
          <w:left w:val="nil"/>
          <w:bottom w:val="nil"/>
          <w:right w:val="nil"/>
          <w:between w:val="nil"/>
        </w:pBdr>
        <w:spacing w:after="0" w:line="360" w:lineRule="auto"/>
        <w:ind w:firstLine="720"/>
        <w:jc w:val="both"/>
        <w:rPr>
          <w:rFonts w:asciiTheme="minorHAnsi" w:hAnsiTheme="minorHAnsi"/>
          <w:spacing w:val="-6"/>
        </w:rPr>
      </w:pPr>
      <w:r w:rsidRPr="00602217">
        <w:rPr>
          <w:rFonts w:asciiTheme="minorHAnsi" w:hAnsiTheme="minorHAnsi"/>
        </w:rPr>
        <w:t xml:space="preserve">Przeprowadzone analizy </w:t>
      </w:r>
      <w:r w:rsidRPr="00602217">
        <w:rPr>
          <w:rFonts w:asciiTheme="minorHAnsi" w:hAnsiTheme="minorHAnsi"/>
          <w:spacing w:val="-6"/>
        </w:rPr>
        <w:t>wskazują, że operacje przeprowadzone w ramach wdrażania Strategii RLKS sprzyjają os</w:t>
      </w:r>
      <w:r w:rsidR="0086571F" w:rsidRPr="00602217">
        <w:rPr>
          <w:rFonts w:asciiTheme="minorHAnsi" w:hAnsiTheme="minorHAnsi"/>
          <w:spacing w:val="-6"/>
        </w:rPr>
        <w:t>iąganiu założonych w niej celów, w szczególności celów szczegółowych</w:t>
      </w:r>
      <w:r w:rsidR="003C0151" w:rsidRPr="00602217">
        <w:rPr>
          <w:rFonts w:asciiTheme="minorHAnsi" w:hAnsiTheme="minorHAnsi"/>
          <w:spacing w:val="-6"/>
        </w:rPr>
        <w:t>. W strategii RLKS postawiono bardzo ambitny cel główny</w:t>
      </w:r>
      <w:r w:rsidR="00C64178" w:rsidRPr="00602217">
        <w:rPr>
          <w:rFonts w:asciiTheme="minorHAnsi" w:hAnsiTheme="minorHAnsi"/>
          <w:spacing w:val="-6"/>
        </w:rPr>
        <w:t xml:space="preserve"> w brzmieniu „Zwiększenie udziału społeczności lokalnej w realizacji polityki zrównoważonego rozwoju obszaru Blisko Krakowa”, do którego miało prowadzić osiągnięcie 4 celów szczegółowych: </w:t>
      </w:r>
    </w:p>
    <w:p w14:paraId="461B5CD0" w14:textId="77777777" w:rsidR="00C64178" w:rsidRPr="00602217" w:rsidRDefault="00C64178" w:rsidP="00D171BC">
      <w:pPr>
        <w:pStyle w:val="Tekstpodstawowy"/>
        <w:numPr>
          <w:ilvl w:val="0"/>
          <w:numId w:val="26"/>
        </w:numPr>
        <w:spacing w:line="360" w:lineRule="auto"/>
        <w:ind w:right="115"/>
        <w:jc w:val="both"/>
        <w:rPr>
          <w:rFonts w:asciiTheme="minorHAnsi" w:hAnsiTheme="minorHAnsi"/>
        </w:rPr>
      </w:pPr>
      <w:r w:rsidRPr="00602217">
        <w:rPr>
          <w:rFonts w:asciiTheme="minorHAnsi" w:hAnsiTheme="minorHAnsi"/>
        </w:rPr>
        <w:t xml:space="preserve">Poprawa jakości życia na obszarze Blisko Krakowa w oparciu o lokalne dziedzictwo i zasoby społeczno-gospodarcze. </w:t>
      </w:r>
    </w:p>
    <w:p w14:paraId="65C67379" w14:textId="44D8CE27" w:rsidR="00C64178" w:rsidRPr="00602217" w:rsidRDefault="00C64178" w:rsidP="00D171BC">
      <w:pPr>
        <w:pStyle w:val="Tekstpodstawowy"/>
        <w:numPr>
          <w:ilvl w:val="0"/>
          <w:numId w:val="26"/>
        </w:numPr>
        <w:spacing w:line="360" w:lineRule="auto"/>
        <w:ind w:right="115"/>
        <w:jc w:val="both"/>
        <w:rPr>
          <w:rFonts w:asciiTheme="minorHAnsi" w:hAnsiTheme="minorHAnsi"/>
        </w:rPr>
      </w:pPr>
      <w:r w:rsidRPr="00602217">
        <w:rPr>
          <w:rFonts w:asciiTheme="minorHAnsi" w:hAnsiTheme="minorHAnsi"/>
        </w:rPr>
        <w:t>Rozwój lokalnej przedsiębiorczości, w tym innowacyjnej i wzrost zatrudnienia na obszarze Blisko Krakowa.</w:t>
      </w:r>
    </w:p>
    <w:p w14:paraId="09960F41" w14:textId="3A2DD4B4" w:rsidR="00C64178" w:rsidRPr="00602217" w:rsidRDefault="00C64178" w:rsidP="00D171BC">
      <w:pPr>
        <w:pStyle w:val="Tekstpodstawowy"/>
        <w:numPr>
          <w:ilvl w:val="0"/>
          <w:numId w:val="26"/>
        </w:numPr>
        <w:spacing w:line="360" w:lineRule="auto"/>
        <w:ind w:right="115"/>
        <w:jc w:val="both"/>
        <w:rPr>
          <w:rFonts w:asciiTheme="minorHAnsi" w:hAnsiTheme="minorHAnsi"/>
        </w:rPr>
      </w:pPr>
      <w:r w:rsidRPr="00602217">
        <w:rPr>
          <w:rFonts w:asciiTheme="minorHAnsi" w:hAnsiTheme="minorHAnsi"/>
        </w:rPr>
        <w:t>Kształtowanie tożsamości lokalnej w szczególności przez zachowanie i/lub ochronę dziedzictwa historycznego i kulturowego obszaru Blisko Krakowa</w:t>
      </w:r>
      <w:r w:rsidR="0004421C" w:rsidRPr="00602217">
        <w:rPr>
          <w:rFonts w:asciiTheme="minorHAnsi" w:hAnsiTheme="minorHAnsi"/>
        </w:rPr>
        <w:t>,</w:t>
      </w:r>
      <w:r w:rsidRPr="00602217">
        <w:rPr>
          <w:rFonts w:asciiTheme="minorHAnsi" w:hAnsiTheme="minorHAnsi"/>
        </w:rPr>
        <w:t xml:space="preserve"> a także dbałość o ochronę środowiska i przeciwdziałanie zmianom klimatycznym.</w:t>
      </w:r>
    </w:p>
    <w:p w14:paraId="4BEBBD61" w14:textId="77777777" w:rsidR="00C64178" w:rsidRPr="00602217" w:rsidRDefault="00C64178" w:rsidP="00D171BC">
      <w:pPr>
        <w:pStyle w:val="Tekstpodstawowy"/>
        <w:numPr>
          <w:ilvl w:val="0"/>
          <w:numId w:val="26"/>
        </w:numPr>
        <w:spacing w:line="360" w:lineRule="auto"/>
        <w:ind w:right="115"/>
        <w:jc w:val="both"/>
        <w:rPr>
          <w:rFonts w:asciiTheme="minorHAnsi" w:hAnsiTheme="minorHAnsi"/>
        </w:rPr>
      </w:pPr>
      <w:r w:rsidRPr="00602217">
        <w:rPr>
          <w:rFonts w:asciiTheme="minorHAnsi" w:hAnsiTheme="minorHAnsi"/>
        </w:rPr>
        <w:t>Rozwój kompetencji, wiedzy i aktywności społeczności Blisko Krakowa na rzecz podniesienia jakości życia i zwiększenia jej udziału w realizacji LSR, poprzez działania realizowane przez Stowarzyszenie Blisko Krakowa.</w:t>
      </w:r>
    </w:p>
    <w:p w14:paraId="07A7E1ED" w14:textId="0179CDE7" w:rsidR="001A43DE" w:rsidRPr="00602217" w:rsidRDefault="00C64178" w:rsidP="00C64178">
      <w:pPr>
        <w:pBdr>
          <w:top w:val="nil"/>
          <w:left w:val="nil"/>
          <w:bottom w:val="nil"/>
          <w:right w:val="nil"/>
          <w:between w:val="nil"/>
        </w:pBdr>
        <w:spacing w:after="0" w:line="360" w:lineRule="auto"/>
        <w:ind w:firstLine="720"/>
        <w:jc w:val="both"/>
        <w:rPr>
          <w:rFonts w:asciiTheme="minorHAnsi" w:hAnsiTheme="minorHAnsi"/>
          <w:spacing w:val="-6"/>
        </w:rPr>
      </w:pPr>
      <w:r w:rsidRPr="00602217">
        <w:rPr>
          <w:rFonts w:asciiTheme="minorHAnsi" w:hAnsiTheme="minorHAnsi"/>
          <w:spacing w:val="-6"/>
        </w:rPr>
        <w:t xml:space="preserve">W ramach celu 1. dotyczącego poprawy </w:t>
      </w:r>
      <w:bookmarkStart w:id="101" w:name="_heading=h.3j2qqm3" w:colFirst="0" w:colLast="0"/>
      <w:bookmarkStart w:id="102" w:name="_Toc84863577"/>
      <w:bookmarkStart w:id="103" w:name="_Toc85032089"/>
      <w:bookmarkEnd w:id="101"/>
      <w:r w:rsidR="001A43DE" w:rsidRPr="00602217">
        <w:rPr>
          <w:rFonts w:asciiTheme="minorHAnsi" w:hAnsiTheme="minorHAnsi"/>
        </w:rPr>
        <w:t>jakości życia na obszarze Blisko Krakowa w oparciu o</w:t>
      </w:r>
      <w:r w:rsidR="00533122">
        <w:rPr>
          <w:rFonts w:asciiTheme="minorHAnsi" w:hAnsiTheme="minorHAnsi"/>
        </w:rPr>
        <w:t> </w:t>
      </w:r>
      <w:r w:rsidR="001A43DE" w:rsidRPr="00602217">
        <w:rPr>
          <w:rFonts w:asciiTheme="minorHAnsi" w:hAnsiTheme="minorHAnsi"/>
        </w:rPr>
        <w:t>lokalne dziedzictwo i zasoby społeczno-gospodarcze</w:t>
      </w:r>
      <w:r w:rsidRPr="00602217">
        <w:rPr>
          <w:rFonts w:asciiTheme="minorHAnsi" w:hAnsiTheme="minorHAnsi"/>
        </w:rPr>
        <w:t xml:space="preserve"> realizowano przedsięwzięcia dotyczące </w:t>
      </w:r>
      <w:r w:rsidR="00B75101" w:rsidRPr="00602217">
        <w:rPr>
          <w:rFonts w:asciiTheme="minorHAnsi" w:hAnsiTheme="minorHAnsi"/>
        </w:rPr>
        <w:t xml:space="preserve">kreowania atrakcyjnych przestrzeni spędzania </w:t>
      </w:r>
      <w:r w:rsidR="00B75101" w:rsidRPr="00602217">
        <w:rPr>
          <w:rFonts w:asciiTheme="minorHAnsi" w:eastAsia="Times New Roman" w:hAnsiTheme="minorHAnsi" w:cs="Times New Roman"/>
          <w:color w:val="000000"/>
        </w:rPr>
        <w:t>czasu wolnego poprzez budowę, przebudowę i/lub wyposażenie ogólnodostępnej niekomercyjnej infrastruktury turystycznej, rekreacyjnej lub kulturalnej (1.1), kształtowanie oferty lub promocja dziedzictwa obszaru Blisko Krakowa z</w:t>
      </w:r>
      <w:r w:rsidR="00533122">
        <w:rPr>
          <w:rFonts w:asciiTheme="minorHAnsi" w:eastAsia="Times New Roman" w:hAnsiTheme="minorHAnsi" w:cs="Times New Roman"/>
          <w:color w:val="000000"/>
        </w:rPr>
        <w:t> </w:t>
      </w:r>
      <w:r w:rsidR="00B75101" w:rsidRPr="00602217">
        <w:rPr>
          <w:rFonts w:asciiTheme="minorHAnsi" w:eastAsia="Times New Roman" w:hAnsiTheme="minorHAnsi" w:cs="Times New Roman"/>
          <w:color w:val="000000"/>
        </w:rPr>
        <w:t>wykorzystaniem marki "Skarby Blisko Krakowa" (1.2) oraz rozwój infrastruktury drogowej poprawiającej dostępność obiektów użyteczności publicznej - budowa lub przebudowa publicznych dróg gminnych lub powiatowych (1.3).</w:t>
      </w:r>
      <w:r w:rsidR="00B75101" w:rsidRPr="00602217">
        <w:rPr>
          <w:rFonts w:asciiTheme="minorHAnsi" w:eastAsia="Times New Roman" w:hAnsiTheme="minorHAnsi" w:cs="Times New Roman"/>
          <w:color w:val="000000"/>
          <w:sz w:val="16"/>
          <w:szCs w:val="16"/>
        </w:rPr>
        <w:t xml:space="preserve"> </w:t>
      </w:r>
    </w:p>
    <w:p w14:paraId="29962FD2" w14:textId="06C97356" w:rsidR="000623F6" w:rsidRPr="00602217" w:rsidRDefault="000623F6" w:rsidP="00357434">
      <w:pPr>
        <w:spacing w:after="0" w:line="360" w:lineRule="auto"/>
        <w:ind w:firstLine="720"/>
        <w:jc w:val="both"/>
        <w:rPr>
          <w:rFonts w:asciiTheme="minorHAnsi" w:hAnsiTheme="minorHAnsi"/>
        </w:rPr>
      </w:pPr>
      <w:r w:rsidRPr="00602217">
        <w:rPr>
          <w:rFonts w:asciiTheme="minorHAnsi" w:hAnsiTheme="minorHAnsi"/>
        </w:rPr>
        <w:lastRenderedPageBreak/>
        <w:t>W powyżej</w:t>
      </w:r>
      <w:r w:rsidR="00357434" w:rsidRPr="00602217">
        <w:rPr>
          <w:rFonts w:asciiTheme="minorHAnsi" w:hAnsiTheme="minorHAnsi"/>
        </w:rPr>
        <w:t xml:space="preserve"> wskazanych obszarach mieszkańcy uczestniczący</w:t>
      </w:r>
      <w:r w:rsidRPr="00602217">
        <w:rPr>
          <w:rFonts w:asciiTheme="minorHAnsi" w:hAnsiTheme="minorHAnsi"/>
        </w:rPr>
        <w:t xml:space="preserve"> w b</w:t>
      </w:r>
      <w:r w:rsidR="00357434" w:rsidRPr="00602217">
        <w:rPr>
          <w:rFonts w:asciiTheme="minorHAnsi" w:hAnsiTheme="minorHAnsi"/>
        </w:rPr>
        <w:t>adaniu dostrzegli</w:t>
      </w:r>
      <w:r w:rsidRPr="00602217">
        <w:rPr>
          <w:rFonts w:asciiTheme="minorHAnsi" w:hAnsiTheme="minorHAnsi"/>
        </w:rPr>
        <w:t xml:space="preserve"> poprawę infrast</w:t>
      </w:r>
      <w:r w:rsidR="00357434" w:rsidRPr="00602217">
        <w:rPr>
          <w:rFonts w:asciiTheme="minorHAnsi" w:hAnsiTheme="minorHAnsi"/>
        </w:rPr>
        <w:t xml:space="preserve">ruktury sportowo – rekreacyjnej, </w:t>
      </w:r>
      <w:r w:rsidRPr="00602217">
        <w:rPr>
          <w:rFonts w:asciiTheme="minorHAnsi" w:hAnsiTheme="minorHAnsi"/>
        </w:rPr>
        <w:t>pojawienie się nowy</w:t>
      </w:r>
      <w:r w:rsidR="00357434" w:rsidRPr="00602217">
        <w:rPr>
          <w:rFonts w:asciiTheme="minorHAnsi" w:hAnsiTheme="minorHAnsi"/>
        </w:rPr>
        <w:t>ch form spędzania czasu wolnego, z</w:t>
      </w:r>
      <w:r w:rsidRPr="00602217">
        <w:rPr>
          <w:rFonts w:asciiTheme="minorHAnsi" w:hAnsiTheme="minorHAnsi"/>
        </w:rPr>
        <w:t>większenie liczby wydarzeń kulturalnych i elast</w:t>
      </w:r>
      <w:r w:rsidR="00357434" w:rsidRPr="00602217">
        <w:rPr>
          <w:rFonts w:asciiTheme="minorHAnsi" w:hAnsiTheme="minorHAnsi"/>
        </w:rPr>
        <w:t xml:space="preserve">yczności przestrzeni publicznej oraz </w:t>
      </w:r>
      <w:r w:rsidRPr="00602217">
        <w:rPr>
          <w:rFonts w:asciiTheme="minorHAnsi" w:hAnsiTheme="minorHAnsi"/>
        </w:rPr>
        <w:t>zwiększenie liczby inicjatyw służących kultywowaniu lokalnej tradycji</w:t>
      </w:r>
      <w:r w:rsidR="00357434" w:rsidRPr="00602217">
        <w:rPr>
          <w:rFonts w:asciiTheme="minorHAnsi" w:hAnsiTheme="minorHAnsi"/>
        </w:rPr>
        <w:t>. Z</w:t>
      </w:r>
      <w:r w:rsidRPr="00602217">
        <w:rPr>
          <w:rFonts w:asciiTheme="minorHAnsi" w:hAnsiTheme="minorHAnsi"/>
        </w:rPr>
        <w:t xml:space="preserve">wrócili również uwagę na podejmowanie inicjatyw, których celem jest wsparcie osób starszych oraz </w:t>
      </w:r>
      <w:r w:rsidR="0086571F" w:rsidRPr="00602217">
        <w:rPr>
          <w:rFonts w:asciiTheme="minorHAnsi" w:hAnsiTheme="minorHAnsi"/>
        </w:rPr>
        <w:t>pojawienie się nowych form spędzania czasu woln</w:t>
      </w:r>
      <w:r w:rsidR="00357434" w:rsidRPr="00602217">
        <w:rPr>
          <w:rFonts w:asciiTheme="minorHAnsi" w:hAnsiTheme="minorHAnsi"/>
        </w:rPr>
        <w:t>ego dla ludzi młodych.</w:t>
      </w:r>
      <w:r w:rsidR="0086571F" w:rsidRPr="00602217">
        <w:rPr>
          <w:rFonts w:asciiTheme="minorHAnsi" w:hAnsiTheme="minorHAnsi"/>
        </w:rPr>
        <w:t xml:space="preserve"> </w:t>
      </w:r>
      <w:r w:rsidR="00357434" w:rsidRPr="00602217">
        <w:rPr>
          <w:rFonts w:asciiTheme="minorHAnsi" w:hAnsiTheme="minorHAnsi"/>
        </w:rPr>
        <w:t>N</w:t>
      </w:r>
      <w:r w:rsidRPr="00602217">
        <w:rPr>
          <w:rFonts w:asciiTheme="minorHAnsi" w:hAnsiTheme="minorHAnsi"/>
        </w:rPr>
        <w:t>ależy</w:t>
      </w:r>
      <w:r w:rsidR="00357434" w:rsidRPr="00602217">
        <w:rPr>
          <w:rFonts w:asciiTheme="minorHAnsi" w:hAnsiTheme="minorHAnsi"/>
        </w:rPr>
        <w:t xml:space="preserve"> również</w:t>
      </w:r>
      <w:r w:rsidRPr="00602217">
        <w:rPr>
          <w:rFonts w:asciiTheme="minorHAnsi" w:hAnsiTheme="minorHAnsi"/>
        </w:rPr>
        <w:t xml:space="preserve"> podkreślić, że społeczność lokalna korzysta z</w:t>
      </w:r>
      <w:r w:rsidR="00533122">
        <w:rPr>
          <w:rFonts w:asciiTheme="minorHAnsi" w:hAnsiTheme="minorHAnsi"/>
        </w:rPr>
        <w:t> </w:t>
      </w:r>
      <w:r w:rsidRPr="00602217">
        <w:rPr>
          <w:rFonts w:asciiTheme="minorHAnsi" w:hAnsiTheme="minorHAnsi"/>
        </w:rPr>
        <w:t>efektów operacji realizowanych przez LGD lub z pomocą środków finansowych pozyskanych od LGD. Najwięcej uczestników badania, wskazało na korzystanie z infrastruktury, której powstanie bądź modernizacja były dofinansowane ze środków LGD oraz uczestniczyła w imp</w:t>
      </w:r>
      <w:r w:rsidR="00357434" w:rsidRPr="00602217">
        <w:rPr>
          <w:rFonts w:asciiTheme="minorHAnsi" w:hAnsiTheme="minorHAnsi"/>
        </w:rPr>
        <w:t>rezach organizowanych przez LGD.</w:t>
      </w:r>
    </w:p>
    <w:p w14:paraId="7AA0C735" w14:textId="1CCCB65E" w:rsidR="00357434" w:rsidRPr="00602217" w:rsidRDefault="00357434" w:rsidP="00357434">
      <w:pPr>
        <w:spacing w:after="0" w:line="360" w:lineRule="auto"/>
        <w:ind w:firstLine="720"/>
        <w:jc w:val="both"/>
        <w:rPr>
          <w:rFonts w:asciiTheme="minorHAnsi" w:hAnsiTheme="minorHAnsi"/>
        </w:rPr>
      </w:pPr>
      <w:r w:rsidRPr="00602217">
        <w:rPr>
          <w:rFonts w:asciiTheme="minorHAnsi" w:hAnsiTheme="minorHAnsi"/>
        </w:rPr>
        <w:t>Jeśli chodzi natomiast o infrastrukturę drogową, to należy wskazać, że LGD osiągnęła już wskaźniki zaplanowane w Strategii RLKS, a społeczność lokalna oczekuje kontynuacji przedsięwzięć w</w:t>
      </w:r>
      <w:r w:rsidR="00533122">
        <w:rPr>
          <w:rFonts w:asciiTheme="minorHAnsi" w:hAnsiTheme="minorHAnsi"/>
        </w:rPr>
        <w:t> </w:t>
      </w:r>
      <w:r w:rsidRPr="00602217">
        <w:rPr>
          <w:rFonts w:asciiTheme="minorHAnsi" w:hAnsiTheme="minorHAnsi"/>
        </w:rPr>
        <w:t xml:space="preserve">zakresie infrastruktury drogowej w kolejnych latach – 94 mieszkańców uczestniczących w badaniu potwierdza konieczność dalszego inwestowania w ten obszar.   </w:t>
      </w:r>
    </w:p>
    <w:p w14:paraId="284CFFA6" w14:textId="7B2FC45B" w:rsidR="001A43DE" w:rsidRPr="00602217" w:rsidRDefault="00357434" w:rsidP="00357434">
      <w:pPr>
        <w:pBdr>
          <w:top w:val="nil"/>
          <w:left w:val="nil"/>
          <w:bottom w:val="nil"/>
          <w:right w:val="nil"/>
          <w:between w:val="nil"/>
        </w:pBdr>
        <w:spacing w:after="0" w:line="360" w:lineRule="auto"/>
        <w:ind w:firstLine="720"/>
        <w:jc w:val="both"/>
        <w:rPr>
          <w:rFonts w:asciiTheme="minorHAnsi" w:hAnsiTheme="minorHAnsi"/>
        </w:rPr>
      </w:pPr>
      <w:r w:rsidRPr="00602217">
        <w:rPr>
          <w:rFonts w:asciiTheme="minorHAnsi" w:hAnsiTheme="minorHAnsi"/>
        </w:rPr>
        <w:t>W ramach celu 2. dotyczącego rozwo</w:t>
      </w:r>
      <w:r w:rsidR="001A43DE" w:rsidRPr="00602217">
        <w:rPr>
          <w:rFonts w:asciiTheme="minorHAnsi" w:hAnsiTheme="minorHAnsi"/>
        </w:rPr>
        <w:t>j</w:t>
      </w:r>
      <w:r w:rsidRPr="00602217">
        <w:rPr>
          <w:rFonts w:asciiTheme="minorHAnsi" w:hAnsiTheme="minorHAnsi"/>
        </w:rPr>
        <w:t>u</w:t>
      </w:r>
      <w:r w:rsidR="001A43DE" w:rsidRPr="00602217">
        <w:rPr>
          <w:rFonts w:asciiTheme="minorHAnsi" w:hAnsiTheme="minorHAnsi"/>
        </w:rPr>
        <w:t xml:space="preserve"> lokalnej przedsiębiorczości, w tym innowacyjnej i</w:t>
      </w:r>
      <w:r w:rsidR="00533122">
        <w:rPr>
          <w:rFonts w:asciiTheme="minorHAnsi" w:hAnsiTheme="minorHAnsi"/>
        </w:rPr>
        <w:t> </w:t>
      </w:r>
      <w:r w:rsidR="001A43DE" w:rsidRPr="00602217">
        <w:rPr>
          <w:rFonts w:asciiTheme="minorHAnsi" w:hAnsiTheme="minorHAnsi"/>
        </w:rPr>
        <w:t>wzrost</w:t>
      </w:r>
      <w:r w:rsidRPr="00602217">
        <w:rPr>
          <w:rFonts w:asciiTheme="minorHAnsi" w:hAnsiTheme="minorHAnsi"/>
        </w:rPr>
        <w:t>u</w:t>
      </w:r>
      <w:r w:rsidR="001A43DE" w:rsidRPr="00602217">
        <w:rPr>
          <w:rFonts w:asciiTheme="minorHAnsi" w:hAnsiTheme="minorHAnsi"/>
        </w:rPr>
        <w:t xml:space="preserve"> zatrudnienia na obszarze Blisko </w:t>
      </w:r>
      <w:r w:rsidRPr="00602217">
        <w:rPr>
          <w:rFonts w:asciiTheme="minorHAnsi" w:hAnsiTheme="minorHAnsi"/>
        </w:rPr>
        <w:t xml:space="preserve">Krakowa realizowano operacje polegające na zakładaniu nowych działalności gospodarczych (2.1) oraz rozwijaniu </w:t>
      </w:r>
      <w:r w:rsidRPr="00602217">
        <w:rPr>
          <w:rFonts w:asciiTheme="minorHAnsi" w:eastAsia="Times New Roman" w:hAnsiTheme="minorHAnsi" w:cs="Times New Roman"/>
          <w:color w:val="000000"/>
        </w:rPr>
        <w:t>istniejących, w tym innowacyjnych działalności gospodarczych (2.2).</w:t>
      </w:r>
      <w:r w:rsidRPr="00602217">
        <w:rPr>
          <w:rFonts w:asciiTheme="minorHAnsi" w:eastAsia="Times New Roman" w:hAnsiTheme="minorHAnsi" w:cs="Times New Roman"/>
          <w:color w:val="000000"/>
          <w:sz w:val="16"/>
          <w:szCs w:val="16"/>
        </w:rPr>
        <w:t xml:space="preserve"> </w:t>
      </w:r>
    </w:p>
    <w:p w14:paraId="1B66A1B2" w14:textId="060D1069" w:rsidR="0086571F" w:rsidRPr="00602217" w:rsidRDefault="0086571F" w:rsidP="00357434">
      <w:pPr>
        <w:pStyle w:val="Tekstpodstawowy"/>
        <w:spacing w:line="360" w:lineRule="auto"/>
        <w:ind w:right="115" w:firstLine="720"/>
        <w:jc w:val="both"/>
        <w:rPr>
          <w:rFonts w:asciiTheme="minorHAnsi" w:hAnsiTheme="minorHAnsi"/>
        </w:rPr>
      </w:pPr>
      <w:r w:rsidRPr="00602217">
        <w:rPr>
          <w:rFonts w:asciiTheme="minorHAnsi" w:hAnsiTheme="minorHAnsi"/>
        </w:rPr>
        <w:t>W</w:t>
      </w:r>
      <w:r w:rsidR="00357434" w:rsidRPr="00602217">
        <w:rPr>
          <w:rFonts w:asciiTheme="minorHAnsi" w:hAnsiTheme="minorHAnsi"/>
        </w:rPr>
        <w:t xml:space="preserve"> tym</w:t>
      </w:r>
      <w:r w:rsidRPr="00602217">
        <w:rPr>
          <w:rFonts w:asciiTheme="minorHAnsi" w:hAnsiTheme="minorHAnsi"/>
        </w:rPr>
        <w:t xml:space="preserve"> obszarze przedsiębiorczości najbardziej dostrzegalną przez uczestników badania zm</w:t>
      </w:r>
      <w:r w:rsidR="00357434" w:rsidRPr="00602217">
        <w:rPr>
          <w:rFonts w:asciiTheme="minorHAnsi" w:hAnsiTheme="minorHAnsi"/>
        </w:rPr>
        <w:t>ianą było powstanie nowych firm, a n</w:t>
      </w:r>
      <w:r w:rsidRPr="00602217">
        <w:rPr>
          <w:rFonts w:asciiTheme="minorHAnsi" w:hAnsiTheme="minorHAnsi"/>
        </w:rPr>
        <w:t xml:space="preserve">ieco więcej niż połowa badanych mieszkańców dostrzegła </w:t>
      </w:r>
      <w:r w:rsidR="00357434" w:rsidRPr="00602217">
        <w:rPr>
          <w:rFonts w:asciiTheme="minorHAnsi" w:hAnsiTheme="minorHAnsi"/>
        </w:rPr>
        <w:t>poprawę sytuacji na rynku pracy.</w:t>
      </w:r>
      <w:r w:rsidRPr="00602217">
        <w:rPr>
          <w:rFonts w:asciiTheme="minorHAnsi" w:hAnsiTheme="minorHAnsi"/>
        </w:rPr>
        <w:t xml:space="preserve"> </w:t>
      </w:r>
    </w:p>
    <w:p w14:paraId="1F97EB8D" w14:textId="37EB1B67" w:rsidR="001A43DE" w:rsidRPr="00602217" w:rsidRDefault="00357434" w:rsidP="00357434">
      <w:pPr>
        <w:pStyle w:val="Tekstpodstawowy"/>
        <w:spacing w:line="360" w:lineRule="auto"/>
        <w:ind w:right="115" w:firstLine="720"/>
        <w:jc w:val="both"/>
        <w:rPr>
          <w:rFonts w:asciiTheme="minorHAnsi" w:hAnsiTheme="minorHAnsi"/>
        </w:rPr>
      </w:pPr>
      <w:r w:rsidRPr="00602217">
        <w:rPr>
          <w:rFonts w:asciiTheme="minorHAnsi" w:hAnsiTheme="minorHAnsi"/>
        </w:rPr>
        <w:t>Cel 3. dotyczący kształtowania</w:t>
      </w:r>
      <w:r w:rsidR="001A43DE" w:rsidRPr="00602217">
        <w:rPr>
          <w:rFonts w:asciiTheme="minorHAnsi" w:hAnsiTheme="minorHAnsi"/>
        </w:rPr>
        <w:t xml:space="preserve"> tożsamości lokalnej w szczególności przez zachowanie i/lub ochronę dziedzictwa historycznego i kulturowego obszaru Blisko Krakowa</w:t>
      </w:r>
      <w:r w:rsidR="0004421C" w:rsidRPr="00602217">
        <w:rPr>
          <w:rFonts w:asciiTheme="minorHAnsi" w:hAnsiTheme="minorHAnsi"/>
        </w:rPr>
        <w:t>,</w:t>
      </w:r>
      <w:r w:rsidR="001A43DE" w:rsidRPr="00602217">
        <w:rPr>
          <w:rFonts w:asciiTheme="minorHAnsi" w:hAnsiTheme="minorHAnsi"/>
        </w:rPr>
        <w:t xml:space="preserve"> a także dbałość o</w:t>
      </w:r>
      <w:r w:rsidR="00533122">
        <w:rPr>
          <w:rFonts w:asciiTheme="minorHAnsi" w:hAnsiTheme="minorHAnsi"/>
        </w:rPr>
        <w:t> </w:t>
      </w:r>
      <w:r w:rsidR="001A43DE" w:rsidRPr="00602217">
        <w:rPr>
          <w:rFonts w:asciiTheme="minorHAnsi" w:hAnsiTheme="minorHAnsi"/>
        </w:rPr>
        <w:t>ochronę środowiska i przeciwdziałanie zmianom klimatycznym</w:t>
      </w:r>
      <w:r w:rsidR="0004421C" w:rsidRPr="00602217">
        <w:rPr>
          <w:rFonts w:asciiTheme="minorHAnsi" w:hAnsiTheme="minorHAnsi"/>
        </w:rPr>
        <w:t xml:space="preserve"> realizowany poprzez 3</w:t>
      </w:r>
      <w:r w:rsidR="00533122">
        <w:rPr>
          <w:rFonts w:asciiTheme="minorHAnsi" w:hAnsiTheme="minorHAnsi"/>
        </w:rPr>
        <w:t> </w:t>
      </w:r>
      <w:r w:rsidR="0004421C" w:rsidRPr="00602217">
        <w:rPr>
          <w:rFonts w:asciiTheme="minorHAnsi" w:hAnsiTheme="minorHAnsi"/>
        </w:rPr>
        <w:t>przedsięwzięcia:</w:t>
      </w:r>
    </w:p>
    <w:p w14:paraId="44A18FEA" w14:textId="590C5BF3" w:rsidR="0004421C" w:rsidRPr="00602217" w:rsidRDefault="0004421C" w:rsidP="00D171BC">
      <w:pPr>
        <w:pStyle w:val="Tekstpodstawowy"/>
        <w:numPr>
          <w:ilvl w:val="0"/>
          <w:numId w:val="30"/>
        </w:numPr>
        <w:spacing w:line="360" w:lineRule="auto"/>
        <w:ind w:left="709" w:right="115"/>
        <w:jc w:val="both"/>
        <w:rPr>
          <w:rFonts w:asciiTheme="minorHAnsi" w:hAnsiTheme="minorHAnsi"/>
        </w:rPr>
      </w:pPr>
      <w:r w:rsidRPr="00602217">
        <w:rPr>
          <w:rFonts w:asciiTheme="minorHAnsi" w:hAnsiTheme="minorHAnsi"/>
          <w:color w:val="000000"/>
        </w:rPr>
        <w:t xml:space="preserve">inwestycje służące zachowaniu lokalnego dziedzictwa obszaru Blisko Krakowa (3.1), </w:t>
      </w:r>
    </w:p>
    <w:p w14:paraId="185A457C" w14:textId="3F8EE26B" w:rsidR="0004421C" w:rsidRPr="00602217" w:rsidRDefault="0004421C" w:rsidP="00D171BC">
      <w:pPr>
        <w:pStyle w:val="Tekstpodstawowy"/>
        <w:numPr>
          <w:ilvl w:val="0"/>
          <w:numId w:val="30"/>
        </w:numPr>
        <w:spacing w:line="360" w:lineRule="auto"/>
        <w:ind w:left="709" w:right="115"/>
        <w:jc w:val="both"/>
        <w:rPr>
          <w:rFonts w:asciiTheme="minorHAnsi" w:hAnsiTheme="minorHAnsi"/>
        </w:rPr>
      </w:pPr>
      <w:r w:rsidRPr="00602217">
        <w:rPr>
          <w:rFonts w:asciiTheme="minorHAnsi" w:hAnsiTheme="minorHAnsi"/>
          <w:color w:val="000000"/>
        </w:rPr>
        <w:t xml:space="preserve">realizacja inicjatyw związanych z pielęgnowaniem oraz zachowaniem lokalnego dziedzictwa obszaru Blisko Krakowa (3.2), </w:t>
      </w:r>
    </w:p>
    <w:p w14:paraId="5F226955" w14:textId="41BC01B8" w:rsidR="001A43DE" w:rsidRPr="00602217" w:rsidRDefault="0004421C" w:rsidP="00D171BC">
      <w:pPr>
        <w:pStyle w:val="Tekstpodstawowy"/>
        <w:numPr>
          <w:ilvl w:val="0"/>
          <w:numId w:val="30"/>
        </w:numPr>
        <w:spacing w:line="360" w:lineRule="auto"/>
        <w:ind w:left="709" w:right="115"/>
        <w:jc w:val="both"/>
        <w:rPr>
          <w:rFonts w:asciiTheme="minorHAnsi" w:hAnsiTheme="minorHAnsi"/>
        </w:rPr>
      </w:pPr>
      <w:r w:rsidRPr="00602217">
        <w:rPr>
          <w:rFonts w:asciiTheme="minorHAnsi" w:hAnsiTheme="minorHAnsi"/>
          <w:color w:val="000000"/>
        </w:rPr>
        <w:t>działania służące wzmocnieniu kapitału społecznego, w tym w zakresie ochrony środowiska i/lub wspieranie inicjatyw służących przeciwdziałaniu  zmianom klimatu, a także zwiększeniu wewnętrznej spójności społecznej obszaru (3.3).</w:t>
      </w:r>
    </w:p>
    <w:p w14:paraId="663C18F3" w14:textId="120DCDAD" w:rsidR="0086571F" w:rsidRPr="00602217" w:rsidRDefault="0086571F" w:rsidP="0004421C">
      <w:pPr>
        <w:spacing w:after="0" w:line="360" w:lineRule="auto"/>
        <w:ind w:firstLine="720"/>
        <w:jc w:val="both"/>
        <w:rPr>
          <w:rFonts w:asciiTheme="minorHAnsi" w:hAnsiTheme="minorHAnsi"/>
        </w:rPr>
      </w:pPr>
      <w:r w:rsidRPr="00602217">
        <w:rPr>
          <w:rFonts w:asciiTheme="minorHAnsi" w:hAnsiTheme="minorHAnsi"/>
        </w:rPr>
        <w:t xml:space="preserve">W </w:t>
      </w:r>
      <w:r w:rsidR="0004421C" w:rsidRPr="00602217">
        <w:rPr>
          <w:rFonts w:asciiTheme="minorHAnsi" w:hAnsiTheme="minorHAnsi"/>
        </w:rPr>
        <w:t>powyższych obszarach</w:t>
      </w:r>
      <w:r w:rsidRPr="00602217">
        <w:rPr>
          <w:rFonts w:asciiTheme="minorHAnsi" w:hAnsiTheme="minorHAnsi"/>
        </w:rPr>
        <w:t xml:space="preserve"> najwięcej mieszkańców uczestniczących w badaniu dostrzegło </w:t>
      </w:r>
      <w:r w:rsidR="0004421C" w:rsidRPr="00602217">
        <w:rPr>
          <w:rFonts w:asciiTheme="minorHAnsi" w:hAnsiTheme="minorHAnsi"/>
        </w:rPr>
        <w:t>z</w:t>
      </w:r>
      <w:r w:rsidRPr="00602217">
        <w:rPr>
          <w:rFonts w:asciiTheme="minorHAnsi" w:hAnsiTheme="minorHAnsi"/>
        </w:rPr>
        <w:t xml:space="preserve">większenie liczby wydarzeń kulturalnych </w:t>
      </w:r>
      <w:r w:rsidR="0004421C" w:rsidRPr="00602217">
        <w:rPr>
          <w:rFonts w:asciiTheme="minorHAnsi" w:hAnsiTheme="minorHAnsi"/>
        </w:rPr>
        <w:t>i</w:t>
      </w:r>
      <w:r w:rsidRPr="00602217">
        <w:rPr>
          <w:rFonts w:asciiTheme="minorHAnsi" w:hAnsiTheme="minorHAnsi"/>
        </w:rPr>
        <w:t xml:space="preserve"> inicjatyw służących kultywowaniu lokalnej. </w:t>
      </w:r>
      <w:r w:rsidR="0004421C" w:rsidRPr="00602217">
        <w:rPr>
          <w:rFonts w:asciiTheme="minorHAnsi" w:hAnsiTheme="minorHAnsi"/>
        </w:rPr>
        <w:t xml:space="preserve">Połowa </w:t>
      </w:r>
      <w:r w:rsidRPr="00602217">
        <w:rPr>
          <w:rFonts w:asciiTheme="minorHAnsi" w:hAnsiTheme="minorHAnsi"/>
        </w:rPr>
        <w:t xml:space="preserve">mieszkańców uczestniczących badaniu </w:t>
      </w:r>
      <w:r w:rsidR="0004421C" w:rsidRPr="00602217">
        <w:rPr>
          <w:rFonts w:asciiTheme="minorHAnsi" w:hAnsiTheme="minorHAnsi"/>
        </w:rPr>
        <w:t xml:space="preserve">dostrzegła również poprawę sanu zabytków, a nieco mniej niż połowa - </w:t>
      </w:r>
      <w:r w:rsidR="00357434" w:rsidRPr="00602217">
        <w:rPr>
          <w:rFonts w:asciiTheme="minorHAnsi" w:hAnsiTheme="minorHAnsi"/>
        </w:rPr>
        <w:t xml:space="preserve">zwiększenie ruchu turystycznego </w:t>
      </w:r>
      <w:r w:rsidR="0004421C" w:rsidRPr="00602217">
        <w:rPr>
          <w:rFonts w:asciiTheme="minorHAnsi" w:hAnsiTheme="minorHAnsi"/>
        </w:rPr>
        <w:t xml:space="preserve">na obszarze LGD. </w:t>
      </w:r>
    </w:p>
    <w:p w14:paraId="462FBF04" w14:textId="4778251D" w:rsidR="001A43DE" w:rsidRPr="00602217" w:rsidRDefault="0004421C" w:rsidP="0004421C">
      <w:pPr>
        <w:pStyle w:val="Tekstpodstawowy"/>
        <w:spacing w:line="360" w:lineRule="auto"/>
        <w:ind w:right="115" w:firstLine="720"/>
        <w:jc w:val="both"/>
        <w:rPr>
          <w:rFonts w:asciiTheme="minorHAnsi" w:hAnsiTheme="minorHAnsi"/>
        </w:rPr>
      </w:pPr>
      <w:r w:rsidRPr="00602217">
        <w:rPr>
          <w:rFonts w:asciiTheme="minorHAnsi" w:hAnsiTheme="minorHAnsi"/>
        </w:rPr>
        <w:lastRenderedPageBreak/>
        <w:t xml:space="preserve">Z kolei w ramach celu 4. </w:t>
      </w:r>
      <w:r w:rsidR="001A43DE" w:rsidRPr="00602217">
        <w:rPr>
          <w:rFonts w:asciiTheme="minorHAnsi" w:hAnsiTheme="minorHAnsi"/>
        </w:rPr>
        <w:t>Rozwój kompetencji, wiedzy i aktywności społeczności Blisko Krakowa na rzecz podniesienia jakości życia i zwiększenia jej udziału w realizacji LSR, poprzez działania realizowane prze</w:t>
      </w:r>
      <w:r w:rsidRPr="00602217">
        <w:rPr>
          <w:rFonts w:asciiTheme="minorHAnsi" w:hAnsiTheme="minorHAnsi"/>
        </w:rPr>
        <w:t xml:space="preserve">z Stowarzyszenie Blisko Krakowa realizowano działania </w:t>
      </w:r>
      <w:r w:rsidRPr="00602217">
        <w:rPr>
          <w:rFonts w:asciiTheme="minorHAnsi" w:hAnsiTheme="minorHAnsi"/>
          <w:color w:val="000000"/>
        </w:rPr>
        <w:t>służące aktywizacji społeczności lokalnej (4.1), działania służące podnoszeniu kompetencji, wiedzy i</w:t>
      </w:r>
      <w:r w:rsidR="00533122">
        <w:rPr>
          <w:rFonts w:asciiTheme="minorHAnsi" w:hAnsiTheme="minorHAnsi"/>
          <w:color w:val="000000"/>
        </w:rPr>
        <w:t> </w:t>
      </w:r>
      <w:r w:rsidRPr="00602217">
        <w:rPr>
          <w:rFonts w:asciiTheme="minorHAnsi" w:hAnsiTheme="minorHAnsi"/>
          <w:color w:val="000000"/>
        </w:rPr>
        <w:t>umiejętności osób zaangażowanych we wdrażaniu LSR (4.2) oraz działania w zakresie współpracy służącej rozwojowi obszaru (4.3).</w:t>
      </w:r>
    </w:p>
    <w:p w14:paraId="13629240" w14:textId="68D6F245" w:rsidR="001A43DE" w:rsidRPr="00602217" w:rsidRDefault="0086571F" w:rsidP="005C658D">
      <w:pPr>
        <w:pStyle w:val="Tekstpodstawowy"/>
        <w:spacing w:line="360" w:lineRule="auto"/>
        <w:ind w:right="115" w:firstLine="720"/>
        <w:jc w:val="both"/>
        <w:rPr>
          <w:rFonts w:asciiTheme="minorHAnsi" w:hAnsiTheme="minorHAnsi"/>
        </w:rPr>
      </w:pPr>
      <w:r w:rsidRPr="00602217">
        <w:rPr>
          <w:rFonts w:asciiTheme="minorHAnsi" w:hAnsiTheme="minorHAnsi"/>
        </w:rPr>
        <w:t xml:space="preserve">W </w:t>
      </w:r>
      <w:r w:rsidR="005C658D" w:rsidRPr="00602217">
        <w:rPr>
          <w:rFonts w:asciiTheme="minorHAnsi" w:hAnsiTheme="minorHAnsi"/>
        </w:rPr>
        <w:t>obszarze aktywizacji społeczności lokalnej</w:t>
      </w:r>
      <w:r w:rsidRPr="00602217">
        <w:rPr>
          <w:rFonts w:asciiTheme="minorHAnsi" w:hAnsiTheme="minorHAnsi"/>
        </w:rPr>
        <w:t xml:space="preserve"> nieco więcej niż jedna trzecia </w:t>
      </w:r>
      <w:r w:rsidR="005C658D" w:rsidRPr="00602217">
        <w:rPr>
          <w:rFonts w:asciiTheme="minorHAnsi" w:hAnsiTheme="minorHAnsi"/>
        </w:rPr>
        <w:t xml:space="preserve">mieszkańców uczestniczących badaniu </w:t>
      </w:r>
      <w:r w:rsidRPr="00602217">
        <w:rPr>
          <w:rFonts w:asciiTheme="minorHAnsi" w:hAnsiTheme="minorHAnsi"/>
        </w:rPr>
        <w:t>wskazała na dostrzegalny większy wpływ mieszkańców na to, co dzieje się w gminie</w:t>
      </w:r>
      <w:r w:rsidR="005C658D" w:rsidRPr="00602217">
        <w:rPr>
          <w:rFonts w:asciiTheme="minorHAnsi" w:hAnsiTheme="minorHAnsi"/>
        </w:rPr>
        <w:t xml:space="preserve">, a nieco mniej niż jedna trzecia na </w:t>
      </w:r>
      <w:r w:rsidRPr="00602217">
        <w:rPr>
          <w:rFonts w:asciiTheme="minorHAnsi" w:hAnsiTheme="minorHAnsi"/>
        </w:rPr>
        <w:t xml:space="preserve">poprawę relacji </w:t>
      </w:r>
      <w:r w:rsidR="005C658D" w:rsidRPr="00602217">
        <w:rPr>
          <w:rFonts w:asciiTheme="minorHAnsi" w:hAnsiTheme="minorHAnsi"/>
        </w:rPr>
        <w:t>pomiędzy mieszkańcami</w:t>
      </w:r>
      <w:r w:rsidRPr="00602217">
        <w:rPr>
          <w:rFonts w:asciiTheme="minorHAnsi" w:hAnsiTheme="minorHAnsi"/>
        </w:rPr>
        <w:t xml:space="preserve">. </w:t>
      </w:r>
      <w:r w:rsidR="005C658D" w:rsidRPr="00602217">
        <w:rPr>
          <w:rFonts w:asciiTheme="minorHAnsi" w:hAnsiTheme="minorHAnsi"/>
        </w:rPr>
        <w:t xml:space="preserve">W ramach działań służących podnoszeniu kompetencji, wiedzy i umiejętności  osób zaangażowanych we wdrażanie Strategii RLKS realizowano szkolenia dla pracowników oraz organów LGD, osiągając wskaźniki na poziomie odpowiednio </w:t>
      </w:r>
      <w:r w:rsidR="000B3B76" w:rsidRPr="00602217">
        <w:rPr>
          <w:rFonts w:asciiTheme="minorHAnsi" w:hAnsiTheme="minorHAnsi"/>
        </w:rPr>
        <w:t>352% i 57,41%. Natomiast w zakresie współpracy służącej rozwojowi obszaru LGD realizowała 2 projekty współpracy oraz inne działania poza RLKS, opisane w</w:t>
      </w:r>
      <w:r w:rsidR="00533122">
        <w:rPr>
          <w:rFonts w:asciiTheme="minorHAnsi" w:hAnsiTheme="minorHAnsi"/>
        </w:rPr>
        <w:t> </w:t>
      </w:r>
      <w:r w:rsidR="000B3B76" w:rsidRPr="00602217">
        <w:rPr>
          <w:rFonts w:asciiTheme="minorHAnsi" w:hAnsiTheme="minorHAnsi"/>
        </w:rPr>
        <w:t xml:space="preserve">rozdziałach 5.3 i 5.4.  </w:t>
      </w:r>
    </w:p>
    <w:p w14:paraId="6AA8B0F2" w14:textId="767721EE" w:rsidR="001A43DE" w:rsidRPr="00602217" w:rsidRDefault="0004421C" w:rsidP="000B3B76">
      <w:pPr>
        <w:spacing w:after="0" w:line="360" w:lineRule="auto"/>
        <w:ind w:firstLine="720"/>
        <w:jc w:val="both"/>
        <w:rPr>
          <w:rFonts w:asciiTheme="minorHAnsi" w:eastAsia="Times New Roman" w:hAnsiTheme="minorHAnsi" w:cs="Times New Roman"/>
          <w:color w:val="000000"/>
          <w:lang w:val="cs-CZ"/>
        </w:rPr>
      </w:pPr>
      <w:r w:rsidRPr="00602217">
        <w:rPr>
          <w:rFonts w:asciiTheme="minorHAnsi" w:hAnsiTheme="minorHAnsi"/>
        </w:rPr>
        <w:t>T</w:t>
      </w:r>
      <w:r w:rsidR="001A43DE" w:rsidRPr="00602217">
        <w:rPr>
          <w:rFonts w:asciiTheme="minorHAnsi" w:hAnsiTheme="minorHAnsi"/>
        </w:rPr>
        <w:t xml:space="preserve">rafność celów zdefiniowanych Strategii RLKS </w:t>
      </w:r>
      <w:r w:rsidRPr="00602217">
        <w:rPr>
          <w:rFonts w:asciiTheme="minorHAnsi" w:hAnsiTheme="minorHAnsi"/>
        </w:rPr>
        <w:t>potwierdzają mieszkańcy uczestniczący w</w:t>
      </w:r>
      <w:r w:rsidR="00533122">
        <w:rPr>
          <w:rFonts w:asciiTheme="minorHAnsi" w:hAnsiTheme="minorHAnsi"/>
        </w:rPr>
        <w:t> </w:t>
      </w:r>
      <w:r w:rsidRPr="00602217">
        <w:rPr>
          <w:rFonts w:asciiTheme="minorHAnsi" w:hAnsiTheme="minorHAnsi"/>
        </w:rPr>
        <w:t xml:space="preserve">badaniu, </w:t>
      </w:r>
      <w:r w:rsidR="001A43DE" w:rsidRPr="00602217">
        <w:rPr>
          <w:rFonts w:asciiTheme="minorHAnsi" w:hAnsiTheme="minorHAnsi"/>
        </w:rPr>
        <w:t>w szczególności w ob</w:t>
      </w:r>
      <w:r w:rsidR="000B3B76" w:rsidRPr="00602217">
        <w:rPr>
          <w:rFonts w:asciiTheme="minorHAnsi" w:hAnsiTheme="minorHAnsi"/>
        </w:rPr>
        <w:t xml:space="preserve">szarze infrastruktury drogowej </w:t>
      </w:r>
      <w:r w:rsidR="001A43DE" w:rsidRPr="00602217">
        <w:rPr>
          <w:rFonts w:asciiTheme="minorHAnsi" w:hAnsiTheme="minorHAnsi"/>
        </w:rPr>
        <w:t>oraz dofinansowania do otwierania działalności gospodarczej, tworzenia nowych miejsc pracy</w:t>
      </w:r>
      <w:r w:rsidR="00EF6C8B" w:rsidRPr="00602217">
        <w:rPr>
          <w:rFonts w:asciiTheme="minorHAnsi" w:hAnsiTheme="minorHAnsi"/>
        </w:rPr>
        <w:t xml:space="preserve"> i rozwijania istniejących firm</w:t>
      </w:r>
      <w:r w:rsidR="001A43DE" w:rsidRPr="00602217">
        <w:rPr>
          <w:rFonts w:asciiTheme="minorHAnsi" w:hAnsiTheme="minorHAnsi"/>
        </w:rPr>
        <w:t>. Finansowanie w przyszłości operacji mających na celu rozw</w:t>
      </w:r>
      <w:r w:rsidR="000B3B76" w:rsidRPr="00602217">
        <w:rPr>
          <w:rFonts w:asciiTheme="minorHAnsi" w:hAnsiTheme="minorHAnsi"/>
        </w:rPr>
        <w:t xml:space="preserve">ój opieki nad osobami starszymi, </w:t>
      </w:r>
      <w:r w:rsidR="001A43DE" w:rsidRPr="00602217">
        <w:rPr>
          <w:rFonts w:asciiTheme="minorHAnsi" w:hAnsiTheme="minorHAnsi"/>
        </w:rPr>
        <w:t>rozwój oferty kulturalnej</w:t>
      </w:r>
      <w:r w:rsidR="00EF6C8B" w:rsidRPr="00602217">
        <w:rPr>
          <w:rFonts w:asciiTheme="minorHAnsi" w:hAnsiTheme="minorHAnsi"/>
        </w:rPr>
        <w:t xml:space="preserve"> oraz</w:t>
      </w:r>
      <w:r w:rsidR="001A43DE" w:rsidRPr="00602217">
        <w:rPr>
          <w:rFonts w:asciiTheme="minorHAnsi" w:hAnsiTheme="minorHAnsi"/>
        </w:rPr>
        <w:t xml:space="preserve"> </w:t>
      </w:r>
      <w:r w:rsidR="00EF6C8B" w:rsidRPr="00602217">
        <w:rPr>
          <w:rFonts w:asciiTheme="minorHAnsi" w:hAnsiTheme="minorHAnsi"/>
        </w:rPr>
        <w:t>rozwój infrastruktury sportowej i społecznej również są istotne dla mieszkańców. Najmniej, nieco ponad połowa uczestników badania</w:t>
      </w:r>
      <w:r w:rsidR="001A43DE" w:rsidRPr="00602217">
        <w:rPr>
          <w:rFonts w:asciiTheme="minorHAnsi" w:hAnsiTheme="minorHAnsi"/>
        </w:rPr>
        <w:t xml:space="preserve"> wskazało potrzebę finansowania w przyszłości projektów obejmujących:</w:t>
      </w:r>
      <w:r w:rsidR="000B3B76" w:rsidRPr="00602217">
        <w:rPr>
          <w:rFonts w:asciiTheme="minorHAnsi" w:hAnsiTheme="minorHAnsi"/>
        </w:rPr>
        <w:t xml:space="preserve"> </w:t>
      </w:r>
      <w:r w:rsidR="001A43DE" w:rsidRPr="00602217">
        <w:rPr>
          <w:rFonts w:asciiTheme="minorHAnsi" w:eastAsia="Times New Roman" w:hAnsiTheme="minorHAnsi" w:cs="Times New Roman"/>
          <w:color w:val="000000"/>
          <w:lang w:val="cs-CZ"/>
        </w:rPr>
        <w:t>szkolenia i warsztaty dla mieszkańcó</w:t>
      </w:r>
      <w:r w:rsidR="000B3B76" w:rsidRPr="00602217">
        <w:rPr>
          <w:rFonts w:asciiTheme="minorHAnsi" w:eastAsia="Times New Roman" w:hAnsiTheme="minorHAnsi" w:cs="Times New Roman"/>
          <w:color w:val="000000"/>
          <w:lang w:val="cs-CZ"/>
        </w:rPr>
        <w:t xml:space="preserve">w, </w:t>
      </w:r>
      <w:r w:rsidR="001A43DE" w:rsidRPr="00602217">
        <w:rPr>
          <w:rFonts w:asciiTheme="minorHAnsi" w:eastAsia="Times New Roman" w:hAnsiTheme="minorHAnsi" w:cs="Times New Roman"/>
          <w:color w:val="000000"/>
          <w:lang w:val="cs-CZ"/>
        </w:rPr>
        <w:t>działalność organizacji pozarządowych</w:t>
      </w:r>
      <w:r w:rsidR="000B3B76" w:rsidRPr="00602217">
        <w:rPr>
          <w:rFonts w:asciiTheme="minorHAnsi" w:eastAsia="Times New Roman" w:hAnsiTheme="minorHAnsi" w:cs="Times New Roman"/>
          <w:color w:val="000000"/>
          <w:lang w:val="cs-CZ"/>
        </w:rPr>
        <w:t xml:space="preserve"> oraz</w:t>
      </w:r>
      <w:r w:rsidR="000B3B76" w:rsidRPr="00602217">
        <w:rPr>
          <w:rFonts w:asciiTheme="minorHAnsi" w:hAnsiTheme="minorHAnsi"/>
        </w:rPr>
        <w:t xml:space="preserve"> </w:t>
      </w:r>
      <w:r w:rsidR="001A43DE" w:rsidRPr="00602217">
        <w:rPr>
          <w:rFonts w:asciiTheme="minorHAnsi" w:eastAsia="Times New Roman" w:hAnsiTheme="minorHAnsi" w:cs="Times New Roman"/>
          <w:color w:val="000000"/>
          <w:lang w:val="cs-CZ"/>
        </w:rPr>
        <w:t xml:space="preserve">promocję obszaru. </w:t>
      </w:r>
    </w:p>
    <w:p w14:paraId="38071A4A" w14:textId="1CEB4D1D" w:rsidR="000B3B76" w:rsidRPr="00602217" w:rsidRDefault="00881FDB" w:rsidP="000B3B76">
      <w:pPr>
        <w:spacing w:after="0" w:line="360" w:lineRule="auto"/>
        <w:ind w:firstLine="720"/>
        <w:jc w:val="both"/>
        <w:rPr>
          <w:rFonts w:asciiTheme="minorHAnsi" w:hAnsiTheme="minorHAnsi"/>
        </w:rPr>
      </w:pPr>
      <w:r w:rsidRPr="00602217">
        <w:rPr>
          <w:rFonts w:asciiTheme="minorHAnsi" w:hAnsiTheme="minorHAnsi"/>
        </w:rPr>
        <w:t xml:space="preserve">W kontekście celu głównego sformułowanego w Strategii RLKS warto w kolejnej perspektywie programowania położyć większy nacisk na sformułowanie celu w taki sposób, aby precyzyjniej odnosił się do celów szczegółowych i nie wykraczała poza kierunki w nich sformułowane. Zdefiniowany w </w:t>
      </w:r>
      <w:proofErr w:type="spellStart"/>
      <w:r w:rsidRPr="00602217">
        <w:rPr>
          <w:rFonts w:asciiTheme="minorHAnsi" w:hAnsiTheme="minorHAnsi"/>
        </w:rPr>
        <w:t>ewaluaowanej</w:t>
      </w:r>
      <w:proofErr w:type="spellEnd"/>
      <w:r w:rsidRPr="00602217">
        <w:rPr>
          <w:rFonts w:asciiTheme="minorHAnsi" w:hAnsiTheme="minorHAnsi"/>
        </w:rPr>
        <w:t xml:space="preserve"> strategii cel główny w brzmieniu </w:t>
      </w:r>
      <w:r w:rsidRPr="00602217">
        <w:rPr>
          <w:rFonts w:asciiTheme="minorHAnsi" w:hAnsiTheme="minorHAnsi"/>
          <w:spacing w:val="-6"/>
        </w:rPr>
        <w:t xml:space="preserve">„Zwiększenie udziału społeczności lokalnej w realizacji polityki zrównoważonego rozwoju obszaru Blisko Krakowa” wydaje się być znacznie szerszy niż zaproponowane cele szczegółowe, co rodzi trudności w udowodnieniu jego osiągnięcia, albowiem odnosi się do bardzo szerokiego spectrum zjawisk w obszarze zrównoważonego rozwoju obszaru.  </w:t>
      </w:r>
    </w:p>
    <w:p w14:paraId="4AE32F55" w14:textId="77777777" w:rsidR="00D51D55" w:rsidRPr="00602217" w:rsidRDefault="00D51D55" w:rsidP="00D51D55">
      <w:pPr>
        <w:pStyle w:val="Nagwek2"/>
        <w:rPr>
          <w:rFonts w:asciiTheme="minorHAnsi" w:hAnsiTheme="minorHAnsi"/>
        </w:rPr>
      </w:pPr>
      <w:bookmarkStart w:id="104" w:name="_Toc87431553"/>
      <w:r w:rsidRPr="00602217">
        <w:rPr>
          <w:rFonts w:asciiTheme="minorHAnsi" w:hAnsiTheme="minorHAnsi"/>
        </w:rPr>
        <w:t>6.2. Ocena wpływu na kapitał społeczny</w:t>
      </w:r>
      <w:bookmarkEnd w:id="102"/>
      <w:bookmarkEnd w:id="103"/>
      <w:bookmarkEnd w:id="104"/>
      <w:r w:rsidRPr="00602217">
        <w:rPr>
          <w:rFonts w:asciiTheme="minorHAnsi" w:hAnsiTheme="minorHAnsi"/>
        </w:rPr>
        <w:t xml:space="preserve"> </w:t>
      </w:r>
    </w:p>
    <w:p w14:paraId="567A4D23" w14:textId="478C1DD2" w:rsidR="00D51D55" w:rsidRPr="00DD4DDD" w:rsidRDefault="00D51D55" w:rsidP="00881FDB">
      <w:pPr>
        <w:pBdr>
          <w:top w:val="nil"/>
          <w:left w:val="nil"/>
          <w:bottom w:val="nil"/>
          <w:right w:val="nil"/>
          <w:between w:val="nil"/>
        </w:pBdr>
        <w:spacing w:after="0" w:line="360" w:lineRule="auto"/>
        <w:ind w:firstLine="720"/>
        <w:jc w:val="both"/>
        <w:rPr>
          <w:rFonts w:eastAsia="Times New Roman" w:cs="Times New Roman"/>
        </w:rPr>
      </w:pPr>
      <w:r w:rsidRPr="00602217">
        <w:rPr>
          <w:rFonts w:asciiTheme="minorHAnsi" w:hAnsiTheme="minorHAnsi"/>
        </w:rPr>
        <w:t>Jednym z kluczowych czynników determinujących skuteczność podejścia LEADER są zasoby wysokiej jakości kapitału społecznego w społeczności</w:t>
      </w:r>
      <w:r w:rsidRPr="00DD4DDD">
        <w:t xml:space="preserve"> lokalnej. Pomimo wieloletniej debaty na temat definicji kapitału społecznego brak jest w dalszym ciągu zgody odnośnie jej ostatecznego kształtu. </w:t>
      </w:r>
      <w:r w:rsidRPr="00DD4DDD">
        <w:lastRenderedPageBreak/>
        <w:t>Ze</w:t>
      </w:r>
      <w:r w:rsidR="00533122">
        <w:t> </w:t>
      </w:r>
      <w:r w:rsidRPr="00DD4DDD">
        <w:t>względu na cechy podejścia LEADER</w:t>
      </w:r>
      <w:r w:rsidRPr="00DD4DDD">
        <w:rPr>
          <w:rFonts w:eastAsia="Times New Roman" w:cs="Times New Roman"/>
        </w:rPr>
        <w:t>, najwłaściwszą dla prowadzonych rozważań będzie definicja odwołująca się do działań zbiorowy</w:t>
      </w:r>
      <w:r w:rsidR="00881FDB">
        <w:rPr>
          <w:rFonts w:eastAsia="Times New Roman" w:cs="Times New Roman"/>
        </w:rPr>
        <w:t xml:space="preserve">ch, kooperacji i sieci powiązań, zgodnie z którą </w:t>
      </w:r>
      <w:r w:rsidRPr="00DD4DDD">
        <w:rPr>
          <w:rFonts w:eastAsia="Times New Roman" w:cs="Times New Roman"/>
        </w:rPr>
        <w:t xml:space="preserve">kapitał społeczny to moralno-społeczna infrastruktura współdziałania i koordynacji </w:t>
      </w:r>
      <w:proofErr w:type="spellStart"/>
      <w:r w:rsidRPr="00DD4DDD">
        <w:rPr>
          <w:rFonts w:eastAsia="Times New Roman" w:cs="Times New Roman"/>
        </w:rPr>
        <w:t>zachowań</w:t>
      </w:r>
      <w:proofErr w:type="spellEnd"/>
      <w:r w:rsidRPr="00DD4DDD">
        <w:rPr>
          <w:rFonts w:eastAsia="Times New Roman" w:cs="Times New Roman"/>
        </w:rPr>
        <w:t xml:space="preserve"> ludzkich, odnosząca się do cech społecznej organizacji je ułatwiających, albowiem zwiększa zakres korzyści uzyskiwanych dzięki współpracy i wymianie społecznej i podnosi wydajność istniejących zasobów. Ponadto, buduje powiązania między ludźmi, nadaje im formalną i nieformalną organizację służącą stymulacji współpracy oraz skłania jednostkę do zachowania społecznie korzystnego. W tym podejściu kapitał społeczny składa się z 3 głównych elementów: </w:t>
      </w:r>
    </w:p>
    <w:p w14:paraId="2CEE1168" w14:textId="77777777" w:rsidR="00D51D55" w:rsidRPr="00DD4DDD" w:rsidRDefault="00D51D55" w:rsidP="00D171BC">
      <w:pPr>
        <w:pStyle w:val="Akapitzlist"/>
        <w:numPr>
          <w:ilvl w:val="0"/>
          <w:numId w:val="21"/>
        </w:numPr>
        <w:pBdr>
          <w:top w:val="nil"/>
          <w:left w:val="nil"/>
          <w:bottom w:val="nil"/>
          <w:right w:val="nil"/>
          <w:between w:val="nil"/>
        </w:pBdr>
        <w:spacing w:after="0" w:line="360" w:lineRule="auto"/>
        <w:jc w:val="both"/>
      </w:pPr>
      <w:r w:rsidRPr="00DD4DDD">
        <w:t xml:space="preserve">wzorów współdziałania, społecznego uznania dla kooperacyjnych norm oraz wartości uzasadniających zachowania prospołeczne (np. dobro wspólne), </w:t>
      </w:r>
    </w:p>
    <w:p w14:paraId="441E8684" w14:textId="77777777" w:rsidR="00D51D55" w:rsidRPr="00DD4DDD" w:rsidRDefault="00D51D55" w:rsidP="00D171BC">
      <w:pPr>
        <w:pStyle w:val="Akapitzlist"/>
        <w:numPr>
          <w:ilvl w:val="0"/>
          <w:numId w:val="21"/>
        </w:numPr>
        <w:pBdr>
          <w:top w:val="nil"/>
          <w:left w:val="nil"/>
          <w:bottom w:val="nil"/>
          <w:right w:val="nil"/>
          <w:between w:val="nil"/>
        </w:pBdr>
        <w:spacing w:after="0" w:line="360" w:lineRule="auto"/>
        <w:jc w:val="both"/>
      </w:pPr>
      <w:r w:rsidRPr="00DD4DDD">
        <w:t xml:space="preserve"> sieci powiązań między jednostkami i grupami, </w:t>
      </w:r>
    </w:p>
    <w:p w14:paraId="621B5795" w14:textId="77777777" w:rsidR="00D51D55" w:rsidRDefault="00D51D55" w:rsidP="00D171BC">
      <w:pPr>
        <w:pStyle w:val="Akapitzlist"/>
        <w:numPr>
          <w:ilvl w:val="0"/>
          <w:numId w:val="21"/>
        </w:numPr>
        <w:pBdr>
          <w:top w:val="nil"/>
          <w:left w:val="nil"/>
          <w:bottom w:val="nil"/>
          <w:right w:val="nil"/>
          <w:between w:val="nil"/>
        </w:pBdr>
        <w:spacing w:after="0" w:line="360" w:lineRule="auto"/>
        <w:jc w:val="both"/>
      </w:pPr>
      <w:r w:rsidRPr="00DD4DDD">
        <w:t xml:space="preserve">aktywnych relacji między ludźmi: zaufania, zrozumienia, wspólnych wartości i wzorców zachowania. </w:t>
      </w:r>
      <w:r w:rsidRPr="00DD4DDD">
        <w:rPr>
          <w:rStyle w:val="Odwoanieprzypisudolnego"/>
        </w:rPr>
        <w:footnoteReference w:id="1"/>
      </w:r>
    </w:p>
    <w:p w14:paraId="2E3E254C" w14:textId="4EC37E2B" w:rsidR="00010602" w:rsidRDefault="00010602" w:rsidP="00010602">
      <w:pPr>
        <w:pBdr>
          <w:top w:val="nil"/>
          <w:left w:val="nil"/>
          <w:bottom w:val="nil"/>
          <w:right w:val="nil"/>
          <w:between w:val="nil"/>
        </w:pBdr>
        <w:spacing w:after="0" w:line="360" w:lineRule="auto"/>
        <w:ind w:firstLine="720"/>
        <w:jc w:val="both"/>
      </w:pPr>
      <w:r>
        <w:t xml:space="preserve">Tak rozumiany rozwój kapitału społecznego następował w szczególności w ramach projektów współpracy realizowanych przez LGD w ramach Strategii RLKS: „Wyskocz za Kraków” oraz </w:t>
      </w:r>
      <w:r w:rsidRPr="00F53577">
        <w:rPr>
          <w:rFonts w:asciiTheme="minorHAnsi" w:hAnsiTheme="minorHAnsi" w:cstheme="minorHAnsi"/>
          <w:noProof/>
        </w:rPr>
        <w:t xml:space="preserve">„Smak na Małopolski </w:t>
      </w:r>
      <w:r>
        <w:rPr>
          <w:rFonts w:asciiTheme="minorHAnsi" w:hAnsiTheme="minorHAnsi" w:cstheme="minorHAnsi"/>
          <w:noProof/>
        </w:rPr>
        <w:t>Produkt czyli Biznes ze smakiem”, które rozwijały współpracę na poziomie lokalnym i</w:t>
      </w:r>
      <w:r w:rsidR="00533122">
        <w:rPr>
          <w:rFonts w:asciiTheme="minorHAnsi" w:hAnsiTheme="minorHAnsi" w:cstheme="minorHAnsi"/>
          <w:noProof/>
        </w:rPr>
        <w:t> </w:t>
      </w:r>
      <w:r>
        <w:rPr>
          <w:rFonts w:asciiTheme="minorHAnsi" w:hAnsiTheme="minorHAnsi" w:cstheme="minorHAnsi"/>
          <w:noProof/>
        </w:rPr>
        <w:t xml:space="preserve">międzynarodowym w zakresie rozwoju turystyki i promocji produktów lokalnych.  </w:t>
      </w:r>
    </w:p>
    <w:p w14:paraId="6B2967F9" w14:textId="6176F4FB" w:rsidR="000B3B76" w:rsidRDefault="00010602" w:rsidP="00E7196D">
      <w:pPr>
        <w:pBdr>
          <w:top w:val="nil"/>
          <w:left w:val="nil"/>
          <w:bottom w:val="nil"/>
          <w:right w:val="nil"/>
          <w:between w:val="nil"/>
        </w:pBdr>
        <w:spacing w:after="0" w:line="360" w:lineRule="auto"/>
        <w:ind w:firstLine="720"/>
        <w:jc w:val="both"/>
        <w:rPr>
          <w:color w:val="000000"/>
        </w:rPr>
      </w:pPr>
      <w:r>
        <w:t>Natomiast w</w:t>
      </w:r>
      <w:r w:rsidR="00881FDB">
        <w:t xml:space="preserve"> o</w:t>
      </w:r>
      <w:r>
        <w:t>bszarze aktywizacji mieszkańców</w:t>
      </w:r>
      <w:r w:rsidR="00881FDB">
        <w:t xml:space="preserve"> stosunkowo niewie</w:t>
      </w:r>
      <w:r>
        <w:t>lu uczestników badania dostrzegło</w:t>
      </w:r>
      <w:r w:rsidR="00881FDB">
        <w:t xml:space="preserve"> zmiany</w:t>
      </w:r>
      <w:r>
        <w:t xml:space="preserve"> w tym zakresie</w:t>
      </w:r>
      <w:r w:rsidR="00881FDB">
        <w:t xml:space="preserve"> – mniej niż połowa wskazała na dostrzegalny większy wpływ mieszkańców na to, co dzieje się w gminie</w:t>
      </w:r>
      <w:r>
        <w:t>, a mniej niż jedna trzecia</w:t>
      </w:r>
      <w:r w:rsidR="00881FDB">
        <w:t xml:space="preserve"> </w:t>
      </w:r>
      <w:r>
        <w:t>na</w:t>
      </w:r>
      <w:r w:rsidR="00881FDB">
        <w:t xml:space="preserve"> poprawę</w:t>
      </w:r>
      <w:r w:rsidR="00E7196D">
        <w:t xml:space="preserve"> relacji pomiędzy mieszkańcami, pomimo, iż dominującą grupą wskazaną jako odbiorcy realizowanych przez wnioskodawców uczestniczących w badaniu projektów był </w:t>
      </w:r>
      <w:r w:rsidR="00E7196D">
        <w:rPr>
          <w:color w:val="000000"/>
        </w:rPr>
        <w:t>ogół</w:t>
      </w:r>
      <w:r w:rsidR="000B3B76" w:rsidRPr="000B3B76">
        <w:rPr>
          <w:color w:val="000000"/>
        </w:rPr>
        <w:t xml:space="preserve"> mieszkańc</w:t>
      </w:r>
      <w:r w:rsidR="00E7196D">
        <w:rPr>
          <w:color w:val="000000"/>
        </w:rPr>
        <w:t>ów gminy/obszaru LGD</w:t>
      </w:r>
      <w:r>
        <w:rPr>
          <w:color w:val="000000"/>
        </w:rPr>
        <w:t>.</w:t>
      </w:r>
    </w:p>
    <w:p w14:paraId="6E3A86A6" w14:textId="7ED3CC07" w:rsidR="000B3B76" w:rsidRPr="00DD4DDD" w:rsidRDefault="00E7196D" w:rsidP="00E7196D">
      <w:pPr>
        <w:pBdr>
          <w:top w:val="nil"/>
          <w:left w:val="nil"/>
          <w:bottom w:val="nil"/>
          <w:right w:val="nil"/>
          <w:between w:val="nil"/>
        </w:pBdr>
        <w:spacing w:line="360" w:lineRule="auto"/>
        <w:ind w:firstLine="720"/>
        <w:jc w:val="both"/>
      </w:pPr>
      <w:r>
        <w:rPr>
          <w:color w:val="000000"/>
        </w:rPr>
        <w:t>Zważywszy na powyższe w kolejnym okresie programowania istotne jest położenie większego nacisku na działania kształtujące postawy obywatelskie w społeczności lokalnej, budujące poczucie</w:t>
      </w:r>
      <w:r w:rsidR="00533122">
        <w:rPr>
          <w:color w:val="000000"/>
        </w:rPr>
        <w:t> </w:t>
      </w:r>
      <w:r>
        <w:rPr>
          <w:color w:val="000000"/>
        </w:rPr>
        <w:t>sprawczości mieszkańców oraz angażujące ich w większym stopniu w programowanie i</w:t>
      </w:r>
      <w:r w:rsidR="00533122">
        <w:rPr>
          <w:color w:val="000000"/>
        </w:rPr>
        <w:t> </w:t>
      </w:r>
      <w:r>
        <w:rPr>
          <w:color w:val="000000"/>
        </w:rPr>
        <w:t>realizację przedsięwzięć.</w:t>
      </w:r>
    </w:p>
    <w:p w14:paraId="3AAB9E23" w14:textId="77777777" w:rsidR="00D51D55" w:rsidRDefault="00D51D55" w:rsidP="00D51D55">
      <w:pPr>
        <w:pStyle w:val="Nagwek2"/>
      </w:pPr>
      <w:bookmarkStart w:id="105" w:name="_heading=h.1y810tw" w:colFirst="0" w:colLast="0"/>
      <w:bookmarkStart w:id="106" w:name="_Toc84863578"/>
      <w:bookmarkStart w:id="107" w:name="_Toc85032090"/>
      <w:bookmarkStart w:id="108" w:name="_Toc87431554"/>
      <w:bookmarkEnd w:id="105"/>
      <w:r>
        <w:t>6.3. Przedsiębiorczość</w:t>
      </w:r>
      <w:bookmarkEnd w:id="106"/>
      <w:bookmarkEnd w:id="107"/>
      <w:bookmarkEnd w:id="108"/>
    </w:p>
    <w:p w14:paraId="0B0058FA" w14:textId="2C1B0BE4" w:rsidR="0062430B" w:rsidRDefault="0062430B" w:rsidP="00760ADB">
      <w:pPr>
        <w:pBdr>
          <w:top w:val="nil"/>
          <w:left w:val="nil"/>
          <w:bottom w:val="nil"/>
          <w:right w:val="nil"/>
          <w:between w:val="nil"/>
        </w:pBdr>
        <w:spacing w:after="0" w:line="360" w:lineRule="auto"/>
        <w:ind w:firstLine="720"/>
        <w:jc w:val="both"/>
      </w:pPr>
      <w:r>
        <w:t>Działania w obszarze przedsiębiorczości realizowane były w ramach celu 2. R</w:t>
      </w:r>
      <w:r>
        <w:rPr>
          <w:rFonts w:asciiTheme="minorHAnsi" w:hAnsiTheme="minorHAnsi"/>
        </w:rPr>
        <w:t>ozwó</w:t>
      </w:r>
      <w:r w:rsidRPr="00357434">
        <w:rPr>
          <w:rFonts w:asciiTheme="minorHAnsi" w:hAnsiTheme="minorHAnsi"/>
        </w:rPr>
        <w:t xml:space="preserve">j lokalnej przedsiębiorczości, w tym innowacyjnej i wzrost zatrudnienia na obszarze Blisko </w:t>
      </w:r>
      <w:r>
        <w:rPr>
          <w:rFonts w:asciiTheme="minorHAnsi" w:hAnsiTheme="minorHAnsi"/>
        </w:rPr>
        <w:t>Krakowa, w ramach którego realizowano przedsięwzięcia polegające na zakładaniu nowych działalności gospodarczych (2.1) oraz rozwijaniu</w:t>
      </w:r>
      <w:r w:rsidRPr="00357434">
        <w:rPr>
          <w:rFonts w:asciiTheme="minorHAnsi" w:hAnsiTheme="minorHAnsi"/>
        </w:rPr>
        <w:t xml:space="preserve"> </w:t>
      </w:r>
      <w:r w:rsidRPr="00357434">
        <w:rPr>
          <w:rFonts w:asciiTheme="minorHAnsi" w:eastAsia="Times New Roman" w:hAnsiTheme="minorHAnsi" w:cs="Times New Roman"/>
          <w:color w:val="000000"/>
        </w:rPr>
        <w:t>istniejących, w tym innowacyjnych działalności gospodarczych (2.2)</w:t>
      </w:r>
      <w:r>
        <w:rPr>
          <w:rFonts w:asciiTheme="minorHAnsi" w:eastAsia="Times New Roman" w:hAnsiTheme="minorHAnsi" w:cs="Times New Roman"/>
          <w:color w:val="000000"/>
        </w:rPr>
        <w:t xml:space="preserve">. Nabory prowadzone w ramach tych przedsięwzięć cieszyły się największym zainteresowaniem społeczności </w:t>
      </w:r>
      <w:r>
        <w:rPr>
          <w:rFonts w:asciiTheme="minorHAnsi" w:eastAsia="Times New Roman" w:hAnsiTheme="minorHAnsi" w:cs="Times New Roman"/>
          <w:color w:val="000000"/>
        </w:rPr>
        <w:lastRenderedPageBreak/>
        <w:t>lokalnej i przyniosły</w:t>
      </w:r>
      <w:r w:rsidR="00760ADB">
        <w:rPr>
          <w:rFonts w:asciiTheme="minorHAnsi" w:eastAsia="Times New Roman" w:hAnsiTheme="minorHAnsi" w:cs="Times New Roman"/>
          <w:color w:val="000000"/>
        </w:rPr>
        <w:t xml:space="preserve"> 115 wniosków w naborze </w:t>
      </w:r>
      <w:r w:rsidR="00760ADB" w:rsidRPr="00F53577">
        <w:rPr>
          <w:color w:val="000000"/>
        </w:rPr>
        <w:t>na rozwijanie istniejących, w tym innowacyjny</w:t>
      </w:r>
      <w:r w:rsidR="00760ADB">
        <w:rPr>
          <w:color w:val="000000"/>
        </w:rPr>
        <w:t xml:space="preserve">ch, działalności gospodarczych oraz 66 wniosków na </w:t>
      </w:r>
      <w:r w:rsidR="00760ADB" w:rsidRPr="00F53577">
        <w:rPr>
          <w:color w:val="000000"/>
        </w:rPr>
        <w:t>zakładanie nowych działalności gospodarczych</w:t>
      </w:r>
      <w:r w:rsidR="00760ADB">
        <w:rPr>
          <w:color w:val="000000"/>
        </w:rPr>
        <w:t>. Co</w:t>
      </w:r>
      <w:r w:rsidR="00533122">
        <w:rPr>
          <w:color w:val="000000"/>
        </w:rPr>
        <w:t> </w:t>
      </w:r>
      <w:r w:rsidR="00760ADB">
        <w:rPr>
          <w:color w:val="000000"/>
        </w:rPr>
        <w:t xml:space="preserve">istotne mieszkańcy uczestniczący w badaniu dostrzegli zmiany w tym obszarze - </w:t>
      </w:r>
      <w:r>
        <w:t>powstanie nowych firm</w:t>
      </w:r>
      <w:r w:rsidR="00760ADB">
        <w:t xml:space="preserve"> oraz</w:t>
      </w:r>
      <w:r>
        <w:t xml:space="preserve"> poprawę sytuacji na rynku pracy.</w:t>
      </w:r>
    </w:p>
    <w:p w14:paraId="5E2BC2C3" w14:textId="4FDBA5B5" w:rsidR="00760ADB" w:rsidRPr="00760ADB" w:rsidRDefault="00760ADB" w:rsidP="00760ADB">
      <w:pPr>
        <w:pBdr>
          <w:top w:val="nil"/>
          <w:left w:val="nil"/>
          <w:bottom w:val="nil"/>
          <w:right w:val="nil"/>
          <w:between w:val="nil"/>
        </w:pBdr>
        <w:spacing w:after="0" w:line="360" w:lineRule="auto"/>
        <w:ind w:firstLine="720"/>
        <w:jc w:val="both"/>
        <w:rPr>
          <w:color w:val="000000"/>
        </w:rPr>
      </w:pPr>
      <w:r>
        <w:t xml:space="preserve">Zmiana sytuacji na rynku pracy dostrzegalna jest w statystykach prowadzonych przez GUS: </w:t>
      </w:r>
    </w:p>
    <w:p w14:paraId="3862439C" w14:textId="77777777" w:rsidR="00760ADB" w:rsidRDefault="00C02F1E" w:rsidP="00D171BC">
      <w:pPr>
        <w:pStyle w:val="Akapitzlist"/>
        <w:numPr>
          <w:ilvl w:val="0"/>
          <w:numId w:val="31"/>
        </w:numPr>
        <w:pBdr>
          <w:top w:val="nil"/>
          <w:left w:val="nil"/>
          <w:bottom w:val="nil"/>
          <w:right w:val="nil"/>
          <w:between w:val="nil"/>
        </w:pBdr>
        <w:spacing w:after="0" w:line="360" w:lineRule="auto"/>
        <w:jc w:val="both"/>
      </w:pPr>
      <w:r w:rsidRPr="00F53577">
        <w:t>wzrost liczby pracujących we wszystkich gminach wchodzących w skł</w:t>
      </w:r>
      <w:r w:rsidR="00760ADB">
        <w:t xml:space="preserve">ad LGD w ciągu ostatnich 5 lat, </w:t>
      </w:r>
      <w:r w:rsidRPr="00F53577">
        <w:t xml:space="preserve"> </w:t>
      </w:r>
    </w:p>
    <w:p w14:paraId="1A72E7BF" w14:textId="77777777" w:rsidR="00B32EAB" w:rsidRDefault="00760ADB" w:rsidP="00D171BC">
      <w:pPr>
        <w:pStyle w:val="Akapitzlist"/>
        <w:numPr>
          <w:ilvl w:val="0"/>
          <w:numId w:val="31"/>
        </w:numPr>
        <w:pBdr>
          <w:top w:val="nil"/>
          <w:left w:val="nil"/>
          <w:bottom w:val="nil"/>
          <w:right w:val="nil"/>
          <w:between w:val="nil"/>
        </w:pBdr>
        <w:spacing w:after="0" w:line="360" w:lineRule="auto"/>
        <w:jc w:val="both"/>
      </w:pPr>
      <w:r w:rsidRPr="00F53577">
        <w:t>spadek odsetka osób bezrobotnych na obszarze wszystkich gmin zrzeszonych w LGD</w:t>
      </w:r>
      <w:r w:rsidR="00B32EAB">
        <w:t>,</w:t>
      </w:r>
      <w:r w:rsidR="00B32EAB" w:rsidRPr="00B32EAB">
        <w:t xml:space="preserve"> </w:t>
      </w:r>
    </w:p>
    <w:p w14:paraId="0F327042" w14:textId="751CB84E" w:rsidR="00C02F1E" w:rsidRDefault="00B32EAB" w:rsidP="00D171BC">
      <w:pPr>
        <w:pStyle w:val="Akapitzlist"/>
        <w:numPr>
          <w:ilvl w:val="0"/>
          <w:numId w:val="31"/>
        </w:numPr>
        <w:pBdr>
          <w:top w:val="nil"/>
          <w:left w:val="nil"/>
          <w:bottom w:val="nil"/>
          <w:right w:val="nil"/>
          <w:between w:val="nil"/>
        </w:pBdr>
        <w:spacing w:after="0" w:line="360" w:lineRule="auto"/>
        <w:jc w:val="both"/>
      </w:pPr>
      <w:r w:rsidRPr="00F53577">
        <w:t xml:space="preserve">systematyczny wzrost </w:t>
      </w:r>
      <w:r>
        <w:t xml:space="preserve">liczby </w:t>
      </w:r>
      <w:r w:rsidRPr="00F53577">
        <w:t>zarejestrowanych podmiotów na przestrzeni lat we wszystkich gminach wchodzących w skład LGD</w:t>
      </w:r>
      <w:r>
        <w:t>,</w:t>
      </w:r>
    </w:p>
    <w:p w14:paraId="3F09FCBF" w14:textId="3F1457FF" w:rsidR="00B32EAB" w:rsidRDefault="00B32EAB" w:rsidP="00D171BC">
      <w:pPr>
        <w:pStyle w:val="Akapitzlist"/>
        <w:numPr>
          <w:ilvl w:val="0"/>
          <w:numId w:val="31"/>
        </w:numPr>
        <w:pBdr>
          <w:top w:val="nil"/>
          <w:left w:val="nil"/>
          <w:bottom w:val="nil"/>
          <w:right w:val="nil"/>
          <w:between w:val="nil"/>
        </w:pBdr>
        <w:spacing w:after="0" w:line="360" w:lineRule="auto"/>
        <w:jc w:val="both"/>
      </w:pPr>
      <w:r w:rsidRPr="00F53577">
        <w:t>wzrost liczby osób prowadzących działalność na przestrzeni lat we wszystkich gminach z</w:t>
      </w:r>
      <w:r w:rsidR="00533122">
        <w:t> </w:t>
      </w:r>
      <w:r w:rsidRPr="00F53577">
        <w:t>obszaru LGD</w:t>
      </w:r>
      <w:r>
        <w:t>.</w:t>
      </w:r>
    </w:p>
    <w:p w14:paraId="6E23D303" w14:textId="2CB2FF47" w:rsidR="00C02F1E" w:rsidRDefault="00B32EAB" w:rsidP="00B32EAB">
      <w:pPr>
        <w:pBdr>
          <w:top w:val="nil"/>
          <w:left w:val="nil"/>
          <w:bottom w:val="nil"/>
          <w:right w:val="nil"/>
          <w:between w:val="nil"/>
        </w:pBdr>
        <w:spacing w:after="0" w:line="360" w:lineRule="auto"/>
        <w:ind w:firstLine="720"/>
        <w:jc w:val="both"/>
      </w:pPr>
      <w:r>
        <w:t xml:space="preserve">Zważywszy na działania podejmowane w obszarze rozwoju przedsiębiorczości i rynku pracy przez LGD można wnioskować, że przyczyniły się one do poprawy sytuacji w tym zakresie na obszarze LGD. </w:t>
      </w:r>
    </w:p>
    <w:p w14:paraId="4431BC01" w14:textId="74BF47A0" w:rsidR="00C02F1E" w:rsidRPr="00C02F1E" w:rsidRDefault="00114141" w:rsidP="00114141">
      <w:pPr>
        <w:pBdr>
          <w:top w:val="nil"/>
          <w:left w:val="nil"/>
          <w:bottom w:val="nil"/>
          <w:right w:val="nil"/>
          <w:between w:val="nil"/>
        </w:pBdr>
        <w:spacing w:after="0" w:line="360" w:lineRule="auto"/>
        <w:ind w:firstLine="720"/>
        <w:jc w:val="both"/>
      </w:pPr>
      <w:r>
        <w:t xml:space="preserve">Przedsięwzięcia rozwijające przedsiębiorczość i oddziałujące na lokalny rynek pracy warto kontynuować w kolejnym okresie programowania, co jest zbieżne z oczekiwaniami mieszkańców – większość uczestników badania popiera kontynuację finansowania działań w zakresie </w:t>
      </w:r>
      <w:r w:rsidR="00B32EAB">
        <w:t>otwierania działalności gospodarczej, tworzenia nowych miejsc pracy i rozwijania istniejących firm, na które wskazało odpowiednio 83, 79 i 77 osób</w:t>
      </w:r>
      <w:r>
        <w:t>.</w:t>
      </w:r>
    </w:p>
    <w:p w14:paraId="327124D0" w14:textId="77777777" w:rsidR="00D51D55" w:rsidRDefault="00D51D55" w:rsidP="00D51D55">
      <w:pPr>
        <w:pStyle w:val="Nagwek2"/>
      </w:pPr>
      <w:bookmarkStart w:id="109" w:name="_heading=h.4i7ojhp" w:colFirst="0" w:colLast="0"/>
      <w:bookmarkStart w:id="110" w:name="_Toc84863579"/>
      <w:bookmarkStart w:id="111" w:name="_Toc85032091"/>
      <w:bookmarkStart w:id="112" w:name="_Toc87431555"/>
      <w:bookmarkEnd w:id="109"/>
      <w:r w:rsidRPr="00CD5AA2">
        <w:t>6.4. Turystyka i dziedzictwo kulturowe</w:t>
      </w:r>
      <w:bookmarkEnd w:id="110"/>
      <w:bookmarkEnd w:id="111"/>
      <w:bookmarkEnd w:id="112"/>
    </w:p>
    <w:p w14:paraId="5069C459" w14:textId="06618BEF" w:rsidR="005F6C14" w:rsidRPr="005F6C14" w:rsidRDefault="005F6C14" w:rsidP="005F6C14">
      <w:pPr>
        <w:pStyle w:val="Tekstpodstawowy"/>
        <w:spacing w:line="360" w:lineRule="auto"/>
        <w:ind w:right="115" w:firstLine="720"/>
        <w:jc w:val="both"/>
        <w:rPr>
          <w:rFonts w:asciiTheme="minorHAnsi" w:hAnsiTheme="minorHAnsi"/>
        </w:rPr>
      </w:pPr>
      <w:r>
        <w:rPr>
          <w:rFonts w:asciiTheme="minorHAnsi" w:hAnsiTheme="minorHAnsi"/>
          <w:spacing w:val="-6"/>
        </w:rPr>
        <w:t xml:space="preserve">Działania w obszarze turystyki, rekreacji i dziedzictwa kulturowego realizowane były w ramach celu szczegółowego 1. </w:t>
      </w:r>
      <w:r w:rsidRPr="00F53577">
        <w:rPr>
          <w:rFonts w:asciiTheme="minorHAnsi" w:hAnsiTheme="minorHAnsi"/>
        </w:rPr>
        <w:t>Poprawa jakości życia na obszarze Blisko Krakowa w oparciu o lokalne dziedzictwo</w:t>
      </w:r>
      <w:r>
        <w:rPr>
          <w:rFonts w:asciiTheme="minorHAnsi" w:hAnsiTheme="minorHAnsi"/>
        </w:rPr>
        <w:t xml:space="preserve"> i zasoby społeczno-gospodarcze </w:t>
      </w:r>
      <w:r>
        <w:rPr>
          <w:rFonts w:asciiTheme="minorHAnsi" w:hAnsiTheme="minorHAnsi"/>
          <w:spacing w:val="-6"/>
        </w:rPr>
        <w:t xml:space="preserve">i 3. </w:t>
      </w:r>
      <w:r w:rsidRPr="00F53577">
        <w:rPr>
          <w:rFonts w:asciiTheme="minorHAnsi" w:hAnsiTheme="minorHAnsi"/>
        </w:rPr>
        <w:t>Kształtowanie tożsamości lokalnej w szczególności przez zachowanie i/lub ochronę dziedzictwa historycznego i kulturowego obszaru Blisko Krakowa</w:t>
      </w:r>
      <w:r>
        <w:rPr>
          <w:rFonts w:asciiTheme="minorHAnsi" w:hAnsiTheme="minorHAnsi"/>
        </w:rPr>
        <w:t>,</w:t>
      </w:r>
      <w:r w:rsidRPr="00F53577">
        <w:rPr>
          <w:rFonts w:asciiTheme="minorHAnsi" w:hAnsiTheme="minorHAnsi"/>
        </w:rPr>
        <w:t xml:space="preserve"> a</w:t>
      </w:r>
      <w:r w:rsidR="00533122">
        <w:rPr>
          <w:rFonts w:asciiTheme="minorHAnsi" w:hAnsiTheme="minorHAnsi"/>
        </w:rPr>
        <w:t> </w:t>
      </w:r>
      <w:r w:rsidRPr="00F53577">
        <w:rPr>
          <w:rFonts w:asciiTheme="minorHAnsi" w:hAnsiTheme="minorHAnsi"/>
        </w:rPr>
        <w:t>także dbałość o ochronę środowiska i przeciwdziałanie zmianom klimatycznym.</w:t>
      </w:r>
    </w:p>
    <w:p w14:paraId="72348BD5" w14:textId="77777777" w:rsidR="005F6C14" w:rsidRDefault="005F6C14" w:rsidP="005F6C14">
      <w:pPr>
        <w:pBdr>
          <w:top w:val="nil"/>
          <w:left w:val="nil"/>
          <w:bottom w:val="nil"/>
          <w:right w:val="nil"/>
          <w:between w:val="nil"/>
        </w:pBdr>
        <w:spacing w:after="0" w:line="360" w:lineRule="auto"/>
        <w:ind w:firstLine="720"/>
        <w:jc w:val="both"/>
        <w:rPr>
          <w:rFonts w:asciiTheme="minorHAnsi" w:hAnsiTheme="minorHAnsi"/>
          <w:spacing w:val="-6"/>
        </w:rPr>
      </w:pPr>
    </w:p>
    <w:p w14:paraId="28FD7872" w14:textId="4A772634" w:rsidR="005F6C14" w:rsidRPr="005F6C14" w:rsidRDefault="005F6C14" w:rsidP="005F6C14">
      <w:pPr>
        <w:pBdr>
          <w:top w:val="nil"/>
          <w:left w:val="nil"/>
          <w:bottom w:val="nil"/>
          <w:right w:val="nil"/>
          <w:between w:val="nil"/>
        </w:pBdr>
        <w:spacing w:after="0" w:line="360" w:lineRule="auto"/>
        <w:ind w:firstLine="720"/>
        <w:jc w:val="both"/>
        <w:rPr>
          <w:rFonts w:asciiTheme="minorHAnsi" w:hAnsiTheme="minorHAnsi"/>
          <w:spacing w:val="-6"/>
        </w:rPr>
      </w:pPr>
      <w:r w:rsidRPr="005F6C14">
        <w:rPr>
          <w:rFonts w:asciiTheme="minorHAnsi" w:hAnsiTheme="minorHAnsi"/>
          <w:spacing w:val="-6"/>
        </w:rPr>
        <w:t xml:space="preserve">W ramach celu 1. </w:t>
      </w:r>
      <w:r w:rsidRPr="005F6C14">
        <w:rPr>
          <w:rFonts w:asciiTheme="minorHAnsi" w:hAnsiTheme="minorHAnsi"/>
        </w:rPr>
        <w:t xml:space="preserve">realizowano przedsięwzięcia dotyczące kreowania atrakcyjnych przestrzeni spędzania </w:t>
      </w:r>
      <w:r w:rsidRPr="005F6C14">
        <w:rPr>
          <w:rFonts w:asciiTheme="minorHAnsi" w:eastAsia="Times New Roman" w:hAnsiTheme="minorHAnsi" w:cs="Times New Roman"/>
          <w:color w:val="000000"/>
        </w:rPr>
        <w:t>czasu wolnego poprzez budowę, przebudowę i/lub wyposażenie ogólnodostępnej niekomercyjnej infrastruktury turystycznej, rekreacyjnej lub kulturalnej</w:t>
      </w:r>
      <w:r>
        <w:rPr>
          <w:rFonts w:asciiTheme="minorHAnsi" w:eastAsia="Times New Roman" w:hAnsiTheme="minorHAnsi" w:cs="Times New Roman"/>
          <w:color w:val="000000"/>
        </w:rPr>
        <w:t xml:space="preserve"> (1.1) oraz</w:t>
      </w:r>
      <w:r w:rsidRPr="005F6C14">
        <w:rPr>
          <w:rFonts w:asciiTheme="minorHAnsi" w:eastAsia="Times New Roman" w:hAnsiTheme="minorHAnsi" w:cs="Times New Roman"/>
          <w:color w:val="000000"/>
        </w:rPr>
        <w:t xml:space="preserve"> kształtowanie oferty lub promocja dziedzictwa obszaru Blisko Krakowa z wykorzystaniem marki "Skarby Blisko Krakowa" (1.2)</w:t>
      </w:r>
      <w:r>
        <w:rPr>
          <w:rFonts w:asciiTheme="minorHAnsi" w:eastAsia="Times New Roman" w:hAnsiTheme="minorHAnsi" w:cs="Times New Roman"/>
          <w:color w:val="000000"/>
        </w:rPr>
        <w:t xml:space="preserve">. Natomiast w </w:t>
      </w:r>
      <w:r>
        <w:t xml:space="preserve">celu 3. </w:t>
      </w:r>
      <w:r>
        <w:rPr>
          <w:rFonts w:asciiTheme="minorHAnsi" w:hAnsiTheme="minorHAnsi"/>
        </w:rPr>
        <w:t>realizowano 2 przedsięwzięcia w tym zakresie:</w:t>
      </w:r>
    </w:p>
    <w:p w14:paraId="1F027AAB" w14:textId="77777777" w:rsidR="005F6C14" w:rsidRPr="0004421C" w:rsidRDefault="005F6C14" w:rsidP="00D171BC">
      <w:pPr>
        <w:pStyle w:val="Tekstpodstawowy"/>
        <w:numPr>
          <w:ilvl w:val="0"/>
          <w:numId w:val="30"/>
        </w:numPr>
        <w:spacing w:line="360" w:lineRule="auto"/>
        <w:ind w:left="709" w:right="115"/>
        <w:jc w:val="both"/>
        <w:rPr>
          <w:rFonts w:asciiTheme="minorHAnsi" w:hAnsiTheme="minorHAnsi"/>
        </w:rPr>
      </w:pPr>
      <w:r>
        <w:rPr>
          <w:rFonts w:asciiTheme="minorHAnsi" w:hAnsiTheme="minorHAnsi"/>
          <w:color w:val="000000"/>
        </w:rPr>
        <w:t>i</w:t>
      </w:r>
      <w:r w:rsidRPr="0004421C">
        <w:rPr>
          <w:rFonts w:asciiTheme="minorHAnsi" w:hAnsiTheme="minorHAnsi"/>
          <w:color w:val="000000"/>
        </w:rPr>
        <w:t xml:space="preserve">nwestycje służące zachowaniu lokalnego dziedzictwa obszaru Blisko Krakowa (3.1), </w:t>
      </w:r>
    </w:p>
    <w:p w14:paraId="7504FE2F" w14:textId="3EC81F2F" w:rsidR="00114141" w:rsidRPr="005F6C14" w:rsidRDefault="005F6C14" w:rsidP="00D171BC">
      <w:pPr>
        <w:pStyle w:val="Tekstpodstawowy"/>
        <w:numPr>
          <w:ilvl w:val="0"/>
          <w:numId w:val="30"/>
        </w:numPr>
        <w:spacing w:line="360" w:lineRule="auto"/>
        <w:ind w:left="709" w:right="115"/>
        <w:jc w:val="both"/>
        <w:rPr>
          <w:rFonts w:asciiTheme="minorHAnsi" w:hAnsiTheme="minorHAnsi"/>
        </w:rPr>
      </w:pPr>
      <w:r>
        <w:rPr>
          <w:rFonts w:asciiTheme="minorHAnsi" w:hAnsiTheme="minorHAnsi"/>
          <w:color w:val="000000"/>
        </w:rPr>
        <w:lastRenderedPageBreak/>
        <w:t>r</w:t>
      </w:r>
      <w:r w:rsidRPr="0004421C">
        <w:rPr>
          <w:rFonts w:asciiTheme="minorHAnsi" w:hAnsiTheme="minorHAnsi"/>
          <w:color w:val="000000"/>
        </w:rPr>
        <w:t>ealizacja inicjatyw związanych z pielęgnowaniem oraz zachowaniem lokalnego dziedzictw</w:t>
      </w:r>
      <w:r>
        <w:rPr>
          <w:rFonts w:asciiTheme="minorHAnsi" w:hAnsiTheme="minorHAnsi"/>
          <w:color w:val="000000"/>
        </w:rPr>
        <w:t>a obszaru Blisko Krakowa (3.2).</w:t>
      </w:r>
    </w:p>
    <w:p w14:paraId="4B99B1DB" w14:textId="6B518976" w:rsidR="00114141" w:rsidRDefault="005F6C14" w:rsidP="005F6C14">
      <w:pPr>
        <w:pBdr>
          <w:top w:val="nil"/>
          <w:left w:val="nil"/>
          <w:bottom w:val="nil"/>
          <w:right w:val="nil"/>
          <w:between w:val="nil"/>
        </w:pBdr>
        <w:spacing w:after="0" w:line="360" w:lineRule="auto"/>
        <w:ind w:firstLine="709"/>
        <w:jc w:val="both"/>
        <w:rPr>
          <w:color w:val="000000"/>
        </w:rPr>
      </w:pPr>
      <w:r>
        <w:rPr>
          <w:color w:val="000000"/>
        </w:rPr>
        <w:t xml:space="preserve">Warto podkreślić, że </w:t>
      </w:r>
      <w:r w:rsidR="00114141" w:rsidRPr="005F6C14">
        <w:rPr>
          <w:color w:val="000000"/>
        </w:rPr>
        <w:t xml:space="preserve">kreowanie atrakcyjnych przestrzeni spędzania czasu wolnego poprzez budowę, przebudowę i/lub wyposażenie ogólnodostępnej niekomercyjnej infrastruktury turystycznej, rekreacyjnej lub kulturalnej </w:t>
      </w:r>
      <w:r>
        <w:rPr>
          <w:color w:val="000000"/>
        </w:rPr>
        <w:t>było jednym z przedsięwzięć cieszących się największym zainteresowaniem w ramach naborów prowadzonych przez LGD. Zaowocowało złożeniem 60</w:t>
      </w:r>
      <w:r w:rsidR="00533122">
        <w:rPr>
          <w:color w:val="000000"/>
        </w:rPr>
        <w:t> </w:t>
      </w:r>
      <w:r w:rsidR="00114141" w:rsidRPr="005F6C14">
        <w:rPr>
          <w:color w:val="000000"/>
        </w:rPr>
        <w:t xml:space="preserve">wniosków, </w:t>
      </w:r>
      <w:r>
        <w:rPr>
          <w:color w:val="000000"/>
        </w:rPr>
        <w:t>z których 49 wybrano do dofinansowania i podpisano 30 umów</w:t>
      </w:r>
      <w:r w:rsidR="00114141" w:rsidRPr="005F6C14">
        <w:rPr>
          <w:color w:val="000000"/>
        </w:rPr>
        <w:t>.</w:t>
      </w:r>
    </w:p>
    <w:p w14:paraId="1097D469" w14:textId="13094356" w:rsidR="00FE2DEA" w:rsidRDefault="00FE2DEA" w:rsidP="005F6C14">
      <w:pPr>
        <w:pBdr>
          <w:top w:val="nil"/>
          <w:left w:val="nil"/>
          <w:bottom w:val="nil"/>
          <w:right w:val="nil"/>
          <w:between w:val="nil"/>
        </w:pBdr>
        <w:spacing w:after="0" w:line="360" w:lineRule="auto"/>
        <w:ind w:firstLine="709"/>
        <w:jc w:val="both"/>
        <w:rPr>
          <w:color w:val="000000"/>
        </w:rPr>
      </w:pPr>
      <w:r>
        <w:rPr>
          <w:color w:val="000000"/>
        </w:rPr>
        <w:t xml:space="preserve">Ponadto, rozwojowi turystyki, rekreacji i zachowaniu dziedzictwa kulturowego sprzyjały projekty współpracy realizowane przez LGD w ramach Strategii RLKS oraz przedsięwzięcia podejmowane poza strategią: </w:t>
      </w:r>
    </w:p>
    <w:p w14:paraId="261B6426" w14:textId="1FB990DA" w:rsidR="00FE2DEA" w:rsidRDefault="00FE2DEA" w:rsidP="00D171BC">
      <w:pPr>
        <w:pStyle w:val="Akapitzlist"/>
        <w:numPr>
          <w:ilvl w:val="0"/>
          <w:numId w:val="33"/>
        </w:numPr>
        <w:spacing w:line="360" w:lineRule="auto"/>
        <w:jc w:val="both"/>
      </w:pPr>
      <w:r w:rsidRPr="00F53577">
        <w:t>projekt</w:t>
      </w:r>
      <w:r>
        <w:t xml:space="preserve"> współpracy</w:t>
      </w:r>
      <w:r w:rsidRPr="00F53577">
        <w:t xml:space="preserve"> pn. „Wyskocz za Kraków” </w:t>
      </w:r>
      <w:r>
        <w:t xml:space="preserve">, którego celem </w:t>
      </w:r>
      <w:r w:rsidRPr="00F53577">
        <w:t>był rozwój oferty turystycznej poprzez wypracowanie Oferty Zintegr</w:t>
      </w:r>
      <w:r>
        <w:t>owanych Programów Turystycznych,</w:t>
      </w:r>
      <w:r w:rsidRPr="00F53577">
        <w:t xml:space="preserve">             </w:t>
      </w:r>
    </w:p>
    <w:p w14:paraId="7104D82E" w14:textId="2BACB281" w:rsidR="00FE2DEA" w:rsidRDefault="00FE2DEA" w:rsidP="00D171BC">
      <w:pPr>
        <w:pStyle w:val="Akapitzlist"/>
        <w:numPr>
          <w:ilvl w:val="0"/>
          <w:numId w:val="33"/>
        </w:numPr>
        <w:spacing w:line="360" w:lineRule="auto"/>
        <w:jc w:val="both"/>
      </w:pPr>
      <w:r>
        <w:rPr>
          <w:rFonts w:asciiTheme="minorHAnsi" w:hAnsiTheme="minorHAnsi" w:cstheme="minorHAnsi"/>
          <w:noProof/>
        </w:rPr>
        <w:t xml:space="preserve">projekt wspólpracy </w:t>
      </w:r>
      <w:r w:rsidRPr="00F53577">
        <w:rPr>
          <w:rFonts w:asciiTheme="minorHAnsi" w:hAnsiTheme="minorHAnsi" w:cstheme="minorHAnsi"/>
          <w:noProof/>
        </w:rPr>
        <w:t>„Smak na Małopolski Produkt czyli Biznes ze smakiem”</w:t>
      </w:r>
      <w:r>
        <w:rPr>
          <w:rFonts w:asciiTheme="minorHAnsi" w:hAnsiTheme="minorHAnsi" w:cstheme="minorHAnsi"/>
          <w:noProof/>
        </w:rPr>
        <w:t xml:space="preserve">, którego </w:t>
      </w:r>
      <w:r w:rsidRPr="00F53577">
        <w:rPr>
          <w:rFonts w:asciiTheme="minorHAnsi" w:hAnsiTheme="minorHAnsi" w:cstheme="minorHAnsi"/>
          <w:noProof/>
        </w:rPr>
        <w:t xml:space="preserve">celem jest </w:t>
      </w:r>
      <w:r w:rsidRPr="00F53577">
        <w:rPr>
          <w:rFonts w:asciiTheme="minorHAnsi" w:hAnsiTheme="minorHAnsi" w:cstheme="minorHAnsi"/>
        </w:rPr>
        <w:t>rozwój branży/rynku produktów lokalnych, regionalnych, tradycyjnych pochodzących z</w:t>
      </w:r>
      <w:r w:rsidR="00533122">
        <w:rPr>
          <w:rFonts w:asciiTheme="minorHAnsi" w:hAnsiTheme="minorHAnsi" w:cstheme="minorHAnsi"/>
        </w:rPr>
        <w:t> </w:t>
      </w:r>
      <w:r w:rsidRPr="00F53577">
        <w:rPr>
          <w:rFonts w:asciiTheme="minorHAnsi" w:hAnsiTheme="minorHAnsi" w:cstheme="minorHAnsi"/>
        </w:rPr>
        <w:t>terenu</w:t>
      </w:r>
      <w:r w:rsidRPr="00F53577">
        <w:rPr>
          <w:rFonts w:asciiTheme="minorHAnsi" w:hAnsiTheme="minorHAnsi" w:cstheme="minorHAnsi"/>
          <w:spacing w:val="51"/>
        </w:rPr>
        <w:t xml:space="preserve"> </w:t>
      </w:r>
      <w:r w:rsidRPr="00F53577">
        <w:rPr>
          <w:rFonts w:asciiTheme="minorHAnsi" w:hAnsiTheme="minorHAnsi" w:cstheme="minorHAnsi"/>
        </w:rPr>
        <w:t>województwa Małopolskiego poprzez zbudowanie wspólnego wizerunku oraz stworzenie sieci dystrybucji produktów</w:t>
      </w:r>
      <w:r>
        <w:rPr>
          <w:rFonts w:asciiTheme="minorHAnsi" w:hAnsiTheme="minorHAnsi" w:cstheme="minorHAnsi"/>
        </w:rPr>
        <w:t>,</w:t>
      </w:r>
    </w:p>
    <w:p w14:paraId="6F2F3944" w14:textId="4F981DA5" w:rsidR="0085601B" w:rsidRDefault="00FE2DEA" w:rsidP="00D171BC">
      <w:pPr>
        <w:pStyle w:val="Akapitzlist"/>
        <w:numPr>
          <w:ilvl w:val="0"/>
          <w:numId w:val="33"/>
        </w:numPr>
        <w:spacing w:line="360" w:lineRule="auto"/>
        <w:jc w:val="both"/>
      </w:pPr>
      <w:r w:rsidRPr="00F53577">
        <w:t xml:space="preserve"> </w:t>
      </w:r>
      <w:r>
        <w:t>zabawa</w:t>
      </w:r>
      <w:r w:rsidRPr="00F53577">
        <w:t xml:space="preserve"> „Odkrywaj Skarby </w:t>
      </w:r>
      <w:r w:rsidRPr="00FE2DEA">
        <w:rPr>
          <w:rFonts w:cstheme="minorHAnsi"/>
        </w:rPr>
        <w:t>Blisko Krakowa”</w:t>
      </w:r>
      <w:r>
        <w:rPr>
          <w:rFonts w:cstheme="minorHAnsi"/>
        </w:rPr>
        <w:t xml:space="preserve"> obejmująca warsztaty o tematyce</w:t>
      </w:r>
      <w:r w:rsidRPr="00F53577">
        <w:t xml:space="preserve"> </w:t>
      </w:r>
      <w:r>
        <w:rPr>
          <w:rFonts w:cstheme="minorHAnsi"/>
        </w:rPr>
        <w:t>związanej</w:t>
      </w:r>
      <w:r w:rsidRPr="00FE2DEA">
        <w:rPr>
          <w:rFonts w:cstheme="minorHAnsi"/>
        </w:rPr>
        <w:t xml:space="preserve"> z</w:t>
      </w:r>
      <w:r w:rsidR="00533122">
        <w:rPr>
          <w:rFonts w:cstheme="minorHAnsi"/>
        </w:rPr>
        <w:t> </w:t>
      </w:r>
      <w:r w:rsidRPr="00FE2DEA">
        <w:rPr>
          <w:rFonts w:cstheme="minorHAnsi"/>
        </w:rPr>
        <w:t>promocją lokalnego dziedzictwa kulturowego, przyrodniczego i wybranych form rekreacji</w:t>
      </w:r>
      <w:r>
        <w:rPr>
          <w:rFonts w:cstheme="minorHAnsi"/>
        </w:rPr>
        <w:t>,</w:t>
      </w:r>
      <w:r w:rsidRPr="00F53577">
        <w:t xml:space="preserve"> </w:t>
      </w:r>
    </w:p>
    <w:p w14:paraId="6568FAFA" w14:textId="7E382B42" w:rsidR="00FE2DEA" w:rsidRPr="0085601B" w:rsidRDefault="00FE2DEA" w:rsidP="00D171BC">
      <w:pPr>
        <w:pStyle w:val="Akapitzlist"/>
        <w:numPr>
          <w:ilvl w:val="0"/>
          <w:numId w:val="33"/>
        </w:numPr>
        <w:spacing w:after="0" w:line="360" w:lineRule="auto"/>
        <w:ind w:left="714" w:hanging="357"/>
        <w:jc w:val="both"/>
      </w:pPr>
      <w:r w:rsidRPr="00F53577">
        <w:t xml:space="preserve">projekt </w:t>
      </w:r>
      <w:r w:rsidR="0085601B">
        <w:t>„</w:t>
      </w:r>
      <w:r w:rsidRPr="00F53577">
        <w:t>3</w:t>
      </w:r>
      <w:r w:rsidR="0085601B">
        <w:t>.</w:t>
      </w:r>
      <w:r w:rsidRPr="00F53577">
        <w:t xml:space="preserve"> Rekreacyjny Rajd Rowerowy Blisko Krakowa</w:t>
      </w:r>
      <w:r w:rsidR="0085601B">
        <w:t>”, którego g</w:t>
      </w:r>
      <w:r w:rsidRPr="0085601B">
        <w:rPr>
          <w:rFonts w:cstheme="minorHAnsi"/>
          <w:color w:val="000000" w:themeColor="text1"/>
        </w:rPr>
        <w:t>łównym celem było stworzenie atrakcyjnej oferty spędzania czasu wolnego w ramach rozwoju turystyki na terenach podmiejskich oraz podniesienie poziomu wiedzy uczestników wydarzenia w</w:t>
      </w:r>
      <w:r w:rsidR="00533122">
        <w:rPr>
          <w:rFonts w:cstheme="minorHAnsi"/>
          <w:color w:val="000000" w:themeColor="text1"/>
        </w:rPr>
        <w:t> </w:t>
      </w:r>
      <w:r w:rsidRPr="0085601B">
        <w:rPr>
          <w:rFonts w:cstheme="minorHAnsi"/>
          <w:color w:val="000000" w:themeColor="text1"/>
        </w:rPr>
        <w:t xml:space="preserve">zakresie krajoznawstwa. </w:t>
      </w:r>
    </w:p>
    <w:p w14:paraId="2D962ABE" w14:textId="57045E0A" w:rsidR="00A308C0" w:rsidRDefault="002472B8" w:rsidP="00A308C0">
      <w:pPr>
        <w:spacing w:after="0" w:line="360" w:lineRule="auto"/>
        <w:ind w:firstLine="709"/>
        <w:jc w:val="both"/>
      </w:pPr>
      <w:r>
        <w:t>Działania podejmowane przez LGD przyniosły rezultaty - m</w:t>
      </w:r>
      <w:r w:rsidR="00A308C0">
        <w:t xml:space="preserve">ieszkańcy uczestniczący w badaniu dostrzegli zmiany, jakie zaszły </w:t>
      </w:r>
      <w:r>
        <w:t xml:space="preserve">w tym obszarze </w:t>
      </w:r>
      <w:r w:rsidR="00A308C0">
        <w:t xml:space="preserve">na terenie LGD: </w:t>
      </w:r>
    </w:p>
    <w:p w14:paraId="7516D613" w14:textId="5D989905" w:rsidR="00A308C0" w:rsidRDefault="00114141" w:rsidP="00D171BC">
      <w:pPr>
        <w:pStyle w:val="Akapitzlist"/>
        <w:numPr>
          <w:ilvl w:val="0"/>
          <w:numId w:val="32"/>
        </w:numPr>
        <w:spacing w:line="360" w:lineRule="auto"/>
        <w:ind w:left="426"/>
        <w:jc w:val="both"/>
      </w:pPr>
      <w:r>
        <w:t>poprawę infrastruktury s</w:t>
      </w:r>
      <w:r w:rsidR="002472B8">
        <w:t>p</w:t>
      </w:r>
      <w:r>
        <w:t>ortowo</w:t>
      </w:r>
      <w:r w:rsidR="00A308C0">
        <w:t xml:space="preserve"> – rekreacyjnej – 72 osoby, </w:t>
      </w:r>
    </w:p>
    <w:p w14:paraId="5F31B329" w14:textId="77777777" w:rsidR="00A308C0" w:rsidRDefault="00114141" w:rsidP="00D171BC">
      <w:pPr>
        <w:pStyle w:val="Akapitzlist"/>
        <w:numPr>
          <w:ilvl w:val="0"/>
          <w:numId w:val="32"/>
        </w:numPr>
        <w:spacing w:line="360" w:lineRule="auto"/>
        <w:ind w:left="426"/>
        <w:jc w:val="both"/>
      </w:pPr>
      <w:r>
        <w:t>pojawienie się nowych form spę</w:t>
      </w:r>
      <w:r w:rsidR="00A308C0">
        <w:t xml:space="preserve">dzania czasu wolnego – 67 osób, </w:t>
      </w:r>
    </w:p>
    <w:p w14:paraId="01E70E2D" w14:textId="77777777" w:rsidR="00A308C0" w:rsidRDefault="00A308C0" w:rsidP="00D171BC">
      <w:pPr>
        <w:pStyle w:val="Akapitzlist"/>
        <w:numPr>
          <w:ilvl w:val="0"/>
          <w:numId w:val="32"/>
        </w:numPr>
        <w:spacing w:line="360" w:lineRule="auto"/>
        <w:ind w:left="426"/>
        <w:jc w:val="both"/>
      </w:pPr>
      <w:r>
        <w:t>z</w:t>
      </w:r>
      <w:r w:rsidR="00114141">
        <w:t xml:space="preserve">większenie liczby wydarzeń kulturalnych </w:t>
      </w:r>
      <w:r>
        <w:t xml:space="preserve">- </w:t>
      </w:r>
      <w:r w:rsidR="00114141">
        <w:t xml:space="preserve">58 uczestników badania, </w:t>
      </w:r>
    </w:p>
    <w:p w14:paraId="5836D77F" w14:textId="77777777" w:rsidR="00A308C0" w:rsidRDefault="00114141" w:rsidP="00D171BC">
      <w:pPr>
        <w:pStyle w:val="Akapitzlist"/>
        <w:numPr>
          <w:ilvl w:val="0"/>
          <w:numId w:val="32"/>
        </w:numPr>
        <w:spacing w:line="360" w:lineRule="auto"/>
        <w:ind w:left="426"/>
        <w:jc w:val="both"/>
      </w:pPr>
      <w:r>
        <w:t>zwiększenie liczby inicjatyw służących kultywowaniu lokalnej tradycji – 57 badanych</w:t>
      </w:r>
      <w:r w:rsidR="00A308C0">
        <w:t>,</w:t>
      </w:r>
    </w:p>
    <w:p w14:paraId="624904FC" w14:textId="0937C854" w:rsidR="00114141" w:rsidRDefault="00A308C0" w:rsidP="00D171BC">
      <w:pPr>
        <w:pStyle w:val="Akapitzlist"/>
        <w:numPr>
          <w:ilvl w:val="0"/>
          <w:numId w:val="32"/>
        </w:numPr>
        <w:spacing w:line="360" w:lineRule="auto"/>
        <w:ind w:left="426"/>
        <w:jc w:val="both"/>
      </w:pPr>
      <w:r>
        <w:t xml:space="preserve">poprawę sanu zabytków – 52 osoby, </w:t>
      </w:r>
    </w:p>
    <w:p w14:paraId="06F7EE6A" w14:textId="4FCABFBB" w:rsidR="005F6C14" w:rsidRPr="002472B8" w:rsidRDefault="00A308C0" w:rsidP="00D171BC">
      <w:pPr>
        <w:pStyle w:val="Akapitzlist"/>
        <w:numPr>
          <w:ilvl w:val="0"/>
          <w:numId w:val="32"/>
        </w:numPr>
        <w:spacing w:after="0" w:line="360" w:lineRule="auto"/>
        <w:ind w:left="425" w:hanging="357"/>
        <w:jc w:val="both"/>
      </w:pPr>
      <w:r>
        <w:t>zwiększenie ruchu turystycznego  - 43 osoby.</w:t>
      </w:r>
    </w:p>
    <w:p w14:paraId="745BFB6B" w14:textId="00545F2F" w:rsidR="005F6C14" w:rsidRDefault="002472B8" w:rsidP="002472B8">
      <w:pPr>
        <w:spacing w:after="0" w:line="360" w:lineRule="auto"/>
        <w:ind w:firstLine="720"/>
        <w:jc w:val="both"/>
      </w:pPr>
      <w:r>
        <w:t>Zważywszy na fakt, że o</w:t>
      </w:r>
      <w:r w:rsidR="005F6C14" w:rsidRPr="00F53577">
        <w:t>bszar LGD „Blisko Krakowa” może pochwalić się wieloma materialnymi i niematerialnymi zasobami istotnymi z perspektywy rozwoju turystyki i rekreacji, na które zwrócono uwagę w Strategii:</w:t>
      </w:r>
      <w:r>
        <w:t xml:space="preserve"> </w:t>
      </w:r>
      <w:r w:rsidR="005F6C14" w:rsidRPr="00F53577">
        <w:t>wysoka atrakcyjność krajobrazowa oraz rekreacyjno-turys</w:t>
      </w:r>
      <w:r w:rsidR="005F6C14">
        <w:t>tyczna</w:t>
      </w:r>
      <w:r w:rsidR="005F6C14" w:rsidRPr="00F53577">
        <w:t xml:space="preserve">, </w:t>
      </w:r>
      <w:r>
        <w:t xml:space="preserve"> </w:t>
      </w:r>
      <w:r w:rsidR="005F6C14" w:rsidRPr="00F53577">
        <w:t>cenne przyrodniczo obszary leśne, reze</w:t>
      </w:r>
      <w:r w:rsidR="005F6C14">
        <w:t>rwaty oraz pomniki przyrody</w:t>
      </w:r>
      <w:r w:rsidR="005F6C14" w:rsidRPr="00F53577">
        <w:t>,</w:t>
      </w:r>
      <w:r>
        <w:t xml:space="preserve"> </w:t>
      </w:r>
      <w:r w:rsidR="005F6C14" w:rsidRPr="00F53577">
        <w:t xml:space="preserve">zabytki kultury materialnej </w:t>
      </w:r>
      <w:r w:rsidR="005F6C14" w:rsidRPr="00F53577">
        <w:lastRenderedPageBreak/>
        <w:t>świeckiej i religijnej, a także obiekty rękodzieła rzemieślniczego,</w:t>
      </w:r>
      <w:r>
        <w:t xml:space="preserve"> </w:t>
      </w:r>
      <w:r w:rsidR="005F6C14" w:rsidRPr="00F53577">
        <w:t>kultywowanie tradycji, folklor, twórczość ludowa, rzemiosło, imprezy cykliczne, wspól</w:t>
      </w:r>
      <w:r>
        <w:t>na marka „Skarby Blisko Krakowa”, warto w</w:t>
      </w:r>
      <w:r w:rsidR="00533122">
        <w:t> </w:t>
      </w:r>
      <w:r>
        <w:t xml:space="preserve">kolejnym okresie programowania kontynuować działania w obszarze turystyki, rekreacji i promocji dziedzictwa kulturowego oraz rozwoju infrastruktury noclegowej, która na obszarze LGD jest słabo rozwinięta, a mogłaby stanowić dobrą alternatywę dla oferty Krakowa. </w:t>
      </w:r>
    </w:p>
    <w:p w14:paraId="70820F34" w14:textId="77777777" w:rsidR="005F6C14" w:rsidRPr="00B32EAB" w:rsidRDefault="005F6C14" w:rsidP="00B32EAB"/>
    <w:p w14:paraId="6C8109B5" w14:textId="77777777" w:rsidR="00D51D55" w:rsidRDefault="00D51D55" w:rsidP="00D51D55">
      <w:pPr>
        <w:pStyle w:val="Nagwek2"/>
      </w:pPr>
      <w:bookmarkStart w:id="113" w:name="_heading=h.2xcytpi" w:colFirst="0" w:colLast="0"/>
      <w:bookmarkStart w:id="114" w:name="_Toc84863580"/>
      <w:bookmarkStart w:id="115" w:name="_Toc85032092"/>
      <w:bookmarkStart w:id="116" w:name="_Toc87431556"/>
      <w:bookmarkEnd w:id="113"/>
      <w:r>
        <w:t xml:space="preserve">6.5. Grupy </w:t>
      </w:r>
      <w:proofErr w:type="spellStart"/>
      <w:r>
        <w:t>defaworyzowane</w:t>
      </w:r>
      <w:bookmarkEnd w:id="114"/>
      <w:bookmarkEnd w:id="115"/>
      <w:bookmarkEnd w:id="116"/>
      <w:proofErr w:type="spellEnd"/>
    </w:p>
    <w:p w14:paraId="0198A084" w14:textId="750AC2A5" w:rsidR="00D219D5" w:rsidRPr="00F53577" w:rsidRDefault="00D51D55" w:rsidP="002472B8">
      <w:pPr>
        <w:pBdr>
          <w:top w:val="nil"/>
          <w:left w:val="nil"/>
          <w:bottom w:val="nil"/>
          <w:right w:val="nil"/>
          <w:between w:val="nil"/>
        </w:pBdr>
        <w:spacing w:after="0" w:line="360" w:lineRule="auto"/>
        <w:ind w:firstLine="720"/>
        <w:jc w:val="both"/>
      </w:pPr>
      <w:r w:rsidRPr="005A1851">
        <w:t>Analizy przeprowadzone na potrzeby opracowania strategii RLKS pozwoliły na określenie nast</w:t>
      </w:r>
      <w:r w:rsidR="002472B8">
        <w:t xml:space="preserve">ępujących grup </w:t>
      </w:r>
      <w:proofErr w:type="spellStart"/>
      <w:r w:rsidR="002472B8">
        <w:t>defaworyzowanych</w:t>
      </w:r>
      <w:proofErr w:type="spellEnd"/>
      <w:r w:rsidR="002472B8">
        <w:t>, czyli grup</w:t>
      </w:r>
      <w:r w:rsidR="00D219D5" w:rsidRPr="00F53577">
        <w:t xml:space="preserve"> osób zagrożonych wykluczeniem społecznym, do których należy przede wszystkim skierować działania związane z kształtowaniem i promocją postaw przedsiębiorczych, komercjalizacją</w:t>
      </w:r>
      <w:r w:rsidR="00D219D5" w:rsidRPr="00F53577">
        <w:rPr>
          <w:spacing w:val="-1"/>
        </w:rPr>
        <w:t xml:space="preserve"> </w:t>
      </w:r>
      <w:r w:rsidR="00D219D5" w:rsidRPr="00F53577">
        <w:t>usług</w:t>
      </w:r>
      <w:r w:rsidR="00D219D5" w:rsidRPr="00F53577">
        <w:rPr>
          <w:spacing w:val="-7"/>
        </w:rPr>
        <w:t xml:space="preserve"> </w:t>
      </w:r>
      <w:r w:rsidR="00D219D5" w:rsidRPr="00F53577">
        <w:t>oferty czasu wolnego, a także rozwojem infrastruktury użyteczności publicznej. Do grup tych zaliczono</w:t>
      </w:r>
      <w:r w:rsidR="00D219D5" w:rsidRPr="00F53577">
        <w:rPr>
          <w:i/>
        </w:rPr>
        <w:t>:</w:t>
      </w:r>
    </w:p>
    <w:p w14:paraId="57529881" w14:textId="77777777" w:rsidR="00D219D5" w:rsidRPr="00F53577" w:rsidRDefault="00D219D5" w:rsidP="00D219D5">
      <w:pPr>
        <w:pStyle w:val="Akapitzlist"/>
        <w:widowControl w:val="0"/>
        <w:numPr>
          <w:ilvl w:val="1"/>
          <w:numId w:val="10"/>
        </w:numPr>
        <w:tabs>
          <w:tab w:val="left" w:pos="709"/>
        </w:tabs>
        <w:autoSpaceDE w:val="0"/>
        <w:autoSpaceDN w:val="0"/>
        <w:spacing w:after="0" w:line="360" w:lineRule="auto"/>
        <w:ind w:left="993" w:right="136"/>
        <w:contextualSpacing w:val="0"/>
        <w:jc w:val="both"/>
      </w:pPr>
      <w:r w:rsidRPr="00F53577">
        <w:t>Osoby bezrobotne w wieku 55+,</w:t>
      </w:r>
    </w:p>
    <w:p w14:paraId="16B181AE" w14:textId="77777777" w:rsidR="00D219D5" w:rsidRPr="00F53577" w:rsidRDefault="00D219D5" w:rsidP="00D219D5">
      <w:pPr>
        <w:pStyle w:val="Akapitzlist"/>
        <w:widowControl w:val="0"/>
        <w:numPr>
          <w:ilvl w:val="1"/>
          <w:numId w:val="10"/>
        </w:numPr>
        <w:tabs>
          <w:tab w:val="left" w:pos="709"/>
        </w:tabs>
        <w:autoSpaceDE w:val="0"/>
        <w:autoSpaceDN w:val="0"/>
        <w:spacing w:after="0" w:line="360" w:lineRule="auto"/>
        <w:ind w:left="993" w:right="138"/>
        <w:contextualSpacing w:val="0"/>
        <w:jc w:val="both"/>
      </w:pPr>
      <w:r w:rsidRPr="00F53577">
        <w:t>Osoby bezrobotne</w:t>
      </w:r>
      <w:r w:rsidRPr="00F53577">
        <w:rPr>
          <w:spacing w:val="-10"/>
        </w:rPr>
        <w:t xml:space="preserve"> </w:t>
      </w:r>
      <w:r w:rsidRPr="00F53577">
        <w:t>do</w:t>
      </w:r>
      <w:r w:rsidRPr="00F53577">
        <w:rPr>
          <w:spacing w:val="-12"/>
        </w:rPr>
        <w:t xml:space="preserve"> </w:t>
      </w:r>
      <w:r w:rsidRPr="00F53577">
        <w:t>30</w:t>
      </w:r>
      <w:r w:rsidRPr="00F53577">
        <w:rPr>
          <w:spacing w:val="-10"/>
        </w:rPr>
        <w:t xml:space="preserve"> </w:t>
      </w:r>
      <w:r w:rsidRPr="00F53577">
        <w:t>roku</w:t>
      </w:r>
      <w:r w:rsidRPr="00F53577">
        <w:rPr>
          <w:spacing w:val="-12"/>
        </w:rPr>
        <w:t xml:space="preserve"> </w:t>
      </w:r>
      <w:r w:rsidRPr="00F53577">
        <w:t>życia,</w:t>
      </w:r>
    </w:p>
    <w:p w14:paraId="32C8B5F8" w14:textId="77777777" w:rsidR="00D219D5" w:rsidRPr="00F53577" w:rsidRDefault="00D219D5" w:rsidP="00D219D5">
      <w:pPr>
        <w:pStyle w:val="Akapitzlist"/>
        <w:widowControl w:val="0"/>
        <w:numPr>
          <w:ilvl w:val="1"/>
          <w:numId w:val="10"/>
        </w:numPr>
        <w:tabs>
          <w:tab w:val="left" w:pos="709"/>
        </w:tabs>
        <w:autoSpaceDE w:val="0"/>
        <w:autoSpaceDN w:val="0"/>
        <w:spacing w:after="0" w:line="360" w:lineRule="auto"/>
        <w:ind w:left="993" w:right="133"/>
        <w:contextualSpacing w:val="0"/>
        <w:jc w:val="both"/>
      </w:pPr>
      <w:r w:rsidRPr="00F53577">
        <w:t>Osoby długotrwale bezrobotne,</w:t>
      </w:r>
    </w:p>
    <w:p w14:paraId="58F9C90D" w14:textId="77777777" w:rsidR="00D219D5" w:rsidRPr="00F53577" w:rsidRDefault="00D219D5" w:rsidP="00D219D5">
      <w:pPr>
        <w:pStyle w:val="Akapitzlist"/>
        <w:widowControl w:val="0"/>
        <w:numPr>
          <w:ilvl w:val="1"/>
          <w:numId w:val="10"/>
        </w:numPr>
        <w:tabs>
          <w:tab w:val="left" w:pos="709"/>
        </w:tabs>
        <w:autoSpaceDE w:val="0"/>
        <w:autoSpaceDN w:val="0"/>
        <w:spacing w:after="0" w:line="360" w:lineRule="auto"/>
        <w:ind w:left="993" w:right="135"/>
        <w:contextualSpacing w:val="0"/>
        <w:jc w:val="both"/>
      </w:pPr>
      <w:r w:rsidRPr="00F53577">
        <w:t>Osoby korzystające z pomocy społecznej z powodu ubóstwa,</w:t>
      </w:r>
    </w:p>
    <w:p w14:paraId="01A2EF63" w14:textId="77777777" w:rsidR="00D219D5" w:rsidRPr="00F53577" w:rsidRDefault="00D219D5" w:rsidP="00D219D5">
      <w:pPr>
        <w:pStyle w:val="Akapitzlist"/>
        <w:widowControl w:val="0"/>
        <w:numPr>
          <w:ilvl w:val="1"/>
          <w:numId w:val="10"/>
        </w:numPr>
        <w:tabs>
          <w:tab w:val="left" w:pos="709"/>
        </w:tabs>
        <w:autoSpaceDE w:val="0"/>
        <w:autoSpaceDN w:val="0"/>
        <w:spacing w:after="0" w:line="360" w:lineRule="auto"/>
        <w:ind w:left="993" w:right="136"/>
        <w:contextualSpacing w:val="0"/>
        <w:jc w:val="both"/>
      </w:pPr>
      <w:r w:rsidRPr="00F53577">
        <w:t>Osoby z niepełnosprawnościami,</w:t>
      </w:r>
    </w:p>
    <w:p w14:paraId="62C65F83" w14:textId="77777777" w:rsidR="00D219D5" w:rsidRPr="00F53577" w:rsidRDefault="00D219D5" w:rsidP="00D219D5">
      <w:pPr>
        <w:pStyle w:val="Akapitzlist"/>
        <w:widowControl w:val="0"/>
        <w:numPr>
          <w:ilvl w:val="1"/>
          <w:numId w:val="10"/>
        </w:numPr>
        <w:tabs>
          <w:tab w:val="left" w:pos="709"/>
        </w:tabs>
        <w:autoSpaceDE w:val="0"/>
        <w:autoSpaceDN w:val="0"/>
        <w:spacing w:after="0" w:line="360" w:lineRule="auto"/>
        <w:ind w:left="993" w:right="135"/>
        <w:contextualSpacing w:val="0"/>
        <w:jc w:val="both"/>
      </w:pPr>
      <w:r w:rsidRPr="00F53577">
        <w:t>Kobiety powracające na rynek pracy.</w:t>
      </w:r>
      <w:r w:rsidRPr="00F53577">
        <w:tab/>
      </w:r>
    </w:p>
    <w:p w14:paraId="6F4B076B" w14:textId="77777777" w:rsidR="00D219D5" w:rsidRPr="00F53577" w:rsidRDefault="00D219D5" w:rsidP="00D219D5">
      <w:pPr>
        <w:widowControl w:val="0"/>
        <w:tabs>
          <w:tab w:val="left" w:pos="567"/>
        </w:tabs>
        <w:autoSpaceDE w:val="0"/>
        <w:autoSpaceDN w:val="0"/>
        <w:spacing w:after="0" w:line="360" w:lineRule="auto"/>
        <w:ind w:right="135"/>
        <w:jc w:val="both"/>
      </w:pPr>
      <w:r w:rsidRPr="00F53577">
        <w:tab/>
        <w:t>Ponadto, odbiorcami działań realizowanych w ramach Strategii są następujące grupy docelowe:</w:t>
      </w:r>
    </w:p>
    <w:p w14:paraId="2C688F94" w14:textId="499955CA" w:rsidR="00D219D5" w:rsidRPr="00F53577" w:rsidRDefault="00D219D5" w:rsidP="00D219D5">
      <w:pPr>
        <w:pStyle w:val="Tekstpodstawowy"/>
        <w:numPr>
          <w:ilvl w:val="0"/>
          <w:numId w:val="1"/>
        </w:numPr>
        <w:spacing w:line="360" w:lineRule="auto"/>
        <w:ind w:left="993" w:right="136"/>
        <w:jc w:val="both"/>
        <w:rPr>
          <w:rFonts w:asciiTheme="minorHAnsi" w:hAnsiTheme="minorHAnsi"/>
        </w:rPr>
      </w:pPr>
      <w:r w:rsidRPr="00F53577">
        <w:rPr>
          <w:rFonts w:asciiTheme="minorHAnsi" w:hAnsiTheme="minorHAnsi"/>
        </w:rPr>
        <w:t>przedstawiciele trzeciego sektora: organizacje pozarządowe, OSP, grupy nieformalne, w</w:t>
      </w:r>
      <w:r w:rsidR="00533122">
        <w:rPr>
          <w:rFonts w:asciiTheme="minorHAnsi" w:hAnsiTheme="minorHAnsi"/>
        </w:rPr>
        <w:t> </w:t>
      </w:r>
      <w:r w:rsidRPr="00F53577">
        <w:rPr>
          <w:rFonts w:asciiTheme="minorHAnsi" w:hAnsiTheme="minorHAnsi"/>
        </w:rPr>
        <w:t>tym Koła Gospodyń Wiejskich, zespoły regionalne i ludowe,</w:t>
      </w:r>
    </w:p>
    <w:p w14:paraId="4258F669" w14:textId="77777777" w:rsidR="00D219D5" w:rsidRPr="00F53577" w:rsidRDefault="00D219D5" w:rsidP="00D219D5">
      <w:pPr>
        <w:pStyle w:val="Tekstpodstawowy"/>
        <w:numPr>
          <w:ilvl w:val="0"/>
          <w:numId w:val="1"/>
        </w:numPr>
        <w:spacing w:line="360" w:lineRule="auto"/>
        <w:ind w:left="993" w:right="136"/>
        <w:jc w:val="both"/>
        <w:rPr>
          <w:rFonts w:asciiTheme="minorHAnsi" w:hAnsiTheme="minorHAnsi"/>
        </w:rPr>
      </w:pPr>
      <w:r w:rsidRPr="00F53577">
        <w:rPr>
          <w:rFonts w:asciiTheme="minorHAnsi" w:hAnsiTheme="minorHAnsi"/>
        </w:rPr>
        <w:t>samorządy gminne: mieszkańcy oraz władze publiczne i instytucje publiczne,</w:t>
      </w:r>
    </w:p>
    <w:p w14:paraId="69F1E538" w14:textId="77777777" w:rsidR="00D219D5" w:rsidRPr="00F53577" w:rsidRDefault="00D219D5" w:rsidP="00D219D5">
      <w:pPr>
        <w:pStyle w:val="Tekstpodstawowy"/>
        <w:numPr>
          <w:ilvl w:val="0"/>
          <w:numId w:val="1"/>
        </w:numPr>
        <w:spacing w:line="360" w:lineRule="auto"/>
        <w:ind w:left="993" w:right="136"/>
        <w:jc w:val="both"/>
        <w:rPr>
          <w:rFonts w:asciiTheme="minorHAnsi" w:hAnsiTheme="minorHAnsi"/>
        </w:rPr>
      </w:pPr>
      <w:r w:rsidRPr="00F53577">
        <w:rPr>
          <w:rFonts w:asciiTheme="minorHAnsi" w:hAnsiTheme="minorHAnsi"/>
        </w:rPr>
        <w:t>przedsiębiorcy i podmioty gospodarcze, lokalni wytwórcy.</w:t>
      </w:r>
    </w:p>
    <w:p w14:paraId="3FD6AA62" w14:textId="478FC71D" w:rsidR="00B32EAB" w:rsidRDefault="002472B8" w:rsidP="00E376AC">
      <w:pPr>
        <w:pBdr>
          <w:top w:val="nil"/>
          <w:left w:val="nil"/>
          <w:bottom w:val="nil"/>
          <w:right w:val="nil"/>
          <w:between w:val="nil"/>
        </w:pBdr>
        <w:spacing w:after="0" w:line="360" w:lineRule="auto"/>
        <w:ind w:firstLine="633"/>
        <w:jc w:val="both"/>
      </w:pPr>
      <w:r>
        <w:t xml:space="preserve">Przeprowadzone analizy pozwalają stwierdzić, że realizowane przez LGD działania przyczyniają się do poprawy sytuacji grup </w:t>
      </w:r>
      <w:proofErr w:type="spellStart"/>
      <w:r>
        <w:t>defaworyzowanych</w:t>
      </w:r>
      <w:proofErr w:type="spellEnd"/>
      <w:r>
        <w:t>, w szczególności osób bezrobotnych</w:t>
      </w:r>
      <w:r w:rsidR="00602217">
        <w:t xml:space="preserve"> i</w:t>
      </w:r>
      <w:r w:rsidR="00533122">
        <w:t> </w:t>
      </w:r>
      <w:r w:rsidR="00602217">
        <w:t>powracających na rynek pracy</w:t>
      </w:r>
      <w:r>
        <w:t xml:space="preserve">. </w:t>
      </w:r>
      <w:r w:rsidR="00602217">
        <w:t>Służyły temu przedsięwzięcia realizowane w</w:t>
      </w:r>
      <w:r w:rsidR="00602217" w:rsidRPr="00602217">
        <w:rPr>
          <w:rFonts w:asciiTheme="minorHAnsi" w:hAnsiTheme="minorHAnsi"/>
        </w:rPr>
        <w:t xml:space="preserve"> ramach celu 2. dotyczącego rozwoju lokalnej przedsiębiorczości, w tym innowacyjnej i wzrostu zatrudnienia na obszarze Blisko Krakowa</w:t>
      </w:r>
      <w:r w:rsidR="00602217">
        <w:rPr>
          <w:rFonts w:asciiTheme="minorHAnsi" w:hAnsiTheme="minorHAnsi"/>
        </w:rPr>
        <w:t xml:space="preserve"> – </w:t>
      </w:r>
      <w:r w:rsidR="00602217" w:rsidRPr="00602217">
        <w:rPr>
          <w:rFonts w:asciiTheme="minorHAnsi" w:hAnsiTheme="minorHAnsi"/>
        </w:rPr>
        <w:t xml:space="preserve">operacje polegające na zakładaniu nowych działalności gospodarczych (2.1) oraz rozwijaniu </w:t>
      </w:r>
      <w:r w:rsidR="00602217" w:rsidRPr="00602217">
        <w:rPr>
          <w:rFonts w:asciiTheme="minorHAnsi" w:eastAsia="Times New Roman" w:hAnsiTheme="minorHAnsi" w:cs="Times New Roman"/>
          <w:color w:val="000000"/>
        </w:rPr>
        <w:t>istniejących, w tym innowacyjnych działalności gospodarczych (2.2).</w:t>
      </w:r>
      <w:r w:rsidR="00602217" w:rsidRPr="00602217">
        <w:rPr>
          <w:rFonts w:asciiTheme="minorHAnsi" w:eastAsia="Times New Roman" w:hAnsiTheme="minorHAnsi" w:cs="Times New Roman"/>
          <w:color w:val="000000"/>
          <w:sz w:val="16"/>
          <w:szCs w:val="16"/>
        </w:rPr>
        <w:t xml:space="preserve"> </w:t>
      </w:r>
      <w:r w:rsidR="00602217">
        <w:rPr>
          <w:rFonts w:asciiTheme="minorHAnsi" w:hAnsiTheme="minorHAnsi"/>
        </w:rPr>
        <w:t>Przyczyniły się do powstania</w:t>
      </w:r>
      <w:r w:rsidR="00602217" w:rsidRPr="00602217">
        <w:rPr>
          <w:rFonts w:asciiTheme="minorHAnsi" w:hAnsiTheme="minorHAnsi"/>
        </w:rPr>
        <w:t xml:space="preserve"> nowych firm</w:t>
      </w:r>
      <w:r w:rsidR="00602217">
        <w:rPr>
          <w:rFonts w:asciiTheme="minorHAnsi" w:hAnsiTheme="minorHAnsi"/>
        </w:rPr>
        <w:t xml:space="preserve"> oraz</w:t>
      </w:r>
      <w:r w:rsidR="00602217" w:rsidRPr="00602217">
        <w:rPr>
          <w:rFonts w:asciiTheme="minorHAnsi" w:hAnsiTheme="minorHAnsi"/>
        </w:rPr>
        <w:t xml:space="preserve"> </w:t>
      </w:r>
      <w:r w:rsidR="00602217">
        <w:rPr>
          <w:rFonts w:asciiTheme="minorHAnsi" w:hAnsiTheme="minorHAnsi"/>
        </w:rPr>
        <w:t xml:space="preserve">poprawy sytuacji na rynku pracy, co potwierdzają mieszkańcy obszaru uczestniczący w badaniu. Ponadto, </w:t>
      </w:r>
      <w:r w:rsidR="00602217" w:rsidRPr="00F53577">
        <w:t>działania realizowane w ramach projektu</w:t>
      </w:r>
      <w:r w:rsidR="00602217">
        <w:t xml:space="preserve"> „Wyskocz za Kraków”</w:t>
      </w:r>
      <w:r w:rsidR="00602217" w:rsidRPr="00F53577">
        <w:t xml:space="preserve"> angażowały również osoby bezrobotne.</w:t>
      </w:r>
    </w:p>
    <w:p w14:paraId="2DADD658" w14:textId="1A04DAE3" w:rsidR="00E376AC" w:rsidRDefault="00E376AC" w:rsidP="00E376AC">
      <w:pPr>
        <w:pBdr>
          <w:top w:val="nil"/>
          <w:left w:val="nil"/>
          <w:bottom w:val="nil"/>
          <w:right w:val="nil"/>
          <w:between w:val="nil"/>
        </w:pBdr>
        <w:spacing w:after="0" w:line="360" w:lineRule="auto"/>
        <w:ind w:firstLine="633"/>
        <w:jc w:val="both"/>
      </w:pPr>
      <w:r>
        <w:lastRenderedPageBreak/>
        <w:t xml:space="preserve">W kolejnym okresie programowania warto zastanowić się nad zdefiniowaniem wskaźników bezpośrednio odnoszących się do wsparcia grup </w:t>
      </w:r>
      <w:proofErr w:type="spellStart"/>
      <w:r>
        <w:t>defaworyzowanych</w:t>
      </w:r>
      <w:proofErr w:type="spellEnd"/>
      <w:r>
        <w:t xml:space="preserve"> w ramach poszczególnych przedsięwzięć. Dzięki temu możliwy będzie bieżący monitoring ich sytuacji,   </w:t>
      </w:r>
    </w:p>
    <w:p w14:paraId="19E5E931" w14:textId="77777777" w:rsidR="00D51D55" w:rsidRDefault="00D51D55" w:rsidP="00D51D55">
      <w:pPr>
        <w:pStyle w:val="Nagwek2"/>
      </w:pPr>
      <w:bookmarkStart w:id="117" w:name="_heading=h.1ci93xb" w:colFirst="0" w:colLast="0"/>
      <w:bookmarkStart w:id="118" w:name="_Toc84863581"/>
      <w:bookmarkStart w:id="119" w:name="_Toc85032093"/>
      <w:bookmarkStart w:id="120" w:name="_Toc87431557"/>
      <w:bookmarkEnd w:id="117"/>
      <w:r>
        <w:t>6.6. Innowacyjność</w:t>
      </w:r>
      <w:bookmarkEnd w:id="118"/>
      <w:bookmarkEnd w:id="119"/>
      <w:bookmarkEnd w:id="120"/>
    </w:p>
    <w:p w14:paraId="40295FD3" w14:textId="60F298AE" w:rsidR="00167B7A" w:rsidRDefault="005D515D" w:rsidP="00167B7A">
      <w:pPr>
        <w:pBdr>
          <w:top w:val="nil"/>
          <w:left w:val="nil"/>
          <w:bottom w:val="nil"/>
          <w:right w:val="nil"/>
          <w:between w:val="nil"/>
        </w:pBdr>
        <w:spacing w:after="0" w:line="360" w:lineRule="auto"/>
        <w:ind w:firstLine="720"/>
        <w:jc w:val="both"/>
        <w:rPr>
          <w:i/>
        </w:rPr>
      </w:pPr>
      <w:r>
        <w:t>Jeśli chodzi o innowacyjność, to została ona zdefiniowana w Strategii RLKS na potrzeby</w:t>
      </w:r>
      <w:r w:rsidR="00533122">
        <w:t> </w:t>
      </w:r>
      <w:r>
        <w:t xml:space="preserve">przedsięwzięć realizowanych przez LGD „Blisko Krakowa” w ramach celów szczegółowych </w:t>
      </w:r>
      <w:r w:rsidR="00533122">
        <w:br/>
      </w:r>
      <w:r>
        <w:t xml:space="preserve">1-3 i stanowiła kryterium oceny operacji. W ramach celów 1 i 3 zakładano premiowanie innowacyjności w ramach oceny projektów, rozumianej jako </w:t>
      </w:r>
      <w:r>
        <w:rPr>
          <w:i/>
        </w:rPr>
        <w:t>wdrożenie nowego na danym obszarze lub znacząco udoskonalonego produktu, usługi, procesu, organizacji</w:t>
      </w:r>
      <w:r>
        <w:rPr>
          <w:i/>
          <w:spacing w:val="-14"/>
        </w:rPr>
        <w:t xml:space="preserve"> </w:t>
      </w:r>
      <w:r>
        <w:rPr>
          <w:i/>
        </w:rPr>
        <w:t>lub</w:t>
      </w:r>
      <w:r>
        <w:rPr>
          <w:i/>
          <w:spacing w:val="-13"/>
        </w:rPr>
        <w:t xml:space="preserve"> </w:t>
      </w:r>
      <w:r>
        <w:rPr>
          <w:i/>
        </w:rPr>
        <w:t>nowego</w:t>
      </w:r>
      <w:r>
        <w:rPr>
          <w:i/>
          <w:spacing w:val="-12"/>
        </w:rPr>
        <w:t xml:space="preserve"> </w:t>
      </w:r>
      <w:r>
        <w:rPr>
          <w:i/>
        </w:rPr>
        <w:t>sposobu</w:t>
      </w:r>
      <w:r>
        <w:rPr>
          <w:i/>
          <w:spacing w:val="-13"/>
        </w:rPr>
        <w:t xml:space="preserve"> </w:t>
      </w:r>
      <w:r>
        <w:rPr>
          <w:i/>
        </w:rPr>
        <w:t>wykorzystania</w:t>
      </w:r>
      <w:r>
        <w:rPr>
          <w:i/>
          <w:spacing w:val="-13"/>
        </w:rPr>
        <w:t xml:space="preserve"> </w:t>
      </w:r>
      <w:r>
        <w:rPr>
          <w:i/>
        </w:rPr>
        <w:t>lub</w:t>
      </w:r>
      <w:r>
        <w:rPr>
          <w:i/>
          <w:spacing w:val="-13"/>
        </w:rPr>
        <w:t xml:space="preserve"> </w:t>
      </w:r>
      <w:r>
        <w:rPr>
          <w:i/>
        </w:rPr>
        <w:t>zmobilizowania</w:t>
      </w:r>
      <w:r>
        <w:rPr>
          <w:i/>
          <w:spacing w:val="-13"/>
        </w:rPr>
        <w:t xml:space="preserve"> </w:t>
      </w:r>
      <w:r>
        <w:rPr>
          <w:i/>
        </w:rPr>
        <w:t>istniejących</w:t>
      </w:r>
      <w:r>
        <w:rPr>
          <w:i/>
          <w:spacing w:val="-14"/>
        </w:rPr>
        <w:t xml:space="preserve"> </w:t>
      </w:r>
      <w:r>
        <w:rPr>
          <w:i/>
        </w:rPr>
        <w:t>zasobów</w:t>
      </w:r>
      <w:r>
        <w:rPr>
          <w:i/>
          <w:spacing w:val="-14"/>
        </w:rPr>
        <w:t xml:space="preserve"> </w:t>
      </w:r>
      <w:r>
        <w:rPr>
          <w:i/>
        </w:rPr>
        <w:t>przyrodniczych,</w:t>
      </w:r>
      <w:r>
        <w:rPr>
          <w:i/>
          <w:spacing w:val="-12"/>
        </w:rPr>
        <w:t xml:space="preserve"> </w:t>
      </w:r>
      <w:r>
        <w:rPr>
          <w:i/>
        </w:rPr>
        <w:t xml:space="preserve">historycznych, kulturowych czy społecznych. </w:t>
      </w:r>
      <w:r>
        <w:t xml:space="preserve">Natomiast </w:t>
      </w:r>
      <w:r w:rsidR="004D141C">
        <w:t>w</w:t>
      </w:r>
      <w:r w:rsidR="004D141C">
        <w:rPr>
          <w:spacing w:val="-17"/>
        </w:rPr>
        <w:t xml:space="preserve"> </w:t>
      </w:r>
      <w:r w:rsidR="004D141C">
        <w:t>ramach</w:t>
      </w:r>
      <w:r w:rsidR="004D141C">
        <w:rPr>
          <w:spacing w:val="-16"/>
        </w:rPr>
        <w:t xml:space="preserve"> </w:t>
      </w:r>
      <w:r w:rsidR="004D141C">
        <w:t>celu</w:t>
      </w:r>
      <w:r w:rsidR="004D141C">
        <w:rPr>
          <w:spacing w:val="-16"/>
        </w:rPr>
        <w:t xml:space="preserve"> </w:t>
      </w:r>
      <w:r w:rsidR="004D141C">
        <w:t>2</w:t>
      </w:r>
      <w:r w:rsidR="00167B7A">
        <w:rPr>
          <w:spacing w:val="-16"/>
        </w:rPr>
        <w:t xml:space="preserve">. </w:t>
      </w:r>
      <w:r w:rsidR="004D141C">
        <w:t xml:space="preserve">zdefiniowano innowacyjność, jako </w:t>
      </w:r>
      <w:r w:rsidR="004D141C">
        <w:rPr>
          <w:i/>
        </w:rPr>
        <w:t xml:space="preserve">„wdrożenie znaczącego udoskonalenia lub wprowadzenie nowego produktu, usługi, procesu oferowanego lub realizowanego przez wnioskodawcę, wynikające z analizy potrzeb klientów i wpływające na wzrost konkurencyjności przedsiębiorstwa”. </w:t>
      </w:r>
    </w:p>
    <w:p w14:paraId="59B1F5B1" w14:textId="49A27FAA" w:rsidR="00167B7A" w:rsidRDefault="00167B7A" w:rsidP="00167B7A">
      <w:pPr>
        <w:pBdr>
          <w:top w:val="nil"/>
          <w:left w:val="nil"/>
          <w:bottom w:val="nil"/>
          <w:right w:val="nil"/>
          <w:between w:val="nil"/>
        </w:pBdr>
        <w:spacing w:after="0" w:line="360" w:lineRule="auto"/>
        <w:ind w:firstLine="720"/>
        <w:jc w:val="both"/>
      </w:pPr>
      <w:r>
        <w:t>Ponadto, innowacyjne były rozwiązania i produkty wypracowane w ramach projektu współpracy pn. „Wyskocz za Kraków, realizowanego przez LGD - 5 tras turystycznych na obszarze gmin będących członkami obu stowarzyszeń realizujących projekt, aplikacja mobilna z naniesionym, nowym produktem oraz mapy w wersji papierowej. Spełniają one kryterium innowacyjności zdefiniowane w ramach celów 1 i 3.</w:t>
      </w:r>
    </w:p>
    <w:p w14:paraId="4F5EC239" w14:textId="77777777" w:rsidR="00D51D55" w:rsidRDefault="00D51D55" w:rsidP="00D51D55">
      <w:pPr>
        <w:pStyle w:val="Nagwek2"/>
      </w:pPr>
      <w:bookmarkStart w:id="121" w:name="_heading=h.3whwml4" w:colFirst="0" w:colLast="0"/>
      <w:bookmarkStart w:id="122" w:name="_Toc84863582"/>
      <w:bookmarkStart w:id="123" w:name="_Toc85032094"/>
      <w:bookmarkStart w:id="124" w:name="_Toc87431558"/>
      <w:bookmarkEnd w:id="121"/>
      <w:r>
        <w:t>6.7. Projekty współpracy</w:t>
      </w:r>
      <w:bookmarkEnd w:id="122"/>
      <w:bookmarkEnd w:id="123"/>
      <w:bookmarkEnd w:id="124"/>
    </w:p>
    <w:p w14:paraId="3827F856" w14:textId="625F7AE2" w:rsidR="00936245" w:rsidRPr="00F53577" w:rsidRDefault="00936245" w:rsidP="00442251">
      <w:pPr>
        <w:spacing w:line="360" w:lineRule="auto"/>
        <w:ind w:firstLine="360"/>
        <w:jc w:val="both"/>
      </w:pPr>
      <w:r w:rsidRPr="00F53577">
        <w:t xml:space="preserve">W ramach Strategii RLKS </w:t>
      </w:r>
      <w:r w:rsidR="00C74433">
        <w:t>Lokalna Grupa Działa „Blisko Krakowa” zaplanowała</w:t>
      </w:r>
      <w:r w:rsidRPr="00F53577">
        <w:t xml:space="preserve"> realizację 2</w:t>
      </w:r>
      <w:r w:rsidR="00533122">
        <w:t> </w:t>
      </w:r>
      <w:r w:rsidRPr="00F53577">
        <w:t>projektów współpracy. Pierwszy projekt pn. „Wyskocz za Kraków” realizowany był w okresie od 24.02.2018 r. do 31.01.2020 r.</w:t>
      </w:r>
      <w:r w:rsidR="00C74433">
        <w:t>, a jego c</w:t>
      </w:r>
      <w:r w:rsidRPr="00F53577">
        <w:t xml:space="preserve">elem był rozwój oferty turystycznej poprzez wypracowanie Oferty Zintegrowanych Programów Turystycznych. Efektem projektu był nowy produkt turystyczny obejmujący 5 tras turystycznych na obszarze gmin będących członkami obu stowarzyszeń, zebranych w aplikacji mobilnej oraz w formie mapy w wersji papierowej. </w:t>
      </w:r>
    </w:p>
    <w:p w14:paraId="2A2926C9" w14:textId="4F27B3B5" w:rsidR="00936245" w:rsidRDefault="00936245" w:rsidP="00C74433">
      <w:pPr>
        <w:pStyle w:val="TableParagraph"/>
        <w:spacing w:line="360" w:lineRule="auto"/>
        <w:ind w:left="107" w:firstLine="607"/>
        <w:jc w:val="both"/>
        <w:rPr>
          <w:rFonts w:asciiTheme="minorHAnsi" w:hAnsiTheme="minorHAnsi" w:cstheme="minorHAnsi"/>
        </w:rPr>
      </w:pPr>
      <w:r w:rsidRPr="00F53577">
        <w:rPr>
          <w:rFonts w:asciiTheme="minorHAnsi" w:hAnsiTheme="minorHAnsi" w:cstheme="minorHAnsi"/>
        </w:rPr>
        <w:t xml:space="preserve">Drugim projektem współpracy zaplanowanym w Strategii jest projekt międzynarodowy pn. </w:t>
      </w:r>
      <w:r w:rsidRPr="00F53577">
        <w:rPr>
          <w:rFonts w:asciiTheme="minorHAnsi" w:hAnsiTheme="minorHAnsi" w:cstheme="minorHAnsi"/>
          <w:noProof/>
        </w:rPr>
        <w:t>„Smak na Małopolski Produkt czyli Biznes ze smakiem”</w:t>
      </w:r>
      <w:r>
        <w:rPr>
          <w:rFonts w:asciiTheme="minorHAnsi" w:hAnsiTheme="minorHAnsi" w:cstheme="minorHAnsi"/>
          <w:noProof/>
        </w:rPr>
        <w:t xml:space="preserve">, którego </w:t>
      </w:r>
      <w:r w:rsidRPr="00F53577">
        <w:rPr>
          <w:rFonts w:asciiTheme="minorHAnsi" w:hAnsiTheme="minorHAnsi" w:cstheme="minorHAnsi"/>
          <w:noProof/>
        </w:rPr>
        <w:t xml:space="preserve">celem jest </w:t>
      </w:r>
      <w:r w:rsidRPr="00F53577">
        <w:rPr>
          <w:rFonts w:asciiTheme="minorHAnsi" w:hAnsiTheme="minorHAnsi" w:cstheme="minorHAnsi"/>
        </w:rPr>
        <w:t>rozwój branży/rynku produktów lokalnych, regionalnych, tradycyjnych pochodzących z terenu</w:t>
      </w:r>
      <w:r w:rsidRPr="00F53577">
        <w:rPr>
          <w:rFonts w:asciiTheme="minorHAnsi" w:hAnsiTheme="minorHAnsi" w:cstheme="minorHAnsi"/>
          <w:spacing w:val="51"/>
        </w:rPr>
        <w:t xml:space="preserve"> </w:t>
      </w:r>
      <w:r w:rsidRPr="00F53577">
        <w:rPr>
          <w:rFonts w:asciiTheme="minorHAnsi" w:hAnsiTheme="minorHAnsi" w:cstheme="minorHAnsi"/>
        </w:rPr>
        <w:t>województwa Małopolskiego poprzez zbudowanie wspólnego wizerunku oraz stworzenie sieci dystrybucji</w:t>
      </w:r>
      <w:r w:rsidR="009E0765">
        <w:rPr>
          <w:rFonts w:asciiTheme="minorHAnsi" w:hAnsiTheme="minorHAnsi" w:cstheme="minorHAnsi"/>
        </w:rPr>
        <w:t> </w:t>
      </w:r>
      <w:r w:rsidRPr="00F53577">
        <w:rPr>
          <w:rFonts w:asciiTheme="minorHAnsi" w:hAnsiTheme="minorHAnsi" w:cstheme="minorHAnsi"/>
        </w:rPr>
        <w:t xml:space="preserve">produktów. </w:t>
      </w:r>
    </w:p>
    <w:p w14:paraId="4550E3EC" w14:textId="0AE688E1" w:rsidR="00936245" w:rsidRPr="00C74433" w:rsidRDefault="00C74433" w:rsidP="00C74433">
      <w:pPr>
        <w:pStyle w:val="TableParagraph"/>
        <w:spacing w:line="360" w:lineRule="auto"/>
        <w:ind w:left="107" w:firstLine="607"/>
        <w:jc w:val="both"/>
        <w:rPr>
          <w:rFonts w:asciiTheme="minorHAnsi" w:hAnsiTheme="minorHAnsi" w:cstheme="minorHAnsi"/>
        </w:rPr>
      </w:pPr>
      <w:r>
        <w:rPr>
          <w:rFonts w:asciiTheme="minorHAnsi" w:hAnsiTheme="minorHAnsi" w:cstheme="minorHAnsi"/>
        </w:rPr>
        <w:t xml:space="preserve">Ponadto, LGD realizowała również działania poza Strategią – 2 z 3 wpisywały się w działania </w:t>
      </w:r>
      <w:r>
        <w:rPr>
          <w:rFonts w:asciiTheme="minorHAnsi" w:hAnsiTheme="minorHAnsi" w:cstheme="minorHAnsi"/>
        </w:rPr>
        <w:lastRenderedPageBreak/>
        <w:t xml:space="preserve">zaplanowane w ramach strategii: zabawa „Odkryj Skarby Blisko Krakowa” oraz „3. Rekreacyjny Rajd Rowerowy Blisko Krakowa”. </w:t>
      </w:r>
      <w:r>
        <w:t>Zabawa</w:t>
      </w:r>
      <w:r w:rsidRPr="00F53577">
        <w:t xml:space="preserve"> „Odkrywaj Skarby </w:t>
      </w:r>
      <w:r w:rsidRPr="00F53577">
        <w:rPr>
          <w:rFonts w:cstheme="minorHAnsi"/>
        </w:rPr>
        <w:t>Blisko Krakowa”</w:t>
      </w:r>
      <w:r w:rsidRPr="00F53577">
        <w:t xml:space="preserve"> </w:t>
      </w:r>
      <w:r w:rsidRPr="00C74433">
        <w:rPr>
          <w:rFonts w:asciiTheme="minorHAnsi" w:hAnsiTheme="minorHAnsi"/>
        </w:rPr>
        <w:t>od 2017 zrealizowana została pięciokrotnie</w:t>
      </w:r>
      <w:r>
        <w:rPr>
          <w:rFonts w:asciiTheme="minorHAnsi" w:hAnsiTheme="minorHAnsi"/>
        </w:rPr>
        <w:t xml:space="preserve"> i obejmowała </w:t>
      </w:r>
      <w:r w:rsidR="00936245" w:rsidRPr="00C74433">
        <w:rPr>
          <w:rFonts w:asciiTheme="minorHAnsi" w:hAnsiTheme="minorHAnsi" w:cstheme="minorHAnsi"/>
        </w:rPr>
        <w:t xml:space="preserve">wydarzenia </w:t>
      </w:r>
      <w:r>
        <w:rPr>
          <w:rFonts w:asciiTheme="minorHAnsi" w:hAnsiTheme="minorHAnsi" w:cstheme="minorHAnsi"/>
        </w:rPr>
        <w:t>związane</w:t>
      </w:r>
      <w:r w:rsidR="00936245" w:rsidRPr="00C74433">
        <w:rPr>
          <w:rFonts w:asciiTheme="minorHAnsi" w:hAnsiTheme="minorHAnsi" w:cstheme="minorHAnsi"/>
        </w:rPr>
        <w:t xml:space="preserve"> z promocją lokalnego dziedzictwa kulturowego, przyrodniczego i wybranych form rekreacji. </w:t>
      </w:r>
      <w:r>
        <w:rPr>
          <w:rFonts w:asciiTheme="minorHAnsi" w:hAnsiTheme="minorHAnsi" w:cstheme="minorHAnsi"/>
        </w:rPr>
        <w:t xml:space="preserve">Natomiast </w:t>
      </w:r>
      <w:r w:rsidRPr="00C74433">
        <w:rPr>
          <w:rFonts w:asciiTheme="minorHAnsi" w:hAnsiTheme="minorHAnsi"/>
        </w:rPr>
        <w:t>„</w:t>
      </w:r>
      <w:r w:rsidR="00936245" w:rsidRPr="00C74433">
        <w:rPr>
          <w:rFonts w:asciiTheme="minorHAnsi" w:hAnsiTheme="minorHAnsi"/>
        </w:rPr>
        <w:t>3</w:t>
      </w:r>
      <w:r w:rsidRPr="00C74433">
        <w:rPr>
          <w:rFonts w:asciiTheme="minorHAnsi" w:hAnsiTheme="minorHAnsi"/>
        </w:rPr>
        <w:t>.</w:t>
      </w:r>
      <w:r w:rsidR="00936245" w:rsidRPr="00C74433">
        <w:rPr>
          <w:rFonts w:asciiTheme="minorHAnsi" w:hAnsiTheme="minorHAnsi"/>
        </w:rPr>
        <w:t xml:space="preserve"> Rekreacyjny Rajd Rowerowy Blisko Krakowa</w:t>
      </w:r>
      <w:r w:rsidRPr="00C74433">
        <w:rPr>
          <w:rFonts w:asciiTheme="minorHAnsi" w:hAnsiTheme="minorHAnsi"/>
        </w:rPr>
        <w:t xml:space="preserve">” miał na celu </w:t>
      </w:r>
      <w:r w:rsidR="00936245" w:rsidRPr="00C74433">
        <w:rPr>
          <w:rFonts w:asciiTheme="minorHAnsi" w:hAnsiTheme="minorHAnsi" w:cstheme="minorHAnsi"/>
          <w:color w:val="000000" w:themeColor="text1"/>
        </w:rPr>
        <w:t>stworzenie atrakcyjnej oferty spędzania czasu wolnego w ramach rozwoju turystyki na terenach podmiejskich oraz podniesienie poziomu wiedzy uczestników wydarzenia w zakresie krajoznawstwa. Organizacja wydarzenia wpisała się w trwającą wówczas kampanię społeczno-promocyjną „Małopolska na rowery”.</w:t>
      </w:r>
    </w:p>
    <w:p w14:paraId="6080CF3B" w14:textId="6BF9E17B" w:rsidR="00936245" w:rsidRPr="00894625" w:rsidRDefault="00C74433" w:rsidP="00894625">
      <w:pPr>
        <w:spacing w:line="360" w:lineRule="auto"/>
        <w:ind w:firstLine="720"/>
        <w:jc w:val="both"/>
        <w:rPr>
          <w:rFonts w:cstheme="minorHAnsi"/>
          <w:color w:val="000000" w:themeColor="text1"/>
        </w:rPr>
      </w:pPr>
      <w:r>
        <w:t xml:space="preserve">Wskazane powyżej </w:t>
      </w:r>
      <w:r w:rsidRPr="008769D2">
        <w:t>projekty</w:t>
      </w:r>
      <w:r>
        <w:t xml:space="preserve"> współpracy i działania poza Strategią wpisują się w założenia Strategii RLKS realizowanej przez LGD</w:t>
      </w:r>
      <w:r w:rsidR="00851771">
        <w:t xml:space="preserve"> Blisko Krakowa</w:t>
      </w:r>
      <w:r>
        <w:t xml:space="preserve">. Na zdecydowanie pozytywną ocenę zasługuje fakt, że w projektach współpracy próbuje uwzględniać się działania na rzecz osób z grup </w:t>
      </w:r>
      <w:proofErr w:type="spellStart"/>
      <w:r>
        <w:t>defaworyzowanych</w:t>
      </w:r>
      <w:proofErr w:type="spellEnd"/>
      <w:r>
        <w:t>. Jedynym działaniem wykraczającym niejako poza kierunki zdefiniowane w</w:t>
      </w:r>
      <w:r w:rsidR="009E0765">
        <w:t> </w:t>
      </w:r>
      <w:r>
        <w:t>Strategii RLKS był realizowany o</w:t>
      </w:r>
      <w:r w:rsidRPr="00F53577">
        <w:t xml:space="preserve">d 2017 r. projekt dofinansowany z Regionalnego Programu Operacyjnego Województwa Małopolskiego na lata 2014-2020 w ramach Europejski Fundusz Rozwoju Regionalnego dotyczący odnawialnych źródeł energii (OZE). </w:t>
      </w:r>
    </w:p>
    <w:p w14:paraId="1ED636EB" w14:textId="77777777" w:rsidR="00D51D55" w:rsidRDefault="00D51D55" w:rsidP="00D51D55">
      <w:pPr>
        <w:pStyle w:val="Nagwek2"/>
      </w:pPr>
      <w:bookmarkStart w:id="125" w:name="_heading=h.2bn6wsx" w:colFirst="0" w:colLast="0"/>
      <w:bookmarkStart w:id="126" w:name="_Toc84863583"/>
      <w:bookmarkStart w:id="127" w:name="_Toc85032095"/>
      <w:bookmarkStart w:id="128" w:name="_Toc87431559"/>
      <w:bookmarkEnd w:id="125"/>
      <w:r>
        <w:t>6.8. Ocena funkcjonowania LGD</w:t>
      </w:r>
      <w:bookmarkEnd w:id="126"/>
      <w:bookmarkEnd w:id="127"/>
      <w:bookmarkEnd w:id="128"/>
      <w:r>
        <w:t xml:space="preserve"> </w:t>
      </w:r>
    </w:p>
    <w:p w14:paraId="62DF406F" w14:textId="3E9EB36B" w:rsidR="00894625" w:rsidRDefault="00894625" w:rsidP="00894625">
      <w:pPr>
        <w:spacing w:after="0" w:line="360" w:lineRule="auto"/>
        <w:ind w:firstLine="720"/>
        <w:jc w:val="both"/>
      </w:pPr>
      <w:r w:rsidRPr="0064689D">
        <w:t xml:space="preserve">Zespół Biura LGD </w:t>
      </w:r>
      <w:r>
        <w:t>jest niewielki – składa się z 4 pracowników: kierownik Biura, pracownik ds. administracji i projektu, pracownik ds. aktywizacji i promocji oraz koordynator współpracy i rozwoju. Ukonstytuował się po około 3-4 latach znacznej fluktuacji kadry. Współpraca pomiędzy pracownikami oraz z Zarządem i Radą LGD układa się bardzo dobrze, nie występują znaczące problemy, nie ma</w:t>
      </w:r>
      <w:r w:rsidR="009E0765">
        <w:t> </w:t>
      </w:r>
      <w:r>
        <w:t xml:space="preserve">konfliktów. </w:t>
      </w:r>
    </w:p>
    <w:p w14:paraId="511FF44A" w14:textId="1A45C18F" w:rsidR="00FE776B" w:rsidRDefault="00894625" w:rsidP="00FE776B">
      <w:pPr>
        <w:pBdr>
          <w:top w:val="nil"/>
          <w:left w:val="nil"/>
          <w:bottom w:val="nil"/>
          <w:right w:val="nil"/>
          <w:between w:val="nil"/>
        </w:pBdr>
        <w:spacing w:after="0" w:line="360" w:lineRule="auto"/>
        <w:ind w:firstLine="720"/>
        <w:jc w:val="both"/>
      </w:pPr>
      <w:r>
        <w:t xml:space="preserve">Podział obowiązków wśród pracowników jest przejrzysty i stały, za wyjątkiem okresów trwania naborów, kiedy wszyscy pracownicy są zaangażowani w działania służące sprawnemu przeprowadzeniu naboru, ocenie wniosków i przygotowaniu dokumentacji celem jego finalizacji. Jest to też jedno z najbardziej czasochłonnych zadać w pracy zespołu - najwięcej czasu pracy zajmuje ocena złożonych w naborach wniosków, doradztwo, zwłaszcza w sytuacji podania naboru do publicznej wiadomości (wówczas jest dużo telefonów), spotkania z wnioskodawcami, opracowanie niezbędnej dokumentacji oraz realizacja planu </w:t>
      </w:r>
      <w:r w:rsidR="00FE776B">
        <w:t xml:space="preserve">komunikacji. Poza realizacją </w:t>
      </w:r>
      <w:proofErr w:type="spellStart"/>
      <w:r w:rsidR="00FE776B">
        <w:t>ww</w:t>
      </w:r>
      <w:proofErr w:type="spellEnd"/>
      <w:r w:rsidR="00FE776B">
        <w:t xml:space="preserve"> zadań pracownicy uczestniczą w szkoleniach oraz je prowadzą – w</w:t>
      </w:r>
      <w:r w:rsidR="00FE776B" w:rsidRPr="00F53577">
        <w:t xml:space="preserve"> latach 2016 – 2020 zrealizowano 10 szkoleń dla pracowników LGD</w:t>
      </w:r>
      <w:r w:rsidR="00FE776B">
        <w:t xml:space="preserve"> oraz 6 szkoleń dla członków organów LGD</w:t>
      </w:r>
      <w:r w:rsidR="00FE776B" w:rsidRPr="00F53577">
        <w:t xml:space="preserve">. </w:t>
      </w:r>
    </w:p>
    <w:p w14:paraId="323619CA" w14:textId="22272371" w:rsidR="00894625" w:rsidRDefault="00FE776B" w:rsidP="00FE776B">
      <w:pPr>
        <w:spacing w:after="0" w:line="360" w:lineRule="auto"/>
        <w:ind w:firstLine="720"/>
        <w:jc w:val="both"/>
      </w:pPr>
      <w:r>
        <w:t>D</w:t>
      </w:r>
      <w:r w:rsidRPr="00F53577">
        <w:t xml:space="preserve">ziałania komunikacyjne realizowane są przez LGD na bieżąco i z dużą systematycznością. Zespół prowadzi również monitoring podejmowanych działań, który pozwala na określenie postępu w realizacji planu komunikacji. Należy podkreślić, że dobór działań komunikacyjnych uzależniony był </w:t>
      </w:r>
      <w:r w:rsidRPr="00F53577">
        <w:lastRenderedPageBreak/>
        <w:t>od etapu realizacji Strategii i celu, którym miały służyć.</w:t>
      </w:r>
      <w:r>
        <w:t xml:space="preserve"> Przy realizacji działań komunikacyjnych </w:t>
      </w:r>
      <w:r w:rsidR="00894625" w:rsidRPr="00F53577">
        <w:t xml:space="preserve">zespół LGD wykorzystywały różnorodne metody i kanały dotarcia do odbiorców: mailing, strony internetowe LGD i gmin wchodzących w skład LGD, biuletyn LGD, prasa, spotkania </w:t>
      </w:r>
      <w:proofErr w:type="spellStart"/>
      <w:r w:rsidR="00894625" w:rsidRPr="00F53577">
        <w:t>informacyjno</w:t>
      </w:r>
      <w:proofErr w:type="spellEnd"/>
      <w:r w:rsidR="00894625" w:rsidRPr="00F53577">
        <w:t xml:space="preserve"> – edukacyjne, materiały informacyjne, doradztwo w biurze LGD i gminach oraz szkolenia dla wnioskodawców – beneficjentów wsparcia LGD. Działania kierowane były do szerokiego grona odbiorców istotnych z</w:t>
      </w:r>
      <w:r w:rsidR="009E0765">
        <w:t> </w:t>
      </w:r>
      <w:r w:rsidR="00894625" w:rsidRPr="00F53577">
        <w:t xml:space="preserve">punktu widzenia realizacji Strategii: przedsiębiorców, samorządów gminnych, przedstawicieli grup </w:t>
      </w:r>
      <w:proofErr w:type="spellStart"/>
      <w:r w:rsidR="00894625" w:rsidRPr="00F53577">
        <w:t>defaworyzowanych</w:t>
      </w:r>
      <w:proofErr w:type="spellEnd"/>
      <w:r w:rsidR="00894625" w:rsidRPr="00F53577">
        <w:t>, lokalnych podmiotach gospodarczych i lokalnych wytwórców oraz mieszkańców obszaru LGD.</w:t>
      </w:r>
      <w:r>
        <w:t xml:space="preserve"> </w:t>
      </w:r>
    </w:p>
    <w:p w14:paraId="782A9392" w14:textId="77863428" w:rsidR="00894625" w:rsidRDefault="00FE776B" w:rsidP="00FE776B">
      <w:pPr>
        <w:spacing w:after="0" w:line="360" w:lineRule="auto"/>
        <w:ind w:firstLine="720"/>
        <w:jc w:val="both"/>
      </w:pPr>
      <w:r>
        <w:t>Działania komunikacyjne zostały dobrze zaplanowane - m</w:t>
      </w:r>
      <w:r w:rsidR="00894625">
        <w:t>iesz</w:t>
      </w:r>
      <w:r w:rsidR="00894625" w:rsidRPr="00340CE8">
        <w:t>k</w:t>
      </w:r>
      <w:r w:rsidR="00894625">
        <w:t>a</w:t>
      </w:r>
      <w:r w:rsidR="00894625" w:rsidRPr="00340CE8">
        <w:t>ńcy uczestniczących w</w:t>
      </w:r>
      <w:r w:rsidR="009E0765">
        <w:t> </w:t>
      </w:r>
      <w:r w:rsidR="00894625">
        <w:t>badaniu pozyskiwali informacje na temat LGD i jej działalności z różnych źródeł. Stosunkowo najczęściej korzystali ze źródeł internetowych: strony internetowej gminy z</w:t>
      </w:r>
      <w:r>
        <w:t>rzeszonej w LGD</w:t>
      </w:r>
      <w:r w:rsidR="00894625">
        <w:t xml:space="preserve">, </w:t>
      </w:r>
      <w:r>
        <w:t>strony internetowej LGD</w:t>
      </w:r>
      <w:r w:rsidR="00894625">
        <w:t>, portal</w:t>
      </w:r>
      <w:r>
        <w:t>u</w:t>
      </w:r>
      <w:r w:rsidR="00894625">
        <w:t xml:space="preserve"> s</w:t>
      </w:r>
      <w:r>
        <w:t xml:space="preserve">połecznościowego LGD. </w:t>
      </w:r>
      <w:r w:rsidR="00894625">
        <w:t>Najmniej uczestników badania dowiedziało się o</w:t>
      </w:r>
      <w:r w:rsidR="009E0765">
        <w:t> </w:t>
      </w:r>
      <w:r w:rsidR="00894625">
        <w:t xml:space="preserve">działaniach podejmowanych przez LGD od znajomych i/lub rodziny bądź ze spotkań </w:t>
      </w:r>
      <w:proofErr w:type="spellStart"/>
      <w:r w:rsidR="00894625">
        <w:t>informacyjno</w:t>
      </w:r>
      <w:proofErr w:type="spellEnd"/>
      <w:r w:rsidR="00894625">
        <w:t xml:space="preserve"> – konsultacyjnych organizowanych przez LGD. </w:t>
      </w:r>
    </w:p>
    <w:p w14:paraId="4A31DD4F" w14:textId="7A1BE856" w:rsidR="00D76093" w:rsidRDefault="00D76093" w:rsidP="00D76093">
      <w:pPr>
        <w:spacing w:after="0" w:line="360" w:lineRule="auto"/>
        <w:ind w:firstLine="720"/>
        <w:jc w:val="both"/>
        <w:rPr>
          <w:color w:val="000000"/>
        </w:rPr>
      </w:pPr>
      <w:r>
        <w:t>Podobnie wygląda sytuacja j</w:t>
      </w:r>
      <w:r w:rsidR="004708E4">
        <w:t xml:space="preserve">eśli chodzi o </w:t>
      </w:r>
      <w:r>
        <w:t xml:space="preserve">źródła informacji o naborach najczęściej wskazywane przez wnioskodawców uczestniczących w badaniu – tutaj również dominują źródła internetowe: </w:t>
      </w:r>
      <w:r>
        <w:rPr>
          <w:color w:val="000000"/>
        </w:rPr>
        <w:t>strona</w:t>
      </w:r>
      <w:r w:rsidR="00894625">
        <w:rPr>
          <w:color w:val="000000"/>
        </w:rPr>
        <w:t xml:space="preserve"> LGD, </w:t>
      </w:r>
      <w:r>
        <w:rPr>
          <w:color w:val="000000"/>
        </w:rPr>
        <w:t>strona gminy oraz</w:t>
      </w:r>
      <w:r w:rsidR="00894625">
        <w:rPr>
          <w:color w:val="000000"/>
        </w:rPr>
        <w:t xml:space="preserve"> portal społecznościowy</w:t>
      </w:r>
      <w:r>
        <w:rPr>
          <w:color w:val="000000"/>
        </w:rPr>
        <w:t xml:space="preserve"> LGD</w:t>
      </w:r>
      <w:r w:rsidR="00894625">
        <w:rPr>
          <w:color w:val="000000"/>
        </w:rPr>
        <w:t xml:space="preserve">. </w:t>
      </w:r>
      <w:r>
        <w:rPr>
          <w:color w:val="000000"/>
        </w:rPr>
        <w:t xml:space="preserve">Stosunkowo wielu wnioskodawców o prowadzonych naborach dowiedziało się od rodziny i/lub znajomych, </w:t>
      </w:r>
      <w:r w:rsidR="00894625">
        <w:rPr>
          <w:color w:val="000000"/>
        </w:rPr>
        <w:t>poprzez udział w spotkaniach informacyjno-konsultac</w:t>
      </w:r>
      <w:r>
        <w:rPr>
          <w:color w:val="000000"/>
        </w:rPr>
        <w:t xml:space="preserve">yjnych organizowanych przez LGD lub </w:t>
      </w:r>
      <w:r w:rsidR="00894625">
        <w:rPr>
          <w:color w:val="000000"/>
        </w:rPr>
        <w:t>za pośrednictwem publikacji lub materiałów informacyjnych wydawanych przez LGD. Najmniej osób czerpało informacje o działalności LGD za pośrednictwem tablic informacyjnych, billboardów i plakatów oraz poprzez odwiedziny stoiska LGD na imprezach lokalnych bądź za pośrednictwem publikacji w prasie na temat</w:t>
      </w:r>
      <w:r w:rsidR="009E0765">
        <w:rPr>
          <w:color w:val="000000"/>
        </w:rPr>
        <w:t> </w:t>
      </w:r>
      <w:r w:rsidR="00894625">
        <w:rPr>
          <w:color w:val="000000"/>
        </w:rPr>
        <w:t xml:space="preserve">LGD. </w:t>
      </w:r>
    </w:p>
    <w:p w14:paraId="2BFCEDD2" w14:textId="5BB9598F" w:rsidR="00894625" w:rsidRDefault="00D76093" w:rsidP="00D76093">
      <w:pPr>
        <w:spacing w:after="0" w:line="360" w:lineRule="auto"/>
        <w:ind w:firstLine="720"/>
        <w:jc w:val="both"/>
        <w:rPr>
          <w:color w:val="000000"/>
        </w:rPr>
      </w:pPr>
      <w:r>
        <w:rPr>
          <w:color w:val="000000"/>
        </w:rPr>
        <w:t xml:space="preserve">Pomimo, iż dobór </w:t>
      </w:r>
      <w:r w:rsidR="00894625">
        <w:rPr>
          <w:color w:val="000000"/>
        </w:rPr>
        <w:t>kanałów komunikacyjnych należy ocenić pozytywnie, co potwierdzają wnioskodawcy uczestniczący w badaniu – 18 spośród 25 uczestników badania uznało, że LGD w</w:t>
      </w:r>
      <w:r w:rsidR="009E0765">
        <w:rPr>
          <w:color w:val="000000"/>
        </w:rPr>
        <w:t> </w:t>
      </w:r>
      <w:r w:rsidR="00894625">
        <w:rPr>
          <w:color w:val="000000"/>
        </w:rPr>
        <w:t xml:space="preserve">wystarczającym stopniu informuje </w:t>
      </w:r>
      <w:r>
        <w:rPr>
          <w:color w:val="000000"/>
        </w:rPr>
        <w:t xml:space="preserve">o możliwości pozyskania środków, w kolejnym okresie programowania należy przeanalizować pracochłonność i kosztochłonność działań, które zostały najrzadziej wskazane przez uczestników badania. Jest to szczególnie istotne ze względu na niewielki zespół biura LGD, który zajmuje się realizacją planu komunikacji oraz wielu innych działań gwarantujących osiągnięcie celów zaprojektowanych w Strategii RLKS. </w:t>
      </w:r>
    </w:p>
    <w:p w14:paraId="7C088519" w14:textId="0DBEA9A7" w:rsidR="00BF57C7" w:rsidRDefault="00D76093" w:rsidP="00BF57C7">
      <w:pPr>
        <w:spacing w:after="0" w:line="360" w:lineRule="auto"/>
        <w:jc w:val="both"/>
      </w:pPr>
      <w:r>
        <w:rPr>
          <w:color w:val="000000"/>
        </w:rPr>
        <w:tab/>
        <w:t>Kolejnym elementarnym zadaniem realizowanym przez zespół Biura LGD jest świadczenie doradztwa na rzecz społeczności lokalnej. LGD „Blisko Krakowa” realizowała doradztwo zarówno w</w:t>
      </w:r>
      <w:r w:rsidR="009E0765">
        <w:rPr>
          <w:color w:val="000000"/>
        </w:rPr>
        <w:t> </w:t>
      </w:r>
      <w:r>
        <w:rPr>
          <w:color w:val="000000"/>
        </w:rPr>
        <w:t xml:space="preserve">Biurze LGD, jak i w gminach wchodzących w skład LGD. </w:t>
      </w:r>
      <w:r w:rsidR="00894625">
        <w:t>W latach 2016 – 2021 ud</w:t>
      </w:r>
      <w:r>
        <w:t>zielono doradztwa 375 podm</w:t>
      </w:r>
      <w:r w:rsidR="00F21532">
        <w:t>iotom w Biurze LGD oraz 239 pod</w:t>
      </w:r>
      <w:r>
        <w:t>m</w:t>
      </w:r>
      <w:r w:rsidR="00F21532">
        <w:t>i</w:t>
      </w:r>
      <w:r>
        <w:t xml:space="preserve">otom w gminach zrzeszonych w LGD. </w:t>
      </w:r>
      <w:r w:rsidR="00894625">
        <w:t xml:space="preserve">Społeczność </w:t>
      </w:r>
      <w:r w:rsidR="00894625">
        <w:lastRenderedPageBreak/>
        <w:t>lokalna chętnie korzysta z doradztwa, w szczególności w zakresie przedsiębiorczości i</w:t>
      </w:r>
      <w:r w:rsidR="009E0765">
        <w:t> </w:t>
      </w:r>
      <w:r w:rsidR="00894625">
        <w:t>otwarcia</w:t>
      </w:r>
      <w:r w:rsidR="009E0765">
        <w:t> </w:t>
      </w:r>
      <w:r w:rsidR="00894625">
        <w:t xml:space="preserve">działalności. </w:t>
      </w:r>
    </w:p>
    <w:p w14:paraId="2D46E40B" w14:textId="71C67B0F" w:rsidR="00FE776B" w:rsidRDefault="00894625" w:rsidP="00BF57C7">
      <w:pPr>
        <w:spacing w:after="0" w:line="360" w:lineRule="auto"/>
        <w:ind w:firstLine="720"/>
        <w:jc w:val="both"/>
      </w:pPr>
      <w:r w:rsidRPr="0010280F">
        <w:t xml:space="preserve">Doradztwo </w:t>
      </w:r>
      <w:r>
        <w:t xml:space="preserve">realizowane przez LGD oceniane jest stosunkowo dobrze przez wnioskodawców, chociaż występują różnice w zależności od etapu prowadzenia operacji. Najlepiej oceniane przez wnioskodawców uczestniczących w badaniu było wsparcie udzielane na etapie składania wniosku, nieznacznie mniej osób pozytywnie oceniało doradztwo na etapie realizacji operacji, a stosunkowo najmniej zadowoleni byli wnioskodawcy ze wsparcia LGD realizowanego na etapie rozliczania projektu. Pomimo tych różnic 21 spośród 25 wnioskodawców uczestniczących w badaniu ponownie skorzystałaby z doradztwa w przyszłości, jeśli byłoby to możliwie. </w:t>
      </w:r>
      <w:r w:rsidR="006B3062">
        <w:t>Ponadto, większość wnioskodawców uczestniczących w badaniu wskazała, że  kryteria wyboru projektów były jednoznaczne – 20 wskazań, procedury wyboru wniosków były czytelne – 19 wskazań oraz, że zastosowane kryteria pozwalały na wybór najlepszych projektów – 18 wskazań.</w:t>
      </w:r>
    </w:p>
    <w:p w14:paraId="1D56E839" w14:textId="36D794BC" w:rsidR="00894625" w:rsidRPr="00894625" w:rsidRDefault="00FE776B" w:rsidP="003046B7">
      <w:pPr>
        <w:spacing w:line="360" w:lineRule="auto"/>
        <w:jc w:val="both"/>
      </w:pPr>
      <w:r>
        <w:tab/>
      </w:r>
      <w:r w:rsidR="00BF57C7">
        <w:t>Na koniec należy również wspomnieć, że p</w:t>
      </w:r>
      <w:r>
        <w:t xml:space="preserve">andemia COVID nie wpłynęła znacząco na pracę Biura LGD. Na początku pandemii zespół pracował zdalnie (przez około tydzień) oraz w sytuacji zdiagnozowania </w:t>
      </w:r>
      <w:proofErr w:type="spellStart"/>
      <w:r>
        <w:t>koronawirusa</w:t>
      </w:r>
      <w:proofErr w:type="spellEnd"/>
      <w:r>
        <w:t xml:space="preserve"> u któregoś z pracowników Biura</w:t>
      </w:r>
      <w:r w:rsidR="00BF57C7">
        <w:t>,</w:t>
      </w:r>
      <w:r>
        <w:t xml:space="preserve"> zespół również przechodził na pracę</w:t>
      </w:r>
      <w:r w:rsidR="009E0765">
        <w:t> </w:t>
      </w:r>
      <w:r>
        <w:t xml:space="preserve">zdalną.  </w:t>
      </w:r>
    </w:p>
    <w:p w14:paraId="0C9866C6" w14:textId="77777777" w:rsidR="00D51D55" w:rsidRDefault="00D51D55" w:rsidP="00D51D55">
      <w:pPr>
        <w:pStyle w:val="Nagwek2"/>
      </w:pPr>
      <w:bookmarkStart w:id="129" w:name="_heading=h.qsh70q" w:colFirst="0" w:colLast="0"/>
      <w:bookmarkStart w:id="130" w:name="_Toc84863584"/>
      <w:bookmarkStart w:id="131" w:name="_Toc85032096"/>
      <w:bookmarkStart w:id="132" w:name="_Toc87431560"/>
      <w:bookmarkEnd w:id="129"/>
      <w:r>
        <w:t>6.9. Ocena procesu wdrażania</w:t>
      </w:r>
      <w:bookmarkEnd w:id="130"/>
      <w:bookmarkEnd w:id="131"/>
      <w:bookmarkEnd w:id="132"/>
    </w:p>
    <w:p w14:paraId="78575451" w14:textId="77777777" w:rsidR="003046B7" w:rsidRDefault="003046B7" w:rsidP="003046B7">
      <w:pPr>
        <w:pBdr>
          <w:top w:val="nil"/>
          <w:left w:val="nil"/>
          <w:bottom w:val="nil"/>
          <w:right w:val="nil"/>
          <w:between w:val="nil"/>
        </w:pBdr>
        <w:spacing w:after="0" w:line="360" w:lineRule="auto"/>
        <w:ind w:firstLine="720"/>
        <w:jc w:val="both"/>
      </w:pPr>
      <w:bookmarkStart w:id="133" w:name="_heading=h.3as4poj" w:colFirst="0" w:colLast="0"/>
      <w:bookmarkStart w:id="134" w:name="_Toc84863585"/>
      <w:bookmarkStart w:id="135" w:name="_Toc85032097"/>
      <w:bookmarkEnd w:id="133"/>
      <w:r w:rsidRPr="00F53577">
        <w:t>Postęp rzeczowy</w:t>
      </w:r>
      <w:r>
        <w:t xml:space="preserve"> realizacji</w:t>
      </w:r>
      <w:r w:rsidRPr="00F53577">
        <w:t xml:space="preserve"> Strategii RLKS jest średniozaawansowany – rozpoczęto realizację większości wskaźników, przy czym w ramach realizacji 1 spośród 23 wskaźników nie zostały dotychczas podpisane umowy (3.1.2. Liczba obiektów dziedzictwa obszaru Blisko Krakowa objętych wsparciem), a dla 6 wskaźników nie zos</w:t>
      </w:r>
      <w:r>
        <w:t xml:space="preserve">tała dotychczas wypłacona pomoc. </w:t>
      </w:r>
      <w:r w:rsidRPr="00F53577">
        <w:t>Wartość docelową osiągnięto dla 5 wskaźników w zakresie podpisania umów, w tym 3 wskaźniki ponad zakładaną wartość, przy czym w zakresie wypłat</w:t>
      </w:r>
      <w:r>
        <w:t>y środków zrealizowano 3 z nich.</w:t>
      </w:r>
    </w:p>
    <w:p w14:paraId="0391B669" w14:textId="49DD97AC" w:rsidR="003046B7" w:rsidRPr="00F53577" w:rsidRDefault="003046B7" w:rsidP="003E327A">
      <w:pPr>
        <w:pBdr>
          <w:top w:val="nil"/>
          <w:left w:val="nil"/>
          <w:bottom w:val="nil"/>
          <w:right w:val="nil"/>
          <w:between w:val="nil"/>
        </w:pBdr>
        <w:spacing w:after="0" w:line="360" w:lineRule="auto"/>
        <w:ind w:firstLine="720"/>
        <w:jc w:val="both"/>
      </w:pPr>
      <w:r w:rsidRPr="00F53577">
        <w:t>Postęp rzeczowy w zakresie podpisanych umów jest bardziej zaawansowany niż postęp w</w:t>
      </w:r>
      <w:r w:rsidR="009E0765">
        <w:t> </w:t>
      </w:r>
      <w:r w:rsidRPr="00F53577">
        <w:t xml:space="preserve">zakresie wypłaconych środków. </w:t>
      </w:r>
      <w:r>
        <w:t>B</w:t>
      </w:r>
      <w:r w:rsidRPr="00F53577">
        <w:t>udżet jest realizowany w ramach 8 spośród 11 przedsięwzięć</w:t>
      </w:r>
      <w:r>
        <w:t>, a</w:t>
      </w:r>
      <w:r w:rsidR="009E0765">
        <w:t> </w:t>
      </w:r>
      <w:r w:rsidRPr="00F53577">
        <w:t xml:space="preserve">został zrealizowany w ramach jednego przedsięwzięcia - </w:t>
      </w:r>
      <w:r w:rsidRPr="008C53EF">
        <w:rPr>
          <w:rFonts w:eastAsia="Times New Roman" w:cs="Times New Roman"/>
          <w:color w:val="000000"/>
        </w:rPr>
        <w:t>1.3 Rozwój infrastruktury drogowej poprawiającej dostępność obiektów użyteczności publicznej - budowa lub przebudowa publicznych dróg gminnych lub powiatowych.</w:t>
      </w:r>
      <w:r>
        <w:t xml:space="preserve"> </w:t>
      </w:r>
      <w:r>
        <w:rPr>
          <w:rFonts w:eastAsia="Times New Roman" w:cs="Times New Roman"/>
          <w:color w:val="000000"/>
        </w:rPr>
        <w:t>W</w:t>
      </w:r>
      <w:r w:rsidRPr="00F53577">
        <w:rPr>
          <w:rFonts w:eastAsia="Times New Roman" w:cs="Times New Roman"/>
          <w:color w:val="000000"/>
        </w:rPr>
        <w:t>ykonanie</w:t>
      </w:r>
      <w:r>
        <w:rPr>
          <w:rFonts w:eastAsia="Times New Roman" w:cs="Times New Roman"/>
          <w:color w:val="000000"/>
        </w:rPr>
        <w:t xml:space="preserve"> poniżej 10% zakładanego planu</w:t>
      </w:r>
      <w:r w:rsidRPr="00F53577">
        <w:rPr>
          <w:rFonts w:eastAsia="Times New Roman" w:cs="Times New Roman"/>
          <w:color w:val="000000"/>
        </w:rPr>
        <w:t xml:space="preserve"> odnotowano na </w:t>
      </w:r>
      <w:r>
        <w:rPr>
          <w:rFonts w:eastAsia="Times New Roman" w:cs="Times New Roman"/>
          <w:color w:val="000000"/>
        </w:rPr>
        <w:t>2</w:t>
      </w:r>
      <w:r w:rsidR="009E0765">
        <w:rPr>
          <w:rFonts w:eastAsia="Times New Roman" w:cs="Times New Roman"/>
          <w:color w:val="000000"/>
        </w:rPr>
        <w:t> </w:t>
      </w:r>
      <w:r w:rsidRPr="00F53577">
        <w:rPr>
          <w:rFonts w:eastAsia="Times New Roman" w:cs="Times New Roman"/>
          <w:color w:val="000000"/>
        </w:rPr>
        <w:t>przedsięwzięciach</w:t>
      </w:r>
      <w:r>
        <w:rPr>
          <w:rFonts w:eastAsia="Times New Roman" w:cs="Times New Roman"/>
          <w:color w:val="000000"/>
        </w:rPr>
        <w:t xml:space="preserve">, a </w:t>
      </w:r>
      <w:r w:rsidRPr="00F53577">
        <w:t>w ramach 3 przedsięwzięć nie rozpoc</w:t>
      </w:r>
      <w:r>
        <w:t>zęto jeszcze wypłacania środków.</w:t>
      </w:r>
    </w:p>
    <w:p w14:paraId="5BFBF129" w14:textId="1F1BB6B2" w:rsidR="003046B7" w:rsidRDefault="00512E0E" w:rsidP="00512E0E">
      <w:pPr>
        <w:pBdr>
          <w:top w:val="nil"/>
          <w:left w:val="nil"/>
          <w:bottom w:val="nil"/>
          <w:right w:val="nil"/>
          <w:between w:val="nil"/>
        </w:pBdr>
        <w:spacing w:after="0" w:line="360" w:lineRule="auto"/>
        <w:ind w:firstLine="720"/>
        <w:jc w:val="both"/>
      </w:pPr>
      <w:r>
        <w:t>Budżet został optymalnie zaprojektowany. W ocenie zespołu LGD wysokość środków na poszczególne przedsięwzięcia była adekwatna do potrzeb zdiagnozowanych i zaprojektowanych w</w:t>
      </w:r>
      <w:r w:rsidR="009E0765">
        <w:t> </w:t>
      </w:r>
      <w:r>
        <w:t>ramach poszczególnych przedsięwzięć. Do</w:t>
      </w:r>
      <w:r w:rsidR="003046B7">
        <w:t xml:space="preserve"> końca maja 2021 r. </w:t>
      </w:r>
      <w:r>
        <w:t xml:space="preserve">Budżet </w:t>
      </w:r>
      <w:r w:rsidR="003046B7">
        <w:t xml:space="preserve">nie był zmieniany, za wyjątkiem przesunięć pomiędzy przedsięwzięciami, ale wysokość budżetu pozostała bez zmian. LGD </w:t>
      </w:r>
      <w:r w:rsidR="003046B7">
        <w:lastRenderedPageBreak/>
        <w:t>nie otrzymała bonusów, ale zawnioskowała o dodatkowe środki i uzyskała warunkową akceptację Urzędu Marszałkowskiego. Zostaną one przeznaczone na podejmowanie działalności gospodarczej w</w:t>
      </w:r>
      <w:r w:rsidR="009E0765">
        <w:t> </w:t>
      </w:r>
      <w:r w:rsidR="003046B7">
        <w:t xml:space="preserve">obligatoryjnej wysokości minimum 35% oraz na infrastrukturę niekomercyjną: turystyczną, rekreacyjną i kulturalną. </w:t>
      </w:r>
    </w:p>
    <w:p w14:paraId="0B36234D" w14:textId="7F29FEF9" w:rsidR="003046B7" w:rsidRDefault="00512E0E" w:rsidP="00512E0E">
      <w:pPr>
        <w:pBdr>
          <w:top w:val="nil"/>
          <w:left w:val="nil"/>
          <w:bottom w:val="nil"/>
          <w:right w:val="nil"/>
          <w:between w:val="nil"/>
        </w:pBdr>
        <w:spacing w:line="360" w:lineRule="auto"/>
        <w:ind w:firstLine="720"/>
        <w:jc w:val="both"/>
      </w:pPr>
      <w:r>
        <w:t>Należy wskazać, że p</w:t>
      </w:r>
      <w:r w:rsidR="003046B7">
        <w:t>andemia</w:t>
      </w:r>
      <w:r>
        <w:t xml:space="preserve"> wpłynęła na postęp rzeczowy i</w:t>
      </w:r>
      <w:r w:rsidR="003046B7">
        <w:t xml:space="preserve"> finansowy</w:t>
      </w:r>
      <w:r>
        <w:t xml:space="preserve"> realizacji Strategii</w:t>
      </w:r>
      <w:r w:rsidR="003046B7">
        <w:t xml:space="preserve">, który jest uzależniony od </w:t>
      </w:r>
      <w:r>
        <w:t>tego pierwszego</w:t>
      </w:r>
      <w:r w:rsidR="003046B7">
        <w:t xml:space="preserve"> – opóźnienia w postępie rzeczowym są przyczyną opóźnień w realizacji budżetu. Opóźnienia wynikały z wydłużenia procedur oceny operacji, w tym składania uzupełnień przez wnioskodawców, problemów z uzyskaniem odpowiednich opinii, bądź dokumentów urzędowych, pozwoleń, w przypadku inwestycji, czy też trudności w zakupie bądź sprowadzeniu odpowiednich maszyn z zagranicy. Wnioskodawcy obawiali się również zatrudniać pracowników ze względu na obowiązujący wówczas okres trwałości zatrudnienia.   </w:t>
      </w:r>
    </w:p>
    <w:p w14:paraId="651B7450" w14:textId="77777777" w:rsidR="00D51D55" w:rsidRDefault="00D51D55" w:rsidP="00D51D55">
      <w:pPr>
        <w:pStyle w:val="Nagwek2"/>
      </w:pPr>
      <w:bookmarkStart w:id="136" w:name="_Toc87431561"/>
      <w:r>
        <w:t>6.10. Wartość dodana podejścia LEADER</w:t>
      </w:r>
      <w:bookmarkEnd w:id="134"/>
      <w:bookmarkEnd w:id="135"/>
      <w:bookmarkEnd w:id="136"/>
    </w:p>
    <w:p w14:paraId="694A016B" w14:textId="5A6899B7" w:rsidR="00D51D55" w:rsidRPr="00B26FEE" w:rsidRDefault="00D51D55" w:rsidP="00D51D55">
      <w:pPr>
        <w:spacing w:after="0" w:line="360" w:lineRule="auto"/>
        <w:ind w:firstLine="720"/>
        <w:jc w:val="both"/>
        <w:rPr>
          <w:rFonts w:eastAsia="Times New Roman" w:cs="Times New Roman"/>
        </w:rPr>
      </w:pPr>
      <w:r w:rsidRPr="00B26FEE">
        <w:rPr>
          <w:rFonts w:eastAsia="Times New Roman" w:cs="Times New Roman"/>
        </w:rPr>
        <w:t>Jak czytamy na stronie Europejskiej Sieci na Rzecz Rozwoju Obszarów Wiejskich</w:t>
      </w:r>
      <w:r>
        <w:rPr>
          <w:rStyle w:val="Odwoanieprzypisudolnego"/>
          <w:rFonts w:eastAsia="Times New Roman" w:cs="Times New Roman"/>
        </w:rPr>
        <w:footnoteReference w:id="2"/>
      </w:r>
      <w:r w:rsidRPr="00B26FEE">
        <w:rPr>
          <w:rFonts w:eastAsia="Times New Roman" w:cs="Times New Roman"/>
        </w:rPr>
        <w:t xml:space="preserve"> oryginalnym zamysłem podejścia LEADER </w:t>
      </w:r>
      <w:r w:rsidRPr="00B26FEE">
        <w:rPr>
          <w:rFonts w:eastAsia="Times New Roman" w:cs="Times New Roman"/>
          <w:i/>
        </w:rPr>
        <w:t>było zaangażowanie energii i zasobów ludzi oraz miejscowych organizacji jako podmiotów rozwoju, a nie jego beneficjentów, by w ten sposób umożliwić im wkład w</w:t>
      </w:r>
      <w:r w:rsidR="009E0765">
        <w:rPr>
          <w:rFonts w:eastAsia="Times New Roman" w:cs="Times New Roman"/>
          <w:i/>
        </w:rPr>
        <w:t> </w:t>
      </w:r>
      <w:r w:rsidRPr="00B26FEE">
        <w:rPr>
          <w:rFonts w:eastAsia="Times New Roman" w:cs="Times New Roman"/>
          <w:i/>
        </w:rPr>
        <w:t>przyszły rozwój obszarów wiejskich poprzez tworzenie zależnych od obszaru partnerstw w postaci Lokalnych Grup Działania (LGD) zrzeszających podmioty publiczne, prywatne i społeczne.</w:t>
      </w:r>
      <w:r w:rsidRPr="00B26FEE">
        <w:rPr>
          <w:rFonts w:eastAsia="Times New Roman" w:cs="Times New Roman"/>
        </w:rPr>
        <w:t xml:space="preserve"> </w:t>
      </w:r>
      <w:r w:rsidRPr="00B26FEE">
        <w:rPr>
          <w:rFonts w:eastAsia="Times New Roman" w:cs="Times New Roman"/>
          <w:i/>
        </w:rPr>
        <w:t>(…) Akronim "LEADER" pochodzi od francuskiego zwrotu "</w:t>
      </w:r>
      <w:proofErr w:type="spellStart"/>
      <w:r w:rsidRPr="00B26FEE">
        <w:rPr>
          <w:rFonts w:eastAsia="Times New Roman" w:cs="Times New Roman"/>
          <w:i/>
        </w:rPr>
        <w:t>Liaison</w:t>
      </w:r>
      <w:proofErr w:type="spellEnd"/>
      <w:r w:rsidRPr="00B26FEE">
        <w:rPr>
          <w:rFonts w:eastAsia="Times New Roman" w:cs="Times New Roman"/>
          <w:i/>
        </w:rPr>
        <w:t xml:space="preserve"> </w:t>
      </w:r>
      <w:proofErr w:type="spellStart"/>
      <w:r w:rsidRPr="00B26FEE">
        <w:rPr>
          <w:rFonts w:eastAsia="Times New Roman" w:cs="Times New Roman"/>
          <w:i/>
        </w:rPr>
        <w:t>Entre</w:t>
      </w:r>
      <w:proofErr w:type="spellEnd"/>
      <w:r w:rsidRPr="00B26FEE">
        <w:rPr>
          <w:rFonts w:eastAsia="Times New Roman" w:cs="Times New Roman"/>
          <w:i/>
        </w:rPr>
        <w:t xml:space="preserve"> </w:t>
      </w:r>
      <w:proofErr w:type="spellStart"/>
      <w:r w:rsidRPr="00B26FEE">
        <w:rPr>
          <w:rFonts w:eastAsia="Times New Roman" w:cs="Times New Roman"/>
          <w:i/>
        </w:rPr>
        <w:t>Actions</w:t>
      </w:r>
      <w:proofErr w:type="spellEnd"/>
      <w:r w:rsidRPr="00B26FEE">
        <w:rPr>
          <w:rFonts w:eastAsia="Times New Roman" w:cs="Times New Roman"/>
          <w:i/>
        </w:rPr>
        <w:t xml:space="preserve"> de </w:t>
      </w:r>
      <w:proofErr w:type="spellStart"/>
      <w:r w:rsidRPr="00B26FEE">
        <w:rPr>
          <w:rFonts w:eastAsia="Times New Roman" w:cs="Times New Roman"/>
          <w:i/>
        </w:rPr>
        <w:t>Développement</w:t>
      </w:r>
      <w:proofErr w:type="spellEnd"/>
      <w:r w:rsidRPr="00B26FEE">
        <w:rPr>
          <w:rFonts w:eastAsia="Times New Roman" w:cs="Times New Roman"/>
          <w:i/>
        </w:rPr>
        <w:t xml:space="preserve"> de </w:t>
      </w:r>
      <w:proofErr w:type="spellStart"/>
      <w:r w:rsidRPr="00B26FEE">
        <w:rPr>
          <w:rFonts w:eastAsia="Times New Roman" w:cs="Times New Roman"/>
          <w:i/>
        </w:rPr>
        <w:t>l'Économie</w:t>
      </w:r>
      <w:proofErr w:type="spellEnd"/>
      <w:r w:rsidRPr="00B26FEE">
        <w:rPr>
          <w:rFonts w:eastAsia="Times New Roman" w:cs="Times New Roman"/>
          <w:i/>
        </w:rPr>
        <w:t xml:space="preserve"> </w:t>
      </w:r>
      <w:proofErr w:type="spellStart"/>
      <w:r w:rsidRPr="00B26FEE">
        <w:rPr>
          <w:rFonts w:eastAsia="Times New Roman" w:cs="Times New Roman"/>
          <w:i/>
        </w:rPr>
        <w:t>Rurale</w:t>
      </w:r>
      <w:proofErr w:type="spellEnd"/>
      <w:r w:rsidRPr="00B26FEE">
        <w:rPr>
          <w:rFonts w:eastAsia="Times New Roman" w:cs="Times New Roman"/>
          <w:i/>
        </w:rPr>
        <w:t>", co oznacza "powiązania między działaniami na rzecz rozwoju gospodarki obszarów</w:t>
      </w:r>
      <w:r w:rsidR="009E0765">
        <w:rPr>
          <w:rFonts w:eastAsia="Times New Roman" w:cs="Times New Roman"/>
          <w:i/>
        </w:rPr>
        <w:t> </w:t>
      </w:r>
      <w:r w:rsidRPr="00B26FEE">
        <w:rPr>
          <w:rFonts w:eastAsia="Times New Roman" w:cs="Times New Roman"/>
          <w:i/>
        </w:rPr>
        <w:t xml:space="preserve">wiejskich". </w:t>
      </w:r>
    </w:p>
    <w:p w14:paraId="4E6E13BB" w14:textId="56081548" w:rsidR="00D51D55" w:rsidRPr="00142EEE" w:rsidRDefault="00D51D55" w:rsidP="00D51D55">
      <w:pPr>
        <w:pBdr>
          <w:top w:val="nil"/>
          <w:left w:val="nil"/>
          <w:bottom w:val="nil"/>
          <w:right w:val="nil"/>
          <w:between w:val="nil"/>
        </w:pBdr>
        <w:spacing w:after="0" w:line="360" w:lineRule="auto"/>
        <w:ind w:firstLine="720"/>
        <w:jc w:val="both"/>
      </w:pPr>
      <w:r w:rsidRPr="007F096B">
        <w:rPr>
          <w:rFonts w:eastAsia="Times New Roman" w:cs="Times New Roman"/>
        </w:rPr>
        <w:t xml:space="preserve">W kontekście powyższego należy stwierdzić, że działania LGD przyczyniły się do poprawy komunikacji pomiędzy </w:t>
      </w:r>
      <w:r w:rsidR="00512E0E" w:rsidRPr="007F096B">
        <w:rPr>
          <w:rFonts w:eastAsia="Times New Roman" w:cs="Times New Roman"/>
        </w:rPr>
        <w:t xml:space="preserve">lokalnymi </w:t>
      </w:r>
      <w:r w:rsidRPr="007F096B">
        <w:rPr>
          <w:rFonts w:eastAsia="Times New Roman" w:cs="Times New Roman"/>
        </w:rPr>
        <w:t xml:space="preserve">aktorami, stymulowały komunikację oraz budowanie </w:t>
      </w:r>
      <w:r w:rsidR="003E327A" w:rsidRPr="007F096B">
        <w:rPr>
          <w:rFonts w:eastAsia="Times New Roman" w:cs="Times New Roman"/>
        </w:rPr>
        <w:t>współ</w:t>
      </w:r>
      <w:r w:rsidR="00512E0E" w:rsidRPr="007F096B">
        <w:rPr>
          <w:rFonts w:eastAsia="Times New Roman" w:cs="Times New Roman"/>
        </w:rPr>
        <w:t>pracy</w:t>
      </w:r>
      <w:r w:rsidRPr="007F096B">
        <w:rPr>
          <w:rFonts w:eastAsia="Times New Roman" w:cs="Times New Roman"/>
        </w:rPr>
        <w:t>. Sprzyjają temu w szczególności realizowane projekty współpracy oraz przedsięwzięcia dotyczące rozwoju przedsiębiorczości. Zespół skutecznie buduje relacje w społeczności lokalnej, co potwi</w:t>
      </w:r>
      <w:r w:rsidR="007F096B">
        <w:rPr>
          <w:rFonts w:eastAsia="Times New Roman" w:cs="Times New Roman"/>
        </w:rPr>
        <w:t>erdzają beneficjenci wsparcia – ponad p</w:t>
      </w:r>
      <w:r w:rsidRPr="007F096B">
        <w:rPr>
          <w:rFonts w:eastAsia="Times New Roman" w:cs="Times New Roman"/>
        </w:rPr>
        <w:t>ołowa z nich po zakończeniu wsparcia nadal utrzymuje kontakty</w:t>
      </w:r>
      <w:r w:rsidR="007F096B">
        <w:rPr>
          <w:rFonts w:eastAsia="Times New Roman" w:cs="Times New Roman"/>
        </w:rPr>
        <w:t xml:space="preserve"> telefoniczne bądź bezpośrednie</w:t>
      </w:r>
      <w:r w:rsidRPr="007F096B">
        <w:rPr>
          <w:rFonts w:eastAsia="Times New Roman" w:cs="Times New Roman"/>
        </w:rPr>
        <w:t xml:space="preserve"> z LGD</w:t>
      </w:r>
      <w:r w:rsidR="007F096B">
        <w:t>.</w:t>
      </w:r>
      <w:r w:rsidRPr="007F096B">
        <w:t xml:space="preserve"> Fakt ten pozwala pozytywnie ocenić działalność animacyjną LGD i umiejętność podtrzymywania relacji z partnerami.</w:t>
      </w:r>
      <w:r w:rsidRPr="00D775B8">
        <w:t xml:space="preserve"> </w:t>
      </w:r>
    </w:p>
    <w:p w14:paraId="75DD9DDE" w14:textId="77777777" w:rsidR="00D51D55" w:rsidRDefault="00D51D55" w:rsidP="00D51D55">
      <w:pPr>
        <w:spacing w:after="0" w:line="360" w:lineRule="auto"/>
        <w:ind w:firstLine="720"/>
        <w:jc w:val="both"/>
        <w:rPr>
          <w:rFonts w:eastAsia="Times New Roman" w:cs="Times New Roman"/>
        </w:rPr>
      </w:pPr>
    </w:p>
    <w:p w14:paraId="5A152F1F" w14:textId="77777777" w:rsidR="002636C2" w:rsidRDefault="002636C2" w:rsidP="00D51D55">
      <w:pPr>
        <w:spacing w:after="0" w:line="360" w:lineRule="auto"/>
        <w:ind w:firstLine="720"/>
        <w:jc w:val="both"/>
        <w:rPr>
          <w:rFonts w:eastAsia="Times New Roman" w:cs="Times New Roman"/>
        </w:rPr>
      </w:pPr>
    </w:p>
    <w:p w14:paraId="3A9F9438" w14:textId="1705EC15" w:rsidR="00D51D55" w:rsidRPr="00EB1323" w:rsidRDefault="00C614F1" w:rsidP="00C614F1">
      <w:pPr>
        <w:rPr>
          <w:rFonts w:eastAsia="Times New Roman" w:cs="Times New Roman"/>
        </w:rPr>
      </w:pPr>
      <w:r>
        <w:rPr>
          <w:rFonts w:eastAsia="Times New Roman" w:cs="Times New Roman"/>
        </w:rPr>
        <w:br w:type="page"/>
      </w:r>
    </w:p>
    <w:p w14:paraId="551B9BD3" w14:textId="77777777" w:rsidR="00D51D55" w:rsidRDefault="00D51D55" w:rsidP="00D51D55">
      <w:pPr>
        <w:pStyle w:val="Nagwek1"/>
      </w:pPr>
      <w:bookmarkStart w:id="137" w:name="_Toc84863586"/>
      <w:bookmarkStart w:id="138" w:name="_Toc85032098"/>
      <w:bookmarkStart w:id="139" w:name="_Toc87431562"/>
      <w:r>
        <w:lastRenderedPageBreak/>
        <w:t>7. Wnioski i rekomendacje</w:t>
      </w:r>
      <w:bookmarkEnd w:id="137"/>
      <w:bookmarkEnd w:id="138"/>
      <w:bookmarkEnd w:id="139"/>
    </w:p>
    <w:p w14:paraId="79BD98EB" w14:textId="34A794C1" w:rsidR="002636C2" w:rsidRPr="00173570" w:rsidRDefault="002636C2" w:rsidP="00D171BC">
      <w:pPr>
        <w:pStyle w:val="Akapitzlist"/>
        <w:numPr>
          <w:ilvl w:val="0"/>
          <w:numId w:val="34"/>
        </w:numPr>
        <w:spacing w:after="0" w:line="360" w:lineRule="auto"/>
        <w:ind w:left="426"/>
        <w:jc w:val="both"/>
      </w:pPr>
      <w:r>
        <w:t xml:space="preserve">Przeprowadzone analizy </w:t>
      </w:r>
      <w:r w:rsidRPr="00554BBA">
        <w:rPr>
          <w:spacing w:val="-6"/>
        </w:rPr>
        <w:t xml:space="preserve">wskazują, że operacje przeprowadzone w ramach wdrażania Strategii RLKS sprzyjają osiąganiu założonych w niej celów, w szczególności celów szczegółowych. </w:t>
      </w:r>
      <w:r>
        <w:t>W kontekście celu głównego sformułowanego w Strategii RLKS warto w kolejnej perspektywie programowania położyć większy nacisk na sformułowanie celu w taki sposób, aby precyzyjniej odnosił się do celów szczegółowych i nie wykraczała poza kierunki w nich sformułowane. Zdefiniowany w</w:t>
      </w:r>
      <w:r w:rsidR="009E0765">
        <w:t> </w:t>
      </w:r>
      <w:proofErr w:type="spellStart"/>
      <w:r>
        <w:t>ewaluaowanej</w:t>
      </w:r>
      <w:proofErr w:type="spellEnd"/>
      <w:r>
        <w:t xml:space="preserve"> strategii cel główny w brzmieniu </w:t>
      </w:r>
      <w:r w:rsidRPr="00554BBA">
        <w:rPr>
          <w:spacing w:val="-6"/>
        </w:rPr>
        <w:t>„Zwiększenie udziału społeczności lokalnej w</w:t>
      </w:r>
      <w:r w:rsidR="009E0765">
        <w:rPr>
          <w:spacing w:val="-6"/>
        </w:rPr>
        <w:t> </w:t>
      </w:r>
      <w:r w:rsidRPr="00554BBA">
        <w:rPr>
          <w:spacing w:val="-6"/>
        </w:rPr>
        <w:t xml:space="preserve">realizacji polityki zrównoważonego rozwoju obszaru Blisko Krakowa” wydaje się być znacznie szerszy niż zaproponowane cele szczegółowe, co rodzi trudności w udowodnieniu jego osiągnięcia, albowiem odnosi się do bardzo szerokiego spectrum zjawisk w obszarze zrównoważonego rozwoju obszaru.  </w:t>
      </w:r>
    </w:p>
    <w:p w14:paraId="79A05558" w14:textId="28BDE3F4" w:rsidR="002636C2" w:rsidRPr="00DD4DDD" w:rsidRDefault="002636C2" w:rsidP="00D171BC">
      <w:pPr>
        <w:pStyle w:val="Akapitzlist"/>
        <w:numPr>
          <w:ilvl w:val="0"/>
          <w:numId w:val="34"/>
        </w:numPr>
        <w:spacing w:after="0" w:line="360" w:lineRule="auto"/>
        <w:ind w:left="426"/>
        <w:jc w:val="both"/>
      </w:pPr>
      <w:r w:rsidRPr="00173570">
        <w:rPr>
          <w:spacing w:val="-6"/>
        </w:rPr>
        <w:t>R</w:t>
      </w:r>
      <w:r>
        <w:t>ozwój kapitału społecznego następował w szczególności w ramach projektów współpracy realizowanych przez LGD</w:t>
      </w:r>
      <w:r w:rsidRPr="00173570">
        <w:rPr>
          <w:rFonts w:cstheme="minorHAnsi"/>
          <w:noProof/>
        </w:rPr>
        <w:t xml:space="preserve">, które rozwijały współpracę na poziomie lokalnym i międzynarodowym w zakresie rozwoju turystyki i promocji produktów lokalnych. </w:t>
      </w:r>
      <w:r>
        <w:t>Natomiast w obszarze aktywizacji mieszkańców stosunkowo niewielu uczestników badania dostrzegło zmiany w tym zakresie – mniej niż połowa wskazała na dostrzegalny większy wpływ mieszkańców na to, co dzieje się w</w:t>
      </w:r>
      <w:r w:rsidR="009E0765">
        <w:t> </w:t>
      </w:r>
      <w:r>
        <w:t xml:space="preserve">gminie, a mniej niż jedna trzecia na poprawę relacji pomiędzy mieszkańcami. </w:t>
      </w:r>
      <w:r>
        <w:rPr>
          <w:color w:val="000000"/>
        </w:rPr>
        <w:t>W</w:t>
      </w:r>
      <w:r w:rsidRPr="00173570">
        <w:rPr>
          <w:color w:val="000000"/>
        </w:rPr>
        <w:t xml:space="preserve"> kolejnym okresie programowania istotne jest położenie większego nacisku na działania kształtujące postawy obywatelskie w społeczności lokalnej, budujące poczucie sprawczości mieszkańców oraz angażujące ich w większym stopniu w programowanie i realizację przedsięwzięć.</w:t>
      </w:r>
    </w:p>
    <w:p w14:paraId="16F7196A" w14:textId="57DCB2A3" w:rsidR="002636C2" w:rsidRDefault="002636C2" w:rsidP="00D171BC">
      <w:pPr>
        <w:pStyle w:val="Akapitzlist"/>
        <w:numPr>
          <w:ilvl w:val="0"/>
          <w:numId w:val="34"/>
        </w:numPr>
        <w:spacing w:after="0" w:line="360" w:lineRule="auto"/>
        <w:ind w:left="426"/>
        <w:jc w:val="both"/>
      </w:pPr>
      <w:r>
        <w:t xml:space="preserve">Działania w obszarze przedsiębiorczości przyczyniły się do poprawy sytuacji na lokalnym rynku pracy. </w:t>
      </w:r>
      <w:proofErr w:type="spellStart"/>
      <w:r>
        <w:t>Abory</w:t>
      </w:r>
      <w:proofErr w:type="spellEnd"/>
      <w:r>
        <w:t xml:space="preserve"> na </w:t>
      </w:r>
      <w:proofErr w:type="spellStart"/>
      <w:r>
        <w:t>przedssięwzięcia</w:t>
      </w:r>
      <w:proofErr w:type="spellEnd"/>
      <w:r>
        <w:t xml:space="preserve"> realizowane w tym obszarze </w:t>
      </w:r>
      <w:proofErr w:type="spellStart"/>
      <w:r>
        <w:t>cieszly</w:t>
      </w:r>
      <w:proofErr w:type="spellEnd"/>
      <w:r>
        <w:t xml:space="preserve"> się największym zainteresowaniem. Przedsięwzięcia rozwijające przedsiębiorczość i oddziałujące na lokalny rynek pracy warto kontynuować w kolejnym okresie programowania, co jest zbieżne z oczekiwaniami mieszkańców – większość uczestników badania popiera kontynuację finansowania działań w</w:t>
      </w:r>
      <w:r w:rsidR="009E0765">
        <w:t> </w:t>
      </w:r>
      <w:r>
        <w:t>zakresie otwierania działalności gospodarczej, tworzenia nowych miejsc pracy i rozwijania istniejących firm, na które wskazało odpowiednio 83, 79 i 77 osób.</w:t>
      </w:r>
    </w:p>
    <w:p w14:paraId="2096C882" w14:textId="1C4F5A6D" w:rsidR="002636C2" w:rsidRDefault="002636C2" w:rsidP="00D171BC">
      <w:pPr>
        <w:pStyle w:val="Akapitzlist"/>
        <w:numPr>
          <w:ilvl w:val="0"/>
          <w:numId w:val="34"/>
        </w:numPr>
        <w:spacing w:after="0" w:line="360" w:lineRule="auto"/>
        <w:ind w:left="426"/>
        <w:jc w:val="both"/>
      </w:pPr>
      <w:r>
        <w:t>Zważywszy na fakt, że o</w:t>
      </w:r>
      <w:r w:rsidRPr="00F53577">
        <w:t>bszar LGD „Blisko Krakowa” może pochwalić się wieloma materialnymi i</w:t>
      </w:r>
      <w:r w:rsidR="009E0765">
        <w:t> </w:t>
      </w:r>
      <w:r w:rsidRPr="00F53577">
        <w:t>niematerialnymi zasobami istotnymi z perspektywy rozwoju turystyki i rekreacji, na które zwrócono uwagę w Strategii:</w:t>
      </w:r>
      <w:r>
        <w:t xml:space="preserve"> </w:t>
      </w:r>
      <w:r w:rsidRPr="00F53577">
        <w:t>wysoka atrakcyjność krajobrazowa oraz rekreacyjno-turys</w:t>
      </w:r>
      <w:r>
        <w:t>tyczna</w:t>
      </w:r>
      <w:r w:rsidRPr="00F53577">
        <w:t xml:space="preserve">, </w:t>
      </w:r>
      <w:r>
        <w:t xml:space="preserve"> </w:t>
      </w:r>
      <w:r w:rsidRPr="00F53577">
        <w:t>cenne przyrodniczo obszary leśne, reze</w:t>
      </w:r>
      <w:r>
        <w:t>rwaty oraz pomniki przyrody</w:t>
      </w:r>
      <w:r w:rsidRPr="00F53577">
        <w:t>,</w:t>
      </w:r>
      <w:r>
        <w:t xml:space="preserve"> </w:t>
      </w:r>
      <w:r w:rsidRPr="00F53577">
        <w:t>zabytki kultury materialnej świeckiej i religijnej, a także obiekty rękodzieła rzemieślniczego,</w:t>
      </w:r>
      <w:r>
        <w:t xml:space="preserve"> </w:t>
      </w:r>
      <w:r w:rsidRPr="00F53577">
        <w:t>kultywowanie tradycji, folklor, twórczość ludowa, rzemiosło, imprezy cykliczne, wspól</w:t>
      </w:r>
      <w:r>
        <w:t xml:space="preserve">na marka „Skarby Blisko Krakowa”, warto w kolejnym okresie programowania kontynuować działania w obszarze turystyki, rekreacji </w:t>
      </w:r>
      <w:r>
        <w:lastRenderedPageBreak/>
        <w:t>i</w:t>
      </w:r>
      <w:r w:rsidR="009E0765">
        <w:t> </w:t>
      </w:r>
      <w:r>
        <w:t xml:space="preserve">promocji dziedzictwa kulturowego oraz rozwoju infrastruktury noclegowej, która na obszarze LGD jest słabo rozwinięta, a mogłaby stanowić dobrą alternatywę dla oferty Krakowa. </w:t>
      </w:r>
    </w:p>
    <w:p w14:paraId="5396E443" w14:textId="77777777" w:rsidR="002636C2" w:rsidRDefault="002636C2" w:rsidP="00D171BC">
      <w:pPr>
        <w:pStyle w:val="Akapitzlist"/>
        <w:numPr>
          <w:ilvl w:val="0"/>
          <w:numId w:val="34"/>
        </w:numPr>
        <w:spacing w:after="0" w:line="360" w:lineRule="auto"/>
        <w:ind w:left="426"/>
        <w:jc w:val="both"/>
      </w:pPr>
      <w:r>
        <w:t xml:space="preserve">LGD stosowała </w:t>
      </w:r>
      <w:proofErr w:type="spellStart"/>
      <w:r>
        <w:t>kritérium</w:t>
      </w:r>
      <w:proofErr w:type="spellEnd"/>
      <w:r>
        <w:t xml:space="preserve"> innowacyjności przy ocenie operacji podejmowanych w ramach celów szczegółowych 1-3 oraz realizowała projekt współpracy pn. „Wyskocz za Kraków, w ramach którego wypracowano innowacyjne rozwiązania i produkty.</w:t>
      </w:r>
    </w:p>
    <w:p w14:paraId="5EBFD1A7" w14:textId="259F61DE" w:rsidR="002636C2" w:rsidRDefault="002636C2" w:rsidP="00D171BC">
      <w:pPr>
        <w:pStyle w:val="Akapitzlist"/>
        <w:numPr>
          <w:ilvl w:val="0"/>
          <w:numId w:val="34"/>
        </w:numPr>
        <w:spacing w:after="0" w:line="360" w:lineRule="auto"/>
        <w:ind w:left="426"/>
        <w:jc w:val="both"/>
      </w:pPr>
      <w:r w:rsidRPr="00F53577">
        <w:t xml:space="preserve">W ramach Strategii RLKS </w:t>
      </w:r>
      <w:r>
        <w:t>Lokalna Grupa Działa „Blisko Krakowa” zaplanowała</w:t>
      </w:r>
      <w:r w:rsidRPr="00F53577">
        <w:t xml:space="preserve"> realizację 2</w:t>
      </w:r>
      <w:r w:rsidR="009E0765">
        <w:t> </w:t>
      </w:r>
      <w:r w:rsidRPr="00F53577">
        <w:t>projektów współpracy.</w:t>
      </w:r>
      <w:r>
        <w:t xml:space="preserve"> P</w:t>
      </w:r>
      <w:r w:rsidRPr="008769D2">
        <w:t>rojekty</w:t>
      </w:r>
      <w:r>
        <w:t xml:space="preserve"> współpracy i działania poza Strategią wpisują się w założenia Strategii RLKS realizowanej przez LGD </w:t>
      </w:r>
      <w:r w:rsidR="00851771">
        <w:t>Blisko Krakowa.</w:t>
      </w:r>
      <w:r>
        <w:t xml:space="preserve"> Na zdecydowanie pozytywną ocenę zasługuje fakt, że w projektach współpracy próbuje uwzględniać się działania na rzecz osób z</w:t>
      </w:r>
      <w:r w:rsidR="009E0765">
        <w:t> </w:t>
      </w:r>
      <w:r>
        <w:t xml:space="preserve">grup </w:t>
      </w:r>
      <w:proofErr w:type="spellStart"/>
      <w:r>
        <w:t>defaworyzowanych</w:t>
      </w:r>
      <w:proofErr w:type="spellEnd"/>
      <w:r>
        <w:t>. Jedynym działaniem wykraczającym niejako poza kierunki zdefiniowane w Strategii RLKS był realizowany o</w:t>
      </w:r>
      <w:r w:rsidRPr="00F53577">
        <w:t>d 2017 r. projekt dofinansowany z Regionalnego Programu Operacyjnego Województwa Małopolskiego na lata 2014-2020 w ramach Europejski Fundusz Rozwoju Regionalnego dotyczący odnawialnych źródeł energii (OZE).</w:t>
      </w:r>
    </w:p>
    <w:p w14:paraId="7FDAE269" w14:textId="6445FC69" w:rsidR="002636C2" w:rsidRPr="00B41980" w:rsidRDefault="002636C2" w:rsidP="00D171BC">
      <w:pPr>
        <w:pStyle w:val="Akapitzlist"/>
        <w:numPr>
          <w:ilvl w:val="0"/>
          <w:numId w:val="34"/>
        </w:numPr>
        <w:spacing w:after="0" w:line="360" w:lineRule="auto"/>
        <w:ind w:left="426"/>
        <w:jc w:val="both"/>
      </w:pPr>
      <w:r>
        <w:rPr>
          <w:color w:val="000000"/>
        </w:rPr>
        <w:t>Pomimo, iż dobór kanałów komunikacyjnych należy ocenić pozytywnie, co potwierdzają wnioskodawcy uczestniczący w badaniu – 18 spośród 25 uczestników badania uznało, że LGD w</w:t>
      </w:r>
      <w:r w:rsidR="009E0765">
        <w:rPr>
          <w:color w:val="000000"/>
        </w:rPr>
        <w:t> </w:t>
      </w:r>
      <w:r>
        <w:rPr>
          <w:color w:val="000000"/>
        </w:rPr>
        <w:t>wystarczającym stopniu informuje o możliwości pozyskania środków, w kolejnym okresie programowania należy przeanalizować pracochłonność i kosztochłonność działań, które zostały najrzadziej wskazane przez uczestników badania. Jest to szczególnie istotne ze względu na niewielki zespół biura LGD, który zajmuje się realizacją planu komunikacji oraz wielu innych działań gwarantujących osiągnięcie celów zaprojektowanych w Strategii RLKS.</w:t>
      </w:r>
    </w:p>
    <w:p w14:paraId="0B2CC1D2" w14:textId="77777777" w:rsidR="002636C2" w:rsidRDefault="002636C2" w:rsidP="00D171BC">
      <w:pPr>
        <w:pStyle w:val="Akapitzlist"/>
        <w:numPr>
          <w:ilvl w:val="0"/>
          <w:numId w:val="34"/>
        </w:numPr>
        <w:spacing w:after="0" w:line="360" w:lineRule="auto"/>
        <w:ind w:left="426"/>
        <w:jc w:val="both"/>
      </w:pPr>
      <w:r w:rsidRPr="0010280F">
        <w:t xml:space="preserve">Doradztwo </w:t>
      </w:r>
      <w:r>
        <w:t xml:space="preserve">realizowane przez LGD oceniane jest stosunkowo dobrze przez wnioskodawców, chociaż występują różnice w zależności od etapu prowadzenia operacji. Najlepiej oceniane przez wnioskodawców uczestniczących w badaniu było wsparcie udzielane na etapie składania wniosku. Pomimo różnic, 21 spośród 25 wnioskodawców uczestniczących w badaniu ponownie skorzystałoby z doradztwa w przyszłości, jeśli byłoby to możliwie. </w:t>
      </w:r>
    </w:p>
    <w:p w14:paraId="4F144983" w14:textId="77777777" w:rsidR="002636C2" w:rsidRDefault="002636C2" w:rsidP="00D171BC">
      <w:pPr>
        <w:pStyle w:val="Akapitzlist"/>
        <w:numPr>
          <w:ilvl w:val="0"/>
          <w:numId w:val="34"/>
        </w:numPr>
        <w:spacing w:after="0" w:line="360" w:lineRule="auto"/>
        <w:ind w:left="426"/>
        <w:jc w:val="both"/>
      </w:pPr>
      <w:r w:rsidRPr="00F53577">
        <w:t>Postęp rzeczowy</w:t>
      </w:r>
      <w:r>
        <w:t xml:space="preserve"> realizacji</w:t>
      </w:r>
      <w:r w:rsidRPr="00F53577">
        <w:t xml:space="preserve"> Strategii RLKS jest średniozaawansowany – rozpoczęto realizację większości wskaźników, przy czym w ramach realizacji 1 spośród 23 wskaźników nie zostały dotychczas podpisane umowy (3.1.2. Liczba obiektów dziedzictwa obszaru Blisko Krakowa objętych wsparciem), a dla 6 wskaźników nie zos</w:t>
      </w:r>
      <w:r>
        <w:t xml:space="preserve">tała dotychczas wypłacona pomoc. </w:t>
      </w:r>
      <w:r w:rsidRPr="00F53577">
        <w:t>Wartość docelową osiągnięto dla 5 wskaźników w zakresie podpisania umów, w tym 3 wskaźniki ponad zakładaną wartość, przy czym w zakresie wypłat</w:t>
      </w:r>
      <w:r>
        <w:t>y środków zrealizowano 3 z nich.</w:t>
      </w:r>
    </w:p>
    <w:p w14:paraId="58551795" w14:textId="37F0DCDC" w:rsidR="002636C2" w:rsidRDefault="002636C2" w:rsidP="00D171BC">
      <w:pPr>
        <w:pStyle w:val="Akapitzlist"/>
        <w:numPr>
          <w:ilvl w:val="0"/>
          <w:numId w:val="34"/>
        </w:numPr>
        <w:spacing w:after="0" w:line="360" w:lineRule="auto"/>
        <w:ind w:left="426"/>
        <w:jc w:val="both"/>
      </w:pPr>
      <w:r w:rsidRPr="00F53577">
        <w:t>Postęp rzeczowy w zakresie podpisanych umów jest bardziej zaawansowany niż postęp w</w:t>
      </w:r>
      <w:r w:rsidR="009E0765">
        <w:t> </w:t>
      </w:r>
      <w:r w:rsidRPr="00F53577">
        <w:t xml:space="preserve">zakresie wypłaconych środków. </w:t>
      </w:r>
      <w:r>
        <w:t>B</w:t>
      </w:r>
      <w:r w:rsidRPr="00F53577">
        <w:t>udżet jest realizowany w ramach 8 spośród 11</w:t>
      </w:r>
      <w:r w:rsidR="009E0765">
        <w:t> </w:t>
      </w:r>
      <w:r w:rsidRPr="00F53577">
        <w:t>przedsięwzięć</w:t>
      </w:r>
      <w:r>
        <w:t>, a</w:t>
      </w:r>
      <w:r w:rsidRPr="00F53577">
        <w:t xml:space="preserve"> został zrealizowany w ramach jednego przedsięwzięcia</w:t>
      </w:r>
      <w:r>
        <w:t>.</w:t>
      </w:r>
    </w:p>
    <w:p w14:paraId="537685AC" w14:textId="77777777" w:rsidR="002636C2" w:rsidRDefault="002636C2" w:rsidP="00D171BC">
      <w:pPr>
        <w:pStyle w:val="Akapitzlist"/>
        <w:numPr>
          <w:ilvl w:val="0"/>
          <w:numId w:val="34"/>
        </w:numPr>
        <w:spacing w:after="0" w:line="360" w:lineRule="auto"/>
        <w:ind w:left="426"/>
        <w:jc w:val="both"/>
      </w:pPr>
      <w:r>
        <w:lastRenderedPageBreak/>
        <w:t>Pandemia wpłynęła na postęp rzeczowy i finansowy realizacji Strategii, który jest uzależniony od tego pierwszego – opóźnienia w postępie rzeczowym są przyczyną opóźnień w realizacji budżetu. Opóźnienia wynikały z wydłużenia procedur oceny operacji, w tym składania uzupełnień przez wnioskodawców, problemów z uzyskaniem odpowiednich opinii, bądź dokumentów urzędowych, pozwoleń, w przypadku inwestycji, czy też trudności w zakupie bądź sprowadzeniu odpowiednich maszyn z zagranicy. Wnioskodawcy obawiali się również zatrudniać pracowników ze względu na obowiązujący wówczas okres trwałości zatrudnienia.</w:t>
      </w:r>
    </w:p>
    <w:p w14:paraId="04F2E976" w14:textId="77777777" w:rsidR="002636C2" w:rsidRDefault="002636C2" w:rsidP="00D171BC">
      <w:pPr>
        <w:pStyle w:val="Akapitzlist"/>
        <w:numPr>
          <w:ilvl w:val="0"/>
          <w:numId w:val="34"/>
        </w:numPr>
        <w:spacing w:after="0" w:line="360" w:lineRule="auto"/>
        <w:ind w:left="426"/>
        <w:jc w:val="both"/>
      </w:pPr>
      <w:r w:rsidRPr="007F096B">
        <w:rPr>
          <w:rFonts w:eastAsia="Times New Roman" w:cs="Times New Roman"/>
        </w:rPr>
        <w:t>działania LGD przyczyniły się do poprawy komunikacji pomiędzy lokalnymi aktorami, stymulowały komunikację oraz budowanie współpracy. Sprzyjają temu w szczególności realizowane projekty współpracy oraz przedsięwzięcia dotyczące rozwoju przedsiębiorczości. Zespół skutecznie buduje relacje w społeczności lokalnej</w:t>
      </w:r>
      <w:r>
        <w:rPr>
          <w:rFonts w:eastAsia="Times New Roman" w:cs="Times New Roman"/>
        </w:rPr>
        <w:t>.</w:t>
      </w:r>
    </w:p>
    <w:p w14:paraId="1F69CA5C" w14:textId="77777777" w:rsidR="00D51D55" w:rsidRDefault="00D51D55" w:rsidP="00D51D55">
      <w:pPr>
        <w:rPr>
          <w:rFonts w:asciiTheme="minorHAnsi" w:eastAsia="Times New Roman" w:hAnsiTheme="minorHAnsi" w:cs="Times New Roman"/>
        </w:rPr>
      </w:pPr>
      <w:r>
        <w:rPr>
          <w:rFonts w:asciiTheme="minorHAnsi" w:eastAsia="Times New Roman" w:hAnsiTheme="minorHAnsi" w:cs="Times New Roman"/>
        </w:rPr>
        <w:br w:type="page"/>
      </w:r>
    </w:p>
    <w:p w14:paraId="3885015E" w14:textId="77777777" w:rsidR="00D51D55" w:rsidRDefault="00D51D55" w:rsidP="00D51D55">
      <w:pPr>
        <w:pStyle w:val="Nagwek1"/>
      </w:pPr>
      <w:bookmarkStart w:id="140" w:name="_Toc85032099"/>
      <w:bookmarkStart w:id="141" w:name="_Toc87431563"/>
      <w:r>
        <w:lastRenderedPageBreak/>
        <w:t>8. Spis tabel i wykresów</w:t>
      </w:r>
      <w:bookmarkEnd w:id="140"/>
      <w:bookmarkEnd w:id="141"/>
    </w:p>
    <w:p w14:paraId="619233BC" w14:textId="77777777" w:rsidR="00D51D55" w:rsidRDefault="00D51D55" w:rsidP="00D51D55">
      <w:pPr>
        <w:pStyle w:val="Nagwek2"/>
      </w:pPr>
      <w:bookmarkStart w:id="142" w:name="_Toc85032100"/>
      <w:bookmarkStart w:id="143" w:name="_Toc87431564"/>
      <w:r>
        <w:t>8.1. Spis tabel</w:t>
      </w:r>
      <w:bookmarkEnd w:id="142"/>
      <w:bookmarkEnd w:id="143"/>
    </w:p>
    <w:p w14:paraId="60DC243B" w14:textId="368608A8" w:rsidR="009E0765" w:rsidRDefault="007C230D">
      <w:pPr>
        <w:pStyle w:val="Spisilustracji"/>
        <w:tabs>
          <w:tab w:val="right" w:leader="dot" w:pos="9060"/>
        </w:tabs>
        <w:rPr>
          <w:rFonts w:asciiTheme="minorHAnsi" w:eastAsiaTheme="minorEastAsia" w:hAnsiTheme="minorHAnsi" w:cstheme="minorBidi"/>
          <w:noProof/>
        </w:rPr>
      </w:pPr>
      <w:r>
        <w:fldChar w:fldCharType="begin"/>
      </w:r>
      <w:r>
        <w:instrText xml:space="preserve"> TOC \h \z \c "Tabela" </w:instrText>
      </w:r>
      <w:r>
        <w:fldChar w:fldCharType="separate"/>
      </w:r>
      <w:hyperlink w:anchor="_Toc86397145" w:history="1">
        <w:r w:rsidR="009E0765" w:rsidRPr="005F7D37">
          <w:rPr>
            <w:rStyle w:val="Hipercze"/>
            <w:noProof/>
          </w:rPr>
          <w:t>Tabela 1. Ludność w gminach wchodzących w skład LGD.</w:t>
        </w:r>
        <w:r w:rsidR="009E0765">
          <w:rPr>
            <w:noProof/>
            <w:webHidden/>
          </w:rPr>
          <w:tab/>
        </w:r>
        <w:r w:rsidR="009E0765">
          <w:rPr>
            <w:noProof/>
            <w:webHidden/>
          </w:rPr>
          <w:fldChar w:fldCharType="begin"/>
        </w:r>
        <w:r w:rsidR="009E0765">
          <w:rPr>
            <w:noProof/>
            <w:webHidden/>
          </w:rPr>
          <w:instrText xml:space="preserve"> PAGEREF _Toc86397145 \h </w:instrText>
        </w:r>
        <w:r w:rsidR="009E0765">
          <w:rPr>
            <w:noProof/>
            <w:webHidden/>
          </w:rPr>
        </w:r>
        <w:r w:rsidR="009E0765">
          <w:rPr>
            <w:noProof/>
            <w:webHidden/>
          </w:rPr>
          <w:fldChar w:fldCharType="separate"/>
        </w:r>
        <w:r w:rsidR="00B6155A">
          <w:rPr>
            <w:noProof/>
            <w:webHidden/>
          </w:rPr>
          <w:t>16</w:t>
        </w:r>
        <w:r w:rsidR="009E0765">
          <w:rPr>
            <w:noProof/>
            <w:webHidden/>
          </w:rPr>
          <w:fldChar w:fldCharType="end"/>
        </w:r>
      </w:hyperlink>
    </w:p>
    <w:p w14:paraId="7866DD52" w14:textId="546EDC11" w:rsidR="009E0765" w:rsidRDefault="00451919">
      <w:pPr>
        <w:pStyle w:val="Spisilustracji"/>
        <w:tabs>
          <w:tab w:val="right" w:leader="dot" w:pos="9060"/>
        </w:tabs>
        <w:rPr>
          <w:rFonts w:asciiTheme="minorHAnsi" w:eastAsiaTheme="minorEastAsia" w:hAnsiTheme="minorHAnsi" w:cstheme="minorBidi"/>
          <w:noProof/>
        </w:rPr>
      </w:pPr>
      <w:hyperlink w:anchor="_Toc86397146" w:history="1">
        <w:r w:rsidR="009E0765" w:rsidRPr="005F7D37">
          <w:rPr>
            <w:rStyle w:val="Hipercze"/>
            <w:noProof/>
          </w:rPr>
          <w:t>Tabela 2. Gminy wchodzące w skład LGD na tle wszystkich małopolskich gmin.</w:t>
        </w:r>
        <w:r w:rsidR="009E0765">
          <w:rPr>
            <w:noProof/>
            <w:webHidden/>
          </w:rPr>
          <w:tab/>
        </w:r>
        <w:r w:rsidR="009E0765">
          <w:rPr>
            <w:noProof/>
            <w:webHidden/>
          </w:rPr>
          <w:fldChar w:fldCharType="begin"/>
        </w:r>
        <w:r w:rsidR="009E0765">
          <w:rPr>
            <w:noProof/>
            <w:webHidden/>
          </w:rPr>
          <w:instrText xml:space="preserve"> PAGEREF _Toc86397146 \h </w:instrText>
        </w:r>
        <w:r w:rsidR="009E0765">
          <w:rPr>
            <w:noProof/>
            <w:webHidden/>
          </w:rPr>
        </w:r>
        <w:r w:rsidR="009E0765">
          <w:rPr>
            <w:noProof/>
            <w:webHidden/>
          </w:rPr>
          <w:fldChar w:fldCharType="separate"/>
        </w:r>
        <w:r w:rsidR="00B6155A">
          <w:rPr>
            <w:noProof/>
            <w:webHidden/>
          </w:rPr>
          <w:t>19</w:t>
        </w:r>
        <w:r w:rsidR="009E0765">
          <w:rPr>
            <w:noProof/>
            <w:webHidden/>
          </w:rPr>
          <w:fldChar w:fldCharType="end"/>
        </w:r>
      </w:hyperlink>
    </w:p>
    <w:p w14:paraId="1D459697" w14:textId="0256DD13" w:rsidR="009E0765" w:rsidRDefault="00451919">
      <w:pPr>
        <w:pStyle w:val="Spisilustracji"/>
        <w:tabs>
          <w:tab w:val="right" w:leader="dot" w:pos="9060"/>
        </w:tabs>
        <w:rPr>
          <w:rFonts w:asciiTheme="minorHAnsi" w:eastAsiaTheme="minorEastAsia" w:hAnsiTheme="minorHAnsi" w:cstheme="minorBidi"/>
          <w:noProof/>
        </w:rPr>
      </w:pPr>
      <w:hyperlink w:anchor="_Toc86397147" w:history="1">
        <w:r w:rsidR="009E0765" w:rsidRPr="005F7D37">
          <w:rPr>
            <w:rStyle w:val="Hipercze"/>
            <w:noProof/>
          </w:rPr>
          <w:t>Tabela 3. Pracujący w gminach wchodzących w skład LGD.</w:t>
        </w:r>
        <w:r w:rsidR="009E0765">
          <w:rPr>
            <w:noProof/>
            <w:webHidden/>
          </w:rPr>
          <w:tab/>
        </w:r>
        <w:r w:rsidR="009E0765">
          <w:rPr>
            <w:noProof/>
            <w:webHidden/>
          </w:rPr>
          <w:fldChar w:fldCharType="begin"/>
        </w:r>
        <w:r w:rsidR="009E0765">
          <w:rPr>
            <w:noProof/>
            <w:webHidden/>
          </w:rPr>
          <w:instrText xml:space="preserve"> PAGEREF _Toc86397147 \h </w:instrText>
        </w:r>
        <w:r w:rsidR="009E0765">
          <w:rPr>
            <w:noProof/>
            <w:webHidden/>
          </w:rPr>
        </w:r>
        <w:r w:rsidR="009E0765">
          <w:rPr>
            <w:noProof/>
            <w:webHidden/>
          </w:rPr>
          <w:fldChar w:fldCharType="separate"/>
        </w:r>
        <w:r w:rsidR="00B6155A">
          <w:rPr>
            <w:noProof/>
            <w:webHidden/>
          </w:rPr>
          <w:t>20</w:t>
        </w:r>
        <w:r w:rsidR="009E0765">
          <w:rPr>
            <w:noProof/>
            <w:webHidden/>
          </w:rPr>
          <w:fldChar w:fldCharType="end"/>
        </w:r>
      </w:hyperlink>
    </w:p>
    <w:p w14:paraId="11AEE5D1" w14:textId="18F13B66" w:rsidR="009E0765" w:rsidRDefault="00451919">
      <w:pPr>
        <w:pStyle w:val="Spisilustracji"/>
        <w:tabs>
          <w:tab w:val="right" w:leader="dot" w:pos="9060"/>
        </w:tabs>
        <w:rPr>
          <w:rFonts w:asciiTheme="minorHAnsi" w:eastAsiaTheme="minorEastAsia" w:hAnsiTheme="minorHAnsi" w:cstheme="minorBidi"/>
          <w:noProof/>
        </w:rPr>
      </w:pPr>
      <w:hyperlink w:anchor="_Toc86397148" w:history="1">
        <w:r w:rsidR="009E0765" w:rsidRPr="005F7D37">
          <w:rPr>
            <w:rStyle w:val="Hipercze"/>
            <w:noProof/>
          </w:rPr>
          <w:t>Tabela 4. Udział bezrobotnych zarejestrowanych w liczbie ludności według płci.</w:t>
        </w:r>
        <w:r w:rsidR="009E0765">
          <w:rPr>
            <w:noProof/>
            <w:webHidden/>
          </w:rPr>
          <w:tab/>
        </w:r>
        <w:r w:rsidR="009E0765">
          <w:rPr>
            <w:noProof/>
            <w:webHidden/>
          </w:rPr>
          <w:fldChar w:fldCharType="begin"/>
        </w:r>
        <w:r w:rsidR="009E0765">
          <w:rPr>
            <w:noProof/>
            <w:webHidden/>
          </w:rPr>
          <w:instrText xml:space="preserve"> PAGEREF _Toc86397148 \h </w:instrText>
        </w:r>
        <w:r w:rsidR="009E0765">
          <w:rPr>
            <w:noProof/>
            <w:webHidden/>
          </w:rPr>
        </w:r>
        <w:r w:rsidR="009E0765">
          <w:rPr>
            <w:noProof/>
            <w:webHidden/>
          </w:rPr>
          <w:fldChar w:fldCharType="separate"/>
        </w:r>
        <w:r w:rsidR="00B6155A">
          <w:rPr>
            <w:noProof/>
            <w:webHidden/>
          </w:rPr>
          <w:t>21</w:t>
        </w:r>
        <w:r w:rsidR="009E0765">
          <w:rPr>
            <w:noProof/>
            <w:webHidden/>
          </w:rPr>
          <w:fldChar w:fldCharType="end"/>
        </w:r>
      </w:hyperlink>
    </w:p>
    <w:p w14:paraId="7DB336EC" w14:textId="4F92E79A" w:rsidR="009E0765" w:rsidRDefault="00451919">
      <w:pPr>
        <w:pStyle w:val="Spisilustracji"/>
        <w:tabs>
          <w:tab w:val="right" w:leader="dot" w:pos="9060"/>
        </w:tabs>
        <w:rPr>
          <w:rFonts w:asciiTheme="minorHAnsi" w:eastAsiaTheme="minorEastAsia" w:hAnsiTheme="minorHAnsi" w:cstheme="minorBidi"/>
          <w:noProof/>
        </w:rPr>
      </w:pPr>
      <w:hyperlink w:anchor="_Toc86397149" w:history="1">
        <w:r w:rsidR="009E0765" w:rsidRPr="005F7D37">
          <w:rPr>
            <w:rStyle w:val="Hipercze"/>
            <w:noProof/>
          </w:rPr>
          <w:t>Tabela 5. Ludność gmin w wieku przedprodukcyjnym, produkcyjnym i poprodukcyjnym.</w:t>
        </w:r>
        <w:r w:rsidR="009E0765">
          <w:rPr>
            <w:noProof/>
            <w:webHidden/>
          </w:rPr>
          <w:tab/>
        </w:r>
        <w:r w:rsidR="009E0765">
          <w:rPr>
            <w:noProof/>
            <w:webHidden/>
          </w:rPr>
          <w:fldChar w:fldCharType="begin"/>
        </w:r>
        <w:r w:rsidR="009E0765">
          <w:rPr>
            <w:noProof/>
            <w:webHidden/>
          </w:rPr>
          <w:instrText xml:space="preserve"> PAGEREF _Toc86397149 \h </w:instrText>
        </w:r>
        <w:r w:rsidR="009E0765">
          <w:rPr>
            <w:noProof/>
            <w:webHidden/>
          </w:rPr>
        </w:r>
        <w:r w:rsidR="009E0765">
          <w:rPr>
            <w:noProof/>
            <w:webHidden/>
          </w:rPr>
          <w:fldChar w:fldCharType="separate"/>
        </w:r>
        <w:r w:rsidR="00B6155A">
          <w:rPr>
            <w:noProof/>
            <w:webHidden/>
          </w:rPr>
          <w:t>24</w:t>
        </w:r>
        <w:r w:rsidR="009E0765">
          <w:rPr>
            <w:noProof/>
            <w:webHidden/>
          </w:rPr>
          <w:fldChar w:fldCharType="end"/>
        </w:r>
      </w:hyperlink>
    </w:p>
    <w:p w14:paraId="5F4EFE2F" w14:textId="15F1D58E" w:rsidR="009E0765" w:rsidRDefault="00451919">
      <w:pPr>
        <w:pStyle w:val="Spisilustracji"/>
        <w:tabs>
          <w:tab w:val="right" w:leader="dot" w:pos="9060"/>
        </w:tabs>
        <w:rPr>
          <w:rFonts w:asciiTheme="minorHAnsi" w:eastAsiaTheme="minorEastAsia" w:hAnsiTheme="minorHAnsi" w:cstheme="minorBidi"/>
          <w:noProof/>
        </w:rPr>
      </w:pPr>
      <w:hyperlink w:anchor="_Toc86397150" w:history="1">
        <w:r w:rsidR="009E0765" w:rsidRPr="005F7D37">
          <w:rPr>
            <w:rStyle w:val="Hipercze"/>
            <w:noProof/>
          </w:rPr>
          <w:t>Tabela 6. Saldo migracji w gminach wchodzących w skład LGD.</w:t>
        </w:r>
        <w:r w:rsidR="009E0765">
          <w:rPr>
            <w:noProof/>
            <w:webHidden/>
          </w:rPr>
          <w:tab/>
        </w:r>
        <w:r w:rsidR="009E0765">
          <w:rPr>
            <w:noProof/>
            <w:webHidden/>
          </w:rPr>
          <w:fldChar w:fldCharType="begin"/>
        </w:r>
        <w:r w:rsidR="009E0765">
          <w:rPr>
            <w:noProof/>
            <w:webHidden/>
          </w:rPr>
          <w:instrText xml:space="preserve"> PAGEREF _Toc86397150 \h </w:instrText>
        </w:r>
        <w:r w:rsidR="009E0765">
          <w:rPr>
            <w:noProof/>
            <w:webHidden/>
          </w:rPr>
        </w:r>
        <w:r w:rsidR="009E0765">
          <w:rPr>
            <w:noProof/>
            <w:webHidden/>
          </w:rPr>
          <w:fldChar w:fldCharType="separate"/>
        </w:r>
        <w:r w:rsidR="00B6155A">
          <w:rPr>
            <w:noProof/>
            <w:webHidden/>
          </w:rPr>
          <w:t>25</w:t>
        </w:r>
        <w:r w:rsidR="009E0765">
          <w:rPr>
            <w:noProof/>
            <w:webHidden/>
          </w:rPr>
          <w:fldChar w:fldCharType="end"/>
        </w:r>
      </w:hyperlink>
    </w:p>
    <w:p w14:paraId="747A340D" w14:textId="324EDD89" w:rsidR="009E0765" w:rsidRDefault="00451919">
      <w:pPr>
        <w:pStyle w:val="Spisilustracji"/>
        <w:tabs>
          <w:tab w:val="right" w:leader="dot" w:pos="9060"/>
        </w:tabs>
        <w:rPr>
          <w:rFonts w:asciiTheme="minorHAnsi" w:eastAsiaTheme="minorEastAsia" w:hAnsiTheme="minorHAnsi" w:cstheme="minorBidi"/>
          <w:noProof/>
        </w:rPr>
      </w:pPr>
      <w:hyperlink w:anchor="_Toc86397151" w:history="1">
        <w:r w:rsidR="009E0765" w:rsidRPr="005F7D37">
          <w:rPr>
            <w:rStyle w:val="Hipercze"/>
            <w:noProof/>
          </w:rPr>
          <w:t>Tabela 7. Turystyczne obiekty noclegowe w gminach.</w:t>
        </w:r>
        <w:r w:rsidR="009E0765">
          <w:rPr>
            <w:noProof/>
            <w:webHidden/>
          </w:rPr>
          <w:tab/>
        </w:r>
        <w:r w:rsidR="009E0765">
          <w:rPr>
            <w:noProof/>
            <w:webHidden/>
          </w:rPr>
          <w:fldChar w:fldCharType="begin"/>
        </w:r>
        <w:r w:rsidR="009E0765">
          <w:rPr>
            <w:noProof/>
            <w:webHidden/>
          </w:rPr>
          <w:instrText xml:space="preserve"> PAGEREF _Toc86397151 \h </w:instrText>
        </w:r>
        <w:r w:rsidR="009E0765">
          <w:rPr>
            <w:noProof/>
            <w:webHidden/>
          </w:rPr>
        </w:r>
        <w:r w:rsidR="009E0765">
          <w:rPr>
            <w:noProof/>
            <w:webHidden/>
          </w:rPr>
          <w:fldChar w:fldCharType="separate"/>
        </w:r>
        <w:r w:rsidR="00B6155A">
          <w:rPr>
            <w:noProof/>
            <w:webHidden/>
          </w:rPr>
          <w:t>28</w:t>
        </w:r>
        <w:r w:rsidR="009E0765">
          <w:rPr>
            <w:noProof/>
            <w:webHidden/>
          </w:rPr>
          <w:fldChar w:fldCharType="end"/>
        </w:r>
      </w:hyperlink>
    </w:p>
    <w:p w14:paraId="0F2BD4E8" w14:textId="0703F13E" w:rsidR="009E0765" w:rsidRDefault="00451919">
      <w:pPr>
        <w:pStyle w:val="Spisilustracji"/>
        <w:tabs>
          <w:tab w:val="right" w:leader="dot" w:pos="9060"/>
        </w:tabs>
        <w:rPr>
          <w:rFonts w:asciiTheme="minorHAnsi" w:eastAsiaTheme="minorEastAsia" w:hAnsiTheme="minorHAnsi" w:cstheme="minorBidi"/>
          <w:noProof/>
        </w:rPr>
      </w:pPr>
      <w:hyperlink w:anchor="_Toc86397152" w:history="1">
        <w:r w:rsidR="009E0765" w:rsidRPr="005F7D37">
          <w:rPr>
            <w:rStyle w:val="Hipercze"/>
            <w:noProof/>
          </w:rPr>
          <w:t>Tabela 8. Historia naborów.</w:t>
        </w:r>
        <w:r w:rsidR="009E0765">
          <w:rPr>
            <w:noProof/>
            <w:webHidden/>
          </w:rPr>
          <w:tab/>
        </w:r>
        <w:r w:rsidR="009E0765">
          <w:rPr>
            <w:noProof/>
            <w:webHidden/>
          </w:rPr>
          <w:fldChar w:fldCharType="begin"/>
        </w:r>
        <w:r w:rsidR="009E0765">
          <w:rPr>
            <w:noProof/>
            <w:webHidden/>
          </w:rPr>
          <w:instrText xml:space="preserve"> PAGEREF _Toc86397152 \h </w:instrText>
        </w:r>
        <w:r w:rsidR="009E0765">
          <w:rPr>
            <w:noProof/>
            <w:webHidden/>
          </w:rPr>
        </w:r>
        <w:r w:rsidR="009E0765">
          <w:rPr>
            <w:noProof/>
            <w:webHidden/>
          </w:rPr>
          <w:fldChar w:fldCharType="separate"/>
        </w:r>
        <w:r w:rsidR="00B6155A">
          <w:rPr>
            <w:noProof/>
            <w:webHidden/>
          </w:rPr>
          <w:t>32</w:t>
        </w:r>
        <w:r w:rsidR="009E0765">
          <w:rPr>
            <w:noProof/>
            <w:webHidden/>
          </w:rPr>
          <w:fldChar w:fldCharType="end"/>
        </w:r>
      </w:hyperlink>
    </w:p>
    <w:p w14:paraId="1F937743" w14:textId="721EF583" w:rsidR="009E0765" w:rsidRDefault="00451919">
      <w:pPr>
        <w:pStyle w:val="Spisilustracji"/>
        <w:tabs>
          <w:tab w:val="right" w:leader="dot" w:pos="9060"/>
        </w:tabs>
        <w:rPr>
          <w:rFonts w:asciiTheme="minorHAnsi" w:eastAsiaTheme="minorEastAsia" w:hAnsiTheme="minorHAnsi" w:cstheme="minorBidi"/>
          <w:noProof/>
        </w:rPr>
      </w:pPr>
      <w:hyperlink w:anchor="_Toc86397153" w:history="1">
        <w:r w:rsidR="009E0765" w:rsidRPr="005F7D37">
          <w:rPr>
            <w:rStyle w:val="Hipercze"/>
            <w:noProof/>
          </w:rPr>
          <w:t>Tabela 9. Rzeczowa realizacja celów oraz przedsięwzięć w LSR (stan na 31.05.2021 r.).</w:t>
        </w:r>
        <w:r w:rsidR="009E0765">
          <w:rPr>
            <w:noProof/>
            <w:webHidden/>
          </w:rPr>
          <w:tab/>
        </w:r>
        <w:r w:rsidR="009E0765">
          <w:rPr>
            <w:noProof/>
            <w:webHidden/>
          </w:rPr>
          <w:fldChar w:fldCharType="begin"/>
        </w:r>
        <w:r w:rsidR="009E0765">
          <w:rPr>
            <w:noProof/>
            <w:webHidden/>
          </w:rPr>
          <w:instrText xml:space="preserve"> PAGEREF _Toc86397153 \h </w:instrText>
        </w:r>
        <w:r w:rsidR="009E0765">
          <w:rPr>
            <w:noProof/>
            <w:webHidden/>
          </w:rPr>
        </w:r>
        <w:r w:rsidR="009E0765">
          <w:rPr>
            <w:noProof/>
            <w:webHidden/>
          </w:rPr>
          <w:fldChar w:fldCharType="separate"/>
        </w:r>
        <w:r w:rsidR="00B6155A">
          <w:rPr>
            <w:noProof/>
            <w:webHidden/>
          </w:rPr>
          <w:t>41</w:t>
        </w:r>
        <w:r w:rsidR="009E0765">
          <w:rPr>
            <w:noProof/>
            <w:webHidden/>
          </w:rPr>
          <w:fldChar w:fldCharType="end"/>
        </w:r>
      </w:hyperlink>
    </w:p>
    <w:p w14:paraId="77531AE8" w14:textId="0AD3BD42" w:rsidR="009E0765" w:rsidRDefault="00451919">
      <w:pPr>
        <w:pStyle w:val="Spisilustracji"/>
        <w:tabs>
          <w:tab w:val="right" w:leader="dot" w:pos="9060"/>
        </w:tabs>
        <w:rPr>
          <w:rFonts w:asciiTheme="minorHAnsi" w:eastAsiaTheme="minorEastAsia" w:hAnsiTheme="minorHAnsi" w:cstheme="minorBidi"/>
          <w:noProof/>
        </w:rPr>
      </w:pPr>
      <w:hyperlink w:anchor="_Toc86397154" w:history="1">
        <w:r w:rsidR="009E0765" w:rsidRPr="005F7D37">
          <w:rPr>
            <w:rStyle w:val="Hipercze"/>
            <w:noProof/>
          </w:rPr>
          <w:t>Tabela 10. Finansowa realizacja celów oraz przedsięwzięć w LSR (stan na 31.05.2021 r.).</w:t>
        </w:r>
        <w:r w:rsidR="009E0765">
          <w:rPr>
            <w:noProof/>
            <w:webHidden/>
          </w:rPr>
          <w:tab/>
        </w:r>
        <w:r w:rsidR="009E0765">
          <w:rPr>
            <w:noProof/>
            <w:webHidden/>
          </w:rPr>
          <w:fldChar w:fldCharType="begin"/>
        </w:r>
        <w:r w:rsidR="009E0765">
          <w:rPr>
            <w:noProof/>
            <w:webHidden/>
          </w:rPr>
          <w:instrText xml:space="preserve"> PAGEREF _Toc86397154 \h </w:instrText>
        </w:r>
        <w:r w:rsidR="009E0765">
          <w:rPr>
            <w:noProof/>
            <w:webHidden/>
          </w:rPr>
        </w:r>
        <w:r w:rsidR="009E0765">
          <w:rPr>
            <w:noProof/>
            <w:webHidden/>
          </w:rPr>
          <w:fldChar w:fldCharType="separate"/>
        </w:r>
        <w:r w:rsidR="00B6155A">
          <w:rPr>
            <w:noProof/>
            <w:webHidden/>
          </w:rPr>
          <w:t>47</w:t>
        </w:r>
        <w:r w:rsidR="009E0765">
          <w:rPr>
            <w:noProof/>
            <w:webHidden/>
          </w:rPr>
          <w:fldChar w:fldCharType="end"/>
        </w:r>
      </w:hyperlink>
    </w:p>
    <w:p w14:paraId="4A3C20C1" w14:textId="259BF040" w:rsidR="009E0765" w:rsidRDefault="00451919">
      <w:pPr>
        <w:pStyle w:val="Spisilustracji"/>
        <w:tabs>
          <w:tab w:val="right" w:leader="dot" w:pos="9060"/>
        </w:tabs>
        <w:rPr>
          <w:rFonts w:asciiTheme="minorHAnsi" w:eastAsiaTheme="minorEastAsia" w:hAnsiTheme="minorHAnsi" w:cstheme="minorBidi"/>
          <w:noProof/>
        </w:rPr>
      </w:pPr>
      <w:hyperlink w:anchor="_Toc86397155" w:history="1">
        <w:r w:rsidR="009E0765" w:rsidRPr="005F7D37">
          <w:rPr>
            <w:rStyle w:val="Hipercze"/>
            <w:noProof/>
          </w:rPr>
          <w:t>Tabela 11 Szkolenia pracowników LGD w okresie od 1.01.2016 r. do 31.05.2021 r.</w:t>
        </w:r>
        <w:r w:rsidR="009E0765">
          <w:rPr>
            <w:noProof/>
            <w:webHidden/>
          </w:rPr>
          <w:tab/>
        </w:r>
        <w:r w:rsidR="009E0765">
          <w:rPr>
            <w:noProof/>
            <w:webHidden/>
          </w:rPr>
          <w:fldChar w:fldCharType="begin"/>
        </w:r>
        <w:r w:rsidR="009E0765">
          <w:rPr>
            <w:noProof/>
            <w:webHidden/>
          </w:rPr>
          <w:instrText xml:space="preserve"> PAGEREF _Toc86397155 \h </w:instrText>
        </w:r>
        <w:r w:rsidR="009E0765">
          <w:rPr>
            <w:noProof/>
            <w:webHidden/>
          </w:rPr>
        </w:r>
        <w:r w:rsidR="009E0765">
          <w:rPr>
            <w:noProof/>
            <w:webHidden/>
          </w:rPr>
          <w:fldChar w:fldCharType="separate"/>
        </w:r>
        <w:r w:rsidR="00B6155A">
          <w:rPr>
            <w:noProof/>
            <w:webHidden/>
          </w:rPr>
          <w:t>53</w:t>
        </w:r>
        <w:r w:rsidR="009E0765">
          <w:rPr>
            <w:noProof/>
            <w:webHidden/>
          </w:rPr>
          <w:fldChar w:fldCharType="end"/>
        </w:r>
      </w:hyperlink>
    </w:p>
    <w:p w14:paraId="7FC16A4B" w14:textId="7B72257E" w:rsidR="009E0765" w:rsidRDefault="00451919">
      <w:pPr>
        <w:pStyle w:val="Spisilustracji"/>
        <w:tabs>
          <w:tab w:val="right" w:leader="dot" w:pos="9060"/>
        </w:tabs>
        <w:rPr>
          <w:rFonts w:asciiTheme="minorHAnsi" w:eastAsiaTheme="minorEastAsia" w:hAnsiTheme="minorHAnsi" w:cstheme="minorBidi"/>
          <w:noProof/>
        </w:rPr>
      </w:pPr>
      <w:hyperlink w:anchor="_Toc86397156" w:history="1">
        <w:r w:rsidR="009E0765" w:rsidRPr="005F7D37">
          <w:rPr>
            <w:rStyle w:val="Hipercze"/>
            <w:noProof/>
          </w:rPr>
          <w:t>Tabela 12 Szkolenia dla członków organów LGD w okresie od 1.01.2016 r do 31.05.2021 r.</w:t>
        </w:r>
        <w:r w:rsidR="009E0765">
          <w:rPr>
            <w:noProof/>
            <w:webHidden/>
          </w:rPr>
          <w:tab/>
        </w:r>
        <w:r w:rsidR="009E0765">
          <w:rPr>
            <w:noProof/>
            <w:webHidden/>
          </w:rPr>
          <w:fldChar w:fldCharType="begin"/>
        </w:r>
        <w:r w:rsidR="009E0765">
          <w:rPr>
            <w:noProof/>
            <w:webHidden/>
          </w:rPr>
          <w:instrText xml:space="preserve"> PAGEREF _Toc86397156 \h </w:instrText>
        </w:r>
        <w:r w:rsidR="009E0765">
          <w:rPr>
            <w:noProof/>
            <w:webHidden/>
          </w:rPr>
        </w:r>
        <w:r w:rsidR="009E0765">
          <w:rPr>
            <w:noProof/>
            <w:webHidden/>
          </w:rPr>
          <w:fldChar w:fldCharType="separate"/>
        </w:r>
        <w:r w:rsidR="00B6155A">
          <w:rPr>
            <w:noProof/>
            <w:webHidden/>
          </w:rPr>
          <w:t>54</w:t>
        </w:r>
        <w:r w:rsidR="009E0765">
          <w:rPr>
            <w:noProof/>
            <w:webHidden/>
          </w:rPr>
          <w:fldChar w:fldCharType="end"/>
        </w:r>
      </w:hyperlink>
    </w:p>
    <w:p w14:paraId="3A17CBD0" w14:textId="7FBAFFF1" w:rsidR="009E0765" w:rsidRDefault="00451919">
      <w:pPr>
        <w:pStyle w:val="Spisilustracji"/>
        <w:tabs>
          <w:tab w:val="right" w:leader="dot" w:pos="9060"/>
        </w:tabs>
        <w:rPr>
          <w:rFonts w:asciiTheme="minorHAnsi" w:eastAsiaTheme="minorEastAsia" w:hAnsiTheme="minorHAnsi" w:cstheme="minorBidi"/>
          <w:noProof/>
        </w:rPr>
      </w:pPr>
      <w:hyperlink w:anchor="_Toc86397157" w:history="1">
        <w:r w:rsidR="009E0765" w:rsidRPr="005F7D37">
          <w:rPr>
            <w:rStyle w:val="Hipercze"/>
            <w:noProof/>
          </w:rPr>
          <w:t>Tabela 13 Realizacja planu komunikacji</w:t>
        </w:r>
        <w:r w:rsidR="009E0765">
          <w:rPr>
            <w:noProof/>
            <w:webHidden/>
          </w:rPr>
          <w:tab/>
        </w:r>
        <w:r w:rsidR="009E0765">
          <w:rPr>
            <w:noProof/>
            <w:webHidden/>
          </w:rPr>
          <w:fldChar w:fldCharType="begin"/>
        </w:r>
        <w:r w:rsidR="009E0765">
          <w:rPr>
            <w:noProof/>
            <w:webHidden/>
          </w:rPr>
          <w:instrText xml:space="preserve"> PAGEREF _Toc86397157 \h </w:instrText>
        </w:r>
        <w:r w:rsidR="009E0765">
          <w:rPr>
            <w:noProof/>
            <w:webHidden/>
          </w:rPr>
        </w:r>
        <w:r w:rsidR="009E0765">
          <w:rPr>
            <w:noProof/>
            <w:webHidden/>
          </w:rPr>
          <w:fldChar w:fldCharType="separate"/>
        </w:r>
        <w:r w:rsidR="00B6155A">
          <w:rPr>
            <w:noProof/>
            <w:webHidden/>
          </w:rPr>
          <w:t>56</w:t>
        </w:r>
        <w:r w:rsidR="009E0765">
          <w:rPr>
            <w:noProof/>
            <w:webHidden/>
          </w:rPr>
          <w:fldChar w:fldCharType="end"/>
        </w:r>
      </w:hyperlink>
    </w:p>
    <w:p w14:paraId="3DF2BB1C" w14:textId="5DACB1B8" w:rsidR="009E0765" w:rsidRDefault="00451919">
      <w:pPr>
        <w:pStyle w:val="Spisilustracji"/>
        <w:tabs>
          <w:tab w:val="right" w:leader="dot" w:pos="9060"/>
        </w:tabs>
        <w:rPr>
          <w:rFonts w:asciiTheme="minorHAnsi" w:eastAsiaTheme="minorEastAsia" w:hAnsiTheme="minorHAnsi" w:cstheme="minorBidi"/>
          <w:noProof/>
        </w:rPr>
      </w:pPr>
      <w:hyperlink w:anchor="_Toc86397158" w:history="1">
        <w:r w:rsidR="009E0765" w:rsidRPr="005F7D37">
          <w:rPr>
            <w:rStyle w:val="Hipercze"/>
            <w:noProof/>
          </w:rPr>
          <w:t>Tabela 14 Doradztwo świadczone przez Biuro LGD</w:t>
        </w:r>
        <w:r w:rsidR="009E0765">
          <w:rPr>
            <w:noProof/>
            <w:webHidden/>
          </w:rPr>
          <w:tab/>
        </w:r>
        <w:r w:rsidR="009E0765">
          <w:rPr>
            <w:noProof/>
            <w:webHidden/>
          </w:rPr>
          <w:fldChar w:fldCharType="begin"/>
        </w:r>
        <w:r w:rsidR="009E0765">
          <w:rPr>
            <w:noProof/>
            <w:webHidden/>
          </w:rPr>
          <w:instrText xml:space="preserve"> PAGEREF _Toc86397158 \h </w:instrText>
        </w:r>
        <w:r w:rsidR="009E0765">
          <w:rPr>
            <w:noProof/>
            <w:webHidden/>
          </w:rPr>
        </w:r>
        <w:r w:rsidR="009E0765">
          <w:rPr>
            <w:noProof/>
            <w:webHidden/>
          </w:rPr>
          <w:fldChar w:fldCharType="separate"/>
        </w:r>
        <w:r w:rsidR="00B6155A">
          <w:rPr>
            <w:noProof/>
            <w:webHidden/>
          </w:rPr>
          <w:t>60</w:t>
        </w:r>
        <w:r w:rsidR="009E0765">
          <w:rPr>
            <w:noProof/>
            <w:webHidden/>
          </w:rPr>
          <w:fldChar w:fldCharType="end"/>
        </w:r>
      </w:hyperlink>
    </w:p>
    <w:p w14:paraId="24010521" w14:textId="17A8AC21" w:rsidR="009E0765" w:rsidRDefault="00451919">
      <w:pPr>
        <w:pStyle w:val="Spisilustracji"/>
        <w:tabs>
          <w:tab w:val="right" w:leader="dot" w:pos="9060"/>
        </w:tabs>
        <w:rPr>
          <w:rFonts w:asciiTheme="minorHAnsi" w:eastAsiaTheme="minorEastAsia" w:hAnsiTheme="minorHAnsi" w:cstheme="minorBidi"/>
          <w:noProof/>
        </w:rPr>
      </w:pPr>
      <w:hyperlink w:anchor="_Toc86397159" w:history="1">
        <w:r w:rsidR="009E0765" w:rsidRPr="005F7D37">
          <w:rPr>
            <w:rStyle w:val="Hipercze"/>
            <w:noProof/>
          </w:rPr>
          <w:t>Tabela 15 Doradztwo świadczone przez Koordynatorów w gminach wchodzących w skład LGD</w:t>
        </w:r>
        <w:r w:rsidR="009E0765">
          <w:rPr>
            <w:noProof/>
            <w:webHidden/>
          </w:rPr>
          <w:tab/>
        </w:r>
        <w:r w:rsidR="009E0765">
          <w:rPr>
            <w:noProof/>
            <w:webHidden/>
          </w:rPr>
          <w:fldChar w:fldCharType="begin"/>
        </w:r>
        <w:r w:rsidR="009E0765">
          <w:rPr>
            <w:noProof/>
            <w:webHidden/>
          </w:rPr>
          <w:instrText xml:space="preserve"> PAGEREF _Toc86397159 \h </w:instrText>
        </w:r>
        <w:r w:rsidR="009E0765">
          <w:rPr>
            <w:noProof/>
            <w:webHidden/>
          </w:rPr>
        </w:r>
        <w:r w:rsidR="009E0765">
          <w:rPr>
            <w:noProof/>
            <w:webHidden/>
          </w:rPr>
          <w:fldChar w:fldCharType="separate"/>
        </w:r>
        <w:r w:rsidR="00B6155A">
          <w:rPr>
            <w:noProof/>
            <w:webHidden/>
          </w:rPr>
          <w:t>61</w:t>
        </w:r>
        <w:r w:rsidR="009E0765">
          <w:rPr>
            <w:noProof/>
            <w:webHidden/>
          </w:rPr>
          <w:fldChar w:fldCharType="end"/>
        </w:r>
      </w:hyperlink>
    </w:p>
    <w:p w14:paraId="11A13067" w14:textId="562E824D" w:rsidR="00D51D55" w:rsidRDefault="007C230D" w:rsidP="00D51D55">
      <w:pPr>
        <w:pBdr>
          <w:top w:val="nil"/>
          <w:left w:val="nil"/>
          <w:bottom w:val="nil"/>
          <w:right w:val="nil"/>
          <w:between w:val="nil"/>
        </w:pBdr>
        <w:spacing w:after="0" w:line="360" w:lineRule="auto"/>
        <w:jc w:val="both"/>
      </w:pPr>
      <w:r>
        <w:fldChar w:fldCharType="end"/>
      </w:r>
    </w:p>
    <w:p w14:paraId="6FCAAB18" w14:textId="77777777" w:rsidR="00D51D55" w:rsidRDefault="00D51D55" w:rsidP="00D51D55">
      <w:pPr>
        <w:pStyle w:val="Nagwek2"/>
      </w:pPr>
      <w:bookmarkStart w:id="144" w:name="_Toc85032101"/>
      <w:bookmarkStart w:id="145" w:name="_Toc87431565"/>
      <w:r>
        <w:t>8.2. Spis wykresów</w:t>
      </w:r>
      <w:bookmarkEnd w:id="144"/>
      <w:bookmarkEnd w:id="145"/>
    </w:p>
    <w:p w14:paraId="7028AD4D" w14:textId="0172D5BD" w:rsidR="009E0765" w:rsidRDefault="007C230D">
      <w:pPr>
        <w:pStyle w:val="Spisilustracji"/>
        <w:tabs>
          <w:tab w:val="right" w:leader="dot" w:pos="9060"/>
        </w:tabs>
        <w:rPr>
          <w:rFonts w:asciiTheme="minorHAnsi" w:eastAsiaTheme="minorEastAsia" w:hAnsiTheme="minorHAnsi" w:cstheme="minorBidi"/>
          <w:noProof/>
        </w:rPr>
      </w:pPr>
      <w:r>
        <w:fldChar w:fldCharType="begin"/>
      </w:r>
      <w:r>
        <w:instrText xml:space="preserve"> TOC \h \z \c "Wykres" </w:instrText>
      </w:r>
      <w:r>
        <w:fldChar w:fldCharType="separate"/>
      </w:r>
      <w:hyperlink w:anchor="_Toc86397160" w:history="1">
        <w:r w:rsidR="009E0765" w:rsidRPr="000D52DF">
          <w:rPr>
            <w:rStyle w:val="Hipercze"/>
            <w:noProof/>
          </w:rPr>
          <w:t>Wykres 1. Wskaźnik G dla gmin wchodzących w skład LGD.</w:t>
        </w:r>
        <w:r w:rsidR="009E0765">
          <w:rPr>
            <w:noProof/>
            <w:webHidden/>
          </w:rPr>
          <w:tab/>
        </w:r>
        <w:r w:rsidR="009E0765">
          <w:rPr>
            <w:noProof/>
            <w:webHidden/>
          </w:rPr>
          <w:fldChar w:fldCharType="begin"/>
        </w:r>
        <w:r w:rsidR="009E0765">
          <w:rPr>
            <w:noProof/>
            <w:webHidden/>
          </w:rPr>
          <w:instrText xml:space="preserve"> PAGEREF _Toc86397160 \h </w:instrText>
        </w:r>
        <w:r w:rsidR="009E0765">
          <w:rPr>
            <w:noProof/>
            <w:webHidden/>
          </w:rPr>
        </w:r>
        <w:r w:rsidR="009E0765">
          <w:rPr>
            <w:noProof/>
            <w:webHidden/>
          </w:rPr>
          <w:fldChar w:fldCharType="separate"/>
        </w:r>
        <w:r w:rsidR="00B6155A">
          <w:rPr>
            <w:noProof/>
            <w:webHidden/>
          </w:rPr>
          <w:t>17</w:t>
        </w:r>
        <w:r w:rsidR="009E0765">
          <w:rPr>
            <w:noProof/>
            <w:webHidden/>
          </w:rPr>
          <w:fldChar w:fldCharType="end"/>
        </w:r>
      </w:hyperlink>
    </w:p>
    <w:p w14:paraId="638D5264" w14:textId="6333B350" w:rsidR="009E0765" w:rsidRDefault="00451919">
      <w:pPr>
        <w:pStyle w:val="Spisilustracji"/>
        <w:tabs>
          <w:tab w:val="right" w:leader="dot" w:pos="9060"/>
        </w:tabs>
        <w:rPr>
          <w:rFonts w:asciiTheme="minorHAnsi" w:eastAsiaTheme="minorEastAsia" w:hAnsiTheme="minorHAnsi" w:cstheme="minorBidi"/>
          <w:noProof/>
        </w:rPr>
      </w:pPr>
      <w:hyperlink w:anchor="_Toc86397161" w:history="1">
        <w:r w:rsidR="009E0765" w:rsidRPr="000D52DF">
          <w:rPr>
            <w:rStyle w:val="Hipercze"/>
            <w:noProof/>
          </w:rPr>
          <w:t>Wykres 2. Wydatki gmin na 1 mieszkańca.</w:t>
        </w:r>
        <w:r w:rsidR="009E0765">
          <w:rPr>
            <w:noProof/>
            <w:webHidden/>
          </w:rPr>
          <w:tab/>
        </w:r>
        <w:r w:rsidR="009E0765">
          <w:rPr>
            <w:noProof/>
            <w:webHidden/>
          </w:rPr>
          <w:fldChar w:fldCharType="begin"/>
        </w:r>
        <w:r w:rsidR="009E0765">
          <w:rPr>
            <w:noProof/>
            <w:webHidden/>
          </w:rPr>
          <w:instrText xml:space="preserve"> PAGEREF _Toc86397161 \h </w:instrText>
        </w:r>
        <w:r w:rsidR="009E0765">
          <w:rPr>
            <w:noProof/>
            <w:webHidden/>
          </w:rPr>
        </w:r>
        <w:r w:rsidR="009E0765">
          <w:rPr>
            <w:noProof/>
            <w:webHidden/>
          </w:rPr>
          <w:fldChar w:fldCharType="separate"/>
        </w:r>
        <w:r w:rsidR="00B6155A">
          <w:rPr>
            <w:noProof/>
            <w:webHidden/>
          </w:rPr>
          <w:t>18</w:t>
        </w:r>
        <w:r w:rsidR="009E0765">
          <w:rPr>
            <w:noProof/>
            <w:webHidden/>
          </w:rPr>
          <w:fldChar w:fldCharType="end"/>
        </w:r>
      </w:hyperlink>
    </w:p>
    <w:p w14:paraId="3F9EA410" w14:textId="3FA4DDE2" w:rsidR="009E0765" w:rsidRDefault="00451919">
      <w:pPr>
        <w:pStyle w:val="Spisilustracji"/>
        <w:tabs>
          <w:tab w:val="right" w:leader="dot" w:pos="9060"/>
        </w:tabs>
        <w:rPr>
          <w:rFonts w:asciiTheme="minorHAnsi" w:eastAsiaTheme="minorEastAsia" w:hAnsiTheme="minorHAnsi" w:cstheme="minorBidi"/>
          <w:noProof/>
        </w:rPr>
      </w:pPr>
      <w:hyperlink w:anchor="_Toc86397162" w:history="1">
        <w:r w:rsidR="009E0765" w:rsidRPr="000D52DF">
          <w:rPr>
            <w:rStyle w:val="Hipercze"/>
            <w:noProof/>
          </w:rPr>
          <w:t>Wykres 3. Podmioty gospodarki narodowej w rejestrze REGON na 10 tys. ludności w wieku produkcyjnym.</w:t>
        </w:r>
        <w:r w:rsidR="009E0765">
          <w:rPr>
            <w:noProof/>
            <w:webHidden/>
          </w:rPr>
          <w:tab/>
        </w:r>
        <w:r w:rsidR="009E0765">
          <w:rPr>
            <w:noProof/>
            <w:webHidden/>
          </w:rPr>
          <w:fldChar w:fldCharType="begin"/>
        </w:r>
        <w:r w:rsidR="009E0765">
          <w:rPr>
            <w:noProof/>
            <w:webHidden/>
          </w:rPr>
          <w:instrText xml:space="preserve"> PAGEREF _Toc86397162 \h </w:instrText>
        </w:r>
        <w:r w:rsidR="009E0765">
          <w:rPr>
            <w:noProof/>
            <w:webHidden/>
          </w:rPr>
        </w:r>
        <w:r w:rsidR="009E0765">
          <w:rPr>
            <w:noProof/>
            <w:webHidden/>
          </w:rPr>
          <w:fldChar w:fldCharType="separate"/>
        </w:r>
        <w:r w:rsidR="00B6155A">
          <w:rPr>
            <w:noProof/>
            <w:webHidden/>
          </w:rPr>
          <w:t>22</w:t>
        </w:r>
        <w:r w:rsidR="009E0765">
          <w:rPr>
            <w:noProof/>
            <w:webHidden/>
          </w:rPr>
          <w:fldChar w:fldCharType="end"/>
        </w:r>
      </w:hyperlink>
    </w:p>
    <w:p w14:paraId="4408DC91" w14:textId="7D21ACE4" w:rsidR="009E0765" w:rsidRDefault="00451919">
      <w:pPr>
        <w:pStyle w:val="Spisilustracji"/>
        <w:tabs>
          <w:tab w:val="right" w:leader="dot" w:pos="9060"/>
        </w:tabs>
        <w:rPr>
          <w:rFonts w:asciiTheme="minorHAnsi" w:eastAsiaTheme="minorEastAsia" w:hAnsiTheme="minorHAnsi" w:cstheme="minorBidi"/>
          <w:noProof/>
        </w:rPr>
      </w:pPr>
      <w:hyperlink w:anchor="_Toc86397163" w:history="1">
        <w:r w:rsidR="009E0765" w:rsidRPr="000D52DF">
          <w:rPr>
            <w:rStyle w:val="Hipercze"/>
            <w:noProof/>
          </w:rPr>
          <w:t>Wykres 4 Osoby fizyczne prowadzące działalność gospodarczą na 10 tys. mieszkańców.</w:t>
        </w:r>
        <w:r w:rsidR="009E0765">
          <w:rPr>
            <w:noProof/>
            <w:webHidden/>
          </w:rPr>
          <w:tab/>
        </w:r>
        <w:r w:rsidR="009E0765">
          <w:rPr>
            <w:noProof/>
            <w:webHidden/>
          </w:rPr>
          <w:fldChar w:fldCharType="begin"/>
        </w:r>
        <w:r w:rsidR="009E0765">
          <w:rPr>
            <w:noProof/>
            <w:webHidden/>
          </w:rPr>
          <w:instrText xml:space="preserve"> PAGEREF _Toc86397163 \h </w:instrText>
        </w:r>
        <w:r w:rsidR="009E0765">
          <w:rPr>
            <w:noProof/>
            <w:webHidden/>
          </w:rPr>
        </w:r>
        <w:r w:rsidR="009E0765">
          <w:rPr>
            <w:noProof/>
            <w:webHidden/>
          </w:rPr>
          <w:fldChar w:fldCharType="separate"/>
        </w:r>
        <w:r w:rsidR="00B6155A">
          <w:rPr>
            <w:noProof/>
            <w:webHidden/>
          </w:rPr>
          <w:t>23</w:t>
        </w:r>
        <w:r w:rsidR="009E0765">
          <w:rPr>
            <w:noProof/>
            <w:webHidden/>
          </w:rPr>
          <w:fldChar w:fldCharType="end"/>
        </w:r>
      </w:hyperlink>
    </w:p>
    <w:p w14:paraId="23028FF4" w14:textId="6B4F2C08" w:rsidR="009E0765" w:rsidRDefault="00451919">
      <w:pPr>
        <w:pStyle w:val="Spisilustracji"/>
        <w:tabs>
          <w:tab w:val="right" w:leader="dot" w:pos="9060"/>
        </w:tabs>
        <w:rPr>
          <w:rFonts w:asciiTheme="minorHAnsi" w:eastAsiaTheme="minorEastAsia" w:hAnsiTheme="minorHAnsi" w:cstheme="minorBidi"/>
          <w:noProof/>
        </w:rPr>
      </w:pPr>
      <w:hyperlink w:anchor="_Toc86397164" w:history="1">
        <w:r w:rsidR="009E0765" w:rsidRPr="000D52DF">
          <w:rPr>
            <w:rStyle w:val="Hipercze"/>
            <w:noProof/>
          </w:rPr>
          <w:t>Wykres 5. Beneficjenci środowiskowej pomocy społecznej.</w:t>
        </w:r>
        <w:r w:rsidR="009E0765">
          <w:rPr>
            <w:noProof/>
            <w:webHidden/>
          </w:rPr>
          <w:tab/>
        </w:r>
        <w:r w:rsidR="009E0765">
          <w:rPr>
            <w:noProof/>
            <w:webHidden/>
          </w:rPr>
          <w:fldChar w:fldCharType="begin"/>
        </w:r>
        <w:r w:rsidR="009E0765">
          <w:rPr>
            <w:noProof/>
            <w:webHidden/>
          </w:rPr>
          <w:instrText xml:space="preserve"> PAGEREF _Toc86397164 \h </w:instrText>
        </w:r>
        <w:r w:rsidR="009E0765">
          <w:rPr>
            <w:noProof/>
            <w:webHidden/>
          </w:rPr>
        </w:r>
        <w:r w:rsidR="009E0765">
          <w:rPr>
            <w:noProof/>
            <w:webHidden/>
          </w:rPr>
          <w:fldChar w:fldCharType="separate"/>
        </w:r>
        <w:r w:rsidR="00B6155A">
          <w:rPr>
            <w:noProof/>
            <w:webHidden/>
          </w:rPr>
          <w:t>26</w:t>
        </w:r>
        <w:r w:rsidR="009E0765">
          <w:rPr>
            <w:noProof/>
            <w:webHidden/>
          </w:rPr>
          <w:fldChar w:fldCharType="end"/>
        </w:r>
      </w:hyperlink>
    </w:p>
    <w:p w14:paraId="34593EFC" w14:textId="0E9FEE7A" w:rsidR="009E0765" w:rsidRDefault="00451919">
      <w:pPr>
        <w:pStyle w:val="Spisilustracji"/>
        <w:tabs>
          <w:tab w:val="right" w:leader="dot" w:pos="9060"/>
        </w:tabs>
        <w:rPr>
          <w:rFonts w:asciiTheme="minorHAnsi" w:eastAsiaTheme="minorEastAsia" w:hAnsiTheme="minorHAnsi" w:cstheme="minorBidi"/>
          <w:noProof/>
        </w:rPr>
      </w:pPr>
      <w:hyperlink w:anchor="_Toc86397165" w:history="1">
        <w:r w:rsidR="009E0765" w:rsidRPr="000D52DF">
          <w:rPr>
            <w:rStyle w:val="Hipercze"/>
            <w:noProof/>
          </w:rPr>
          <w:t>Wykres 6 W jaki sposób docierały do Pana/i informacje o naborze wniosków w LGD?</w:t>
        </w:r>
        <w:r w:rsidR="009E0765">
          <w:rPr>
            <w:noProof/>
            <w:webHidden/>
          </w:rPr>
          <w:tab/>
        </w:r>
        <w:r w:rsidR="009E0765">
          <w:rPr>
            <w:noProof/>
            <w:webHidden/>
          </w:rPr>
          <w:fldChar w:fldCharType="begin"/>
        </w:r>
        <w:r w:rsidR="009E0765">
          <w:rPr>
            <w:noProof/>
            <w:webHidden/>
          </w:rPr>
          <w:instrText xml:space="preserve"> PAGEREF _Toc86397165 \h </w:instrText>
        </w:r>
        <w:r w:rsidR="009E0765">
          <w:rPr>
            <w:noProof/>
            <w:webHidden/>
          </w:rPr>
        </w:r>
        <w:r w:rsidR="009E0765">
          <w:rPr>
            <w:noProof/>
            <w:webHidden/>
          </w:rPr>
          <w:fldChar w:fldCharType="separate"/>
        </w:r>
        <w:r w:rsidR="00B6155A">
          <w:rPr>
            <w:noProof/>
            <w:webHidden/>
          </w:rPr>
          <w:t>38</w:t>
        </w:r>
        <w:r w:rsidR="009E0765">
          <w:rPr>
            <w:noProof/>
            <w:webHidden/>
          </w:rPr>
          <w:fldChar w:fldCharType="end"/>
        </w:r>
      </w:hyperlink>
    </w:p>
    <w:p w14:paraId="5ED21DFD" w14:textId="317773F1" w:rsidR="009E0765" w:rsidRDefault="00451919">
      <w:pPr>
        <w:pStyle w:val="Spisilustracji"/>
        <w:tabs>
          <w:tab w:val="right" w:leader="dot" w:pos="9060"/>
        </w:tabs>
        <w:rPr>
          <w:rFonts w:asciiTheme="minorHAnsi" w:eastAsiaTheme="minorEastAsia" w:hAnsiTheme="minorHAnsi" w:cstheme="minorBidi"/>
          <w:noProof/>
        </w:rPr>
      </w:pPr>
      <w:hyperlink w:anchor="_Toc86397166" w:history="1">
        <w:r w:rsidR="009E0765" w:rsidRPr="000D52DF">
          <w:rPr>
            <w:rStyle w:val="Hipercze"/>
            <w:noProof/>
          </w:rPr>
          <w:t>Wykres 7 Czy LGD w wystarczającym stopniu informowała o możliwości pozyskania środków?</w:t>
        </w:r>
        <w:r w:rsidR="009E0765">
          <w:rPr>
            <w:noProof/>
            <w:webHidden/>
          </w:rPr>
          <w:tab/>
        </w:r>
        <w:r w:rsidR="009E0765">
          <w:rPr>
            <w:noProof/>
            <w:webHidden/>
          </w:rPr>
          <w:fldChar w:fldCharType="begin"/>
        </w:r>
        <w:r w:rsidR="009E0765">
          <w:rPr>
            <w:noProof/>
            <w:webHidden/>
          </w:rPr>
          <w:instrText xml:space="preserve"> PAGEREF _Toc86397166 \h </w:instrText>
        </w:r>
        <w:r w:rsidR="009E0765">
          <w:rPr>
            <w:noProof/>
            <w:webHidden/>
          </w:rPr>
        </w:r>
        <w:r w:rsidR="009E0765">
          <w:rPr>
            <w:noProof/>
            <w:webHidden/>
          </w:rPr>
          <w:fldChar w:fldCharType="separate"/>
        </w:r>
        <w:r w:rsidR="00B6155A">
          <w:rPr>
            <w:noProof/>
            <w:webHidden/>
          </w:rPr>
          <w:t>39</w:t>
        </w:r>
        <w:r w:rsidR="009E0765">
          <w:rPr>
            <w:noProof/>
            <w:webHidden/>
          </w:rPr>
          <w:fldChar w:fldCharType="end"/>
        </w:r>
      </w:hyperlink>
    </w:p>
    <w:p w14:paraId="3DD567F3" w14:textId="1470B1CE" w:rsidR="009E0765" w:rsidRDefault="00451919">
      <w:pPr>
        <w:pStyle w:val="Spisilustracji"/>
        <w:tabs>
          <w:tab w:val="right" w:leader="dot" w:pos="9060"/>
        </w:tabs>
        <w:rPr>
          <w:rFonts w:asciiTheme="minorHAnsi" w:eastAsiaTheme="minorEastAsia" w:hAnsiTheme="minorHAnsi" w:cstheme="minorBidi"/>
          <w:noProof/>
        </w:rPr>
      </w:pPr>
      <w:hyperlink w:anchor="_Toc86397167" w:history="1">
        <w:r w:rsidR="009E0765" w:rsidRPr="000D52DF">
          <w:rPr>
            <w:rStyle w:val="Hipercze"/>
            <w:noProof/>
          </w:rPr>
          <w:t>Wykres 8 Dlaczego zdecydował/a się Pan/i na złożenie wniosku o przyznanie pomocy finansowej do LGD?</w:t>
        </w:r>
        <w:r w:rsidR="009E0765">
          <w:rPr>
            <w:noProof/>
            <w:webHidden/>
          </w:rPr>
          <w:tab/>
        </w:r>
        <w:r w:rsidR="009E0765">
          <w:rPr>
            <w:noProof/>
            <w:webHidden/>
          </w:rPr>
          <w:fldChar w:fldCharType="begin"/>
        </w:r>
        <w:r w:rsidR="009E0765">
          <w:rPr>
            <w:noProof/>
            <w:webHidden/>
          </w:rPr>
          <w:instrText xml:space="preserve"> PAGEREF _Toc86397167 \h </w:instrText>
        </w:r>
        <w:r w:rsidR="009E0765">
          <w:rPr>
            <w:noProof/>
            <w:webHidden/>
          </w:rPr>
        </w:r>
        <w:r w:rsidR="009E0765">
          <w:rPr>
            <w:noProof/>
            <w:webHidden/>
          </w:rPr>
          <w:fldChar w:fldCharType="separate"/>
        </w:r>
        <w:r w:rsidR="00B6155A">
          <w:rPr>
            <w:noProof/>
            <w:webHidden/>
          </w:rPr>
          <w:t>39</w:t>
        </w:r>
        <w:r w:rsidR="009E0765">
          <w:rPr>
            <w:noProof/>
            <w:webHidden/>
          </w:rPr>
          <w:fldChar w:fldCharType="end"/>
        </w:r>
      </w:hyperlink>
    </w:p>
    <w:p w14:paraId="3F01A47A" w14:textId="40AF6700" w:rsidR="009E0765" w:rsidRDefault="00451919">
      <w:pPr>
        <w:pStyle w:val="Spisilustracji"/>
        <w:tabs>
          <w:tab w:val="right" w:leader="dot" w:pos="9060"/>
        </w:tabs>
        <w:rPr>
          <w:rFonts w:asciiTheme="minorHAnsi" w:eastAsiaTheme="minorEastAsia" w:hAnsiTheme="minorHAnsi" w:cstheme="minorBidi"/>
          <w:noProof/>
        </w:rPr>
      </w:pPr>
      <w:hyperlink w:anchor="_Toc86397168" w:history="1">
        <w:r w:rsidR="009E0765" w:rsidRPr="000D52DF">
          <w:rPr>
            <w:rStyle w:val="Hipercze"/>
            <w:noProof/>
          </w:rPr>
          <w:t>Wykres 9 Kto był głównym odbiorcą efektów Pana/i projektu?</w:t>
        </w:r>
        <w:r w:rsidR="009E0765">
          <w:rPr>
            <w:noProof/>
            <w:webHidden/>
          </w:rPr>
          <w:tab/>
        </w:r>
        <w:r w:rsidR="009E0765">
          <w:rPr>
            <w:noProof/>
            <w:webHidden/>
          </w:rPr>
          <w:fldChar w:fldCharType="begin"/>
        </w:r>
        <w:r w:rsidR="009E0765">
          <w:rPr>
            <w:noProof/>
            <w:webHidden/>
          </w:rPr>
          <w:instrText xml:space="preserve"> PAGEREF _Toc86397168 \h </w:instrText>
        </w:r>
        <w:r w:rsidR="009E0765">
          <w:rPr>
            <w:noProof/>
            <w:webHidden/>
          </w:rPr>
        </w:r>
        <w:r w:rsidR="009E0765">
          <w:rPr>
            <w:noProof/>
            <w:webHidden/>
          </w:rPr>
          <w:fldChar w:fldCharType="separate"/>
        </w:r>
        <w:r w:rsidR="00B6155A">
          <w:rPr>
            <w:noProof/>
            <w:webHidden/>
          </w:rPr>
          <w:t>40</w:t>
        </w:r>
        <w:r w:rsidR="009E0765">
          <w:rPr>
            <w:noProof/>
            <w:webHidden/>
          </w:rPr>
          <w:fldChar w:fldCharType="end"/>
        </w:r>
      </w:hyperlink>
    </w:p>
    <w:p w14:paraId="3D0FB5EF" w14:textId="793B18FD" w:rsidR="009E0765" w:rsidRDefault="00451919">
      <w:pPr>
        <w:pStyle w:val="Spisilustracji"/>
        <w:tabs>
          <w:tab w:val="right" w:leader="dot" w:pos="9060"/>
        </w:tabs>
        <w:rPr>
          <w:rFonts w:asciiTheme="minorHAnsi" w:eastAsiaTheme="minorEastAsia" w:hAnsiTheme="minorHAnsi" w:cstheme="minorBidi"/>
          <w:noProof/>
        </w:rPr>
      </w:pPr>
      <w:hyperlink w:anchor="_Toc86397169" w:history="1">
        <w:r w:rsidR="009E0765" w:rsidRPr="000D52DF">
          <w:rPr>
            <w:rStyle w:val="Hipercze"/>
            <w:noProof/>
          </w:rPr>
          <w:t>Wykres 10 Czy słyszał/a Pan/i o Lokalnej Grupie Działania „Blisko Krakowa”?</w:t>
        </w:r>
        <w:r w:rsidR="009E0765">
          <w:rPr>
            <w:noProof/>
            <w:webHidden/>
          </w:rPr>
          <w:tab/>
        </w:r>
        <w:r w:rsidR="009E0765">
          <w:rPr>
            <w:noProof/>
            <w:webHidden/>
          </w:rPr>
          <w:fldChar w:fldCharType="begin"/>
        </w:r>
        <w:r w:rsidR="009E0765">
          <w:rPr>
            <w:noProof/>
            <w:webHidden/>
          </w:rPr>
          <w:instrText xml:space="preserve"> PAGEREF _Toc86397169 \h </w:instrText>
        </w:r>
        <w:r w:rsidR="009E0765">
          <w:rPr>
            <w:noProof/>
            <w:webHidden/>
          </w:rPr>
        </w:r>
        <w:r w:rsidR="009E0765">
          <w:rPr>
            <w:noProof/>
            <w:webHidden/>
          </w:rPr>
          <w:fldChar w:fldCharType="separate"/>
        </w:r>
        <w:r w:rsidR="00B6155A">
          <w:rPr>
            <w:noProof/>
            <w:webHidden/>
          </w:rPr>
          <w:t>59</w:t>
        </w:r>
        <w:r w:rsidR="009E0765">
          <w:rPr>
            <w:noProof/>
            <w:webHidden/>
          </w:rPr>
          <w:fldChar w:fldCharType="end"/>
        </w:r>
      </w:hyperlink>
    </w:p>
    <w:p w14:paraId="1EC374F5" w14:textId="437E2374" w:rsidR="009E0765" w:rsidRDefault="00451919">
      <w:pPr>
        <w:pStyle w:val="Spisilustracji"/>
        <w:tabs>
          <w:tab w:val="right" w:leader="dot" w:pos="9060"/>
        </w:tabs>
        <w:rPr>
          <w:rFonts w:asciiTheme="minorHAnsi" w:eastAsiaTheme="minorEastAsia" w:hAnsiTheme="minorHAnsi" w:cstheme="minorBidi"/>
          <w:noProof/>
        </w:rPr>
      </w:pPr>
      <w:hyperlink w:anchor="_Toc86397170" w:history="1">
        <w:r w:rsidR="009E0765" w:rsidRPr="000D52DF">
          <w:rPr>
            <w:rStyle w:val="Hipercze"/>
            <w:noProof/>
          </w:rPr>
          <w:t>Wykres 11 W jaki sposób docierały  do Pana/i informacje dotyczące LGD?</w:t>
        </w:r>
        <w:r w:rsidR="009E0765">
          <w:rPr>
            <w:noProof/>
            <w:webHidden/>
          </w:rPr>
          <w:tab/>
        </w:r>
        <w:r w:rsidR="009E0765">
          <w:rPr>
            <w:noProof/>
            <w:webHidden/>
          </w:rPr>
          <w:fldChar w:fldCharType="begin"/>
        </w:r>
        <w:r w:rsidR="009E0765">
          <w:rPr>
            <w:noProof/>
            <w:webHidden/>
          </w:rPr>
          <w:instrText xml:space="preserve"> PAGEREF _Toc86397170 \h </w:instrText>
        </w:r>
        <w:r w:rsidR="009E0765">
          <w:rPr>
            <w:noProof/>
            <w:webHidden/>
          </w:rPr>
        </w:r>
        <w:r w:rsidR="009E0765">
          <w:rPr>
            <w:noProof/>
            <w:webHidden/>
          </w:rPr>
          <w:fldChar w:fldCharType="separate"/>
        </w:r>
        <w:r w:rsidR="00B6155A">
          <w:rPr>
            <w:noProof/>
            <w:webHidden/>
          </w:rPr>
          <w:t>59</w:t>
        </w:r>
        <w:r w:rsidR="009E0765">
          <w:rPr>
            <w:noProof/>
            <w:webHidden/>
          </w:rPr>
          <w:fldChar w:fldCharType="end"/>
        </w:r>
      </w:hyperlink>
    </w:p>
    <w:p w14:paraId="4B6A9A65" w14:textId="2A85F33D" w:rsidR="009E0765" w:rsidRDefault="00451919">
      <w:pPr>
        <w:pStyle w:val="Spisilustracji"/>
        <w:tabs>
          <w:tab w:val="right" w:leader="dot" w:pos="9060"/>
        </w:tabs>
        <w:rPr>
          <w:rFonts w:asciiTheme="minorHAnsi" w:eastAsiaTheme="minorEastAsia" w:hAnsiTheme="minorHAnsi" w:cstheme="minorBidi"/>
          <w:noProof/>
        </w:rPr>
      </w:pPr>
      <w:hyperlink w:anchor="_Toc86397171" w:history="1">
        <w:r w:rsidR="009E0765" w:rsidRPr="000D52DF">
          <w:rPr>
            <w:rStyle w:val="Hipercze"/>
            <w:noProof/>
          </w:rPr>
          <w:t>Wykres 12 Korzystanie ze wsparcia na etapie składania wniosku</w:t>
        </w:r>
        <w:r w:rsidR="009E0765">
          <w:rPr>
            <w:noProof/>
            <w:webHidden/>
          </w:rPr>
          <w:tab/>
        </w:r>
        <w:r w:rsidR="009E0765">
          <w:rPr>
            <w:noProof/>
            <w:webHidden/>
          </w:rPr>
          <w:fldChar w:fldCharType="begin"/>
        </w:r>
        <w:r w:rsidR="009E0765">
          <w:rPr>
            <w:noProof/>
            <w:webHidden/>
          </w:rPr>
          <w:instrText xml:space="preserve"> PAGEREF _Toc86397171 \h </w:instrText>
        </w:r>
        <w:r w:rsidR="009E0765">
          <w:rPr>
            <w:noProof/>
            <w:webHidden/>
          </w:rPr>
        </w:r>
        <w:r w:rsidR="009E0765">
          <w:rPr>
            <w:noProof/>
            <w:webHidden/>
          </w:rPr>
          <w:fldChar w:fldCharType="separate"/>
        </w:r>
        <w:r w:rsidR="00B6155A">
          <w:rPr>
            <w:noProof/>
            <w:webHidden/>
          </w:rPr>
          <w:t>62</w:t>
        </w:r>
        <w:r w:rsidR="009E0765">
          <w:rPr>
            <w:noProof/>
            <w:webHidden/>
          </w:rPr>
          <w:fldChar w:fldCharType="end"/>
        </w:r>
      </w:hyperlink>
    </w:p>
    <w:p w14:paraId="53B1E1CB" w14:textId="49C12923" w:rsidR="009E0765" w:rsidRDefault="00451919">
      <w:pPr>
        <w:pStyle w:val="Spisilustracji"/>
        <w:tabs>
          <w:tab w:val="right" w:leader="dot" w:pos="9060"/>
        </w:tabs>
        <w:rPr>
          <w:rFonts w:asciiTheme="minorHAnsi" w:eastAsiaTheme="minorEastAsia" w:hAnsiTheme="minorHAnsi" w:cstheme="minorBidi"/>
          <w:noProof/>
        </w:rPr>
      </w:pPr>
      <w:hyperlink w:anchor="_Toc86397172" w:history="1">
        <w:r w:rsidR="009E0765" w:rsidRPr="000D52DF">
          <w:rPr>
            <w:rStyle w:val="Hipercze"/>
            <w:noProof/>
          </w:rPr>
          <w:t>Wykres 13 Ocena wsparcia udzielanego przez LGD  na różnych etapach prowadzenia operacji.</w:t>
        </w:r>
        <w:r w:rsidR="009E0765">
          <w:rPr>
            <w:noProof/>
            <w:webHidden/>
          </w:rPr>
          <w:tab/>
        </w:r>
        <w:r w:rsidR="009E0765">
          <w:rPr>
            <w:noProof/>
            <w:webHidden/>
          </w:rPr>
          <w:fldChar w:fldCharType="begin"/>
        </w:r>
        <w:r w:rsidR="009E0765">
          <w:rPr>
            <w:noProof/>
            <w:webHidden/>
          </w:rPr>
          <w:instrText xml:space="preserve"> PAGEREF _Toc86397172 \h </w:instrText>
        </w:r>
        <w:r w:rsidR="009E0765">
          <w:rPr>
            <w:noProof/>
            <w:webHidden/>
          </w:rPr>
        </w:r>
        <w:r w:rsidR="009E0765">
          <w:rPr>
            <w:noProof/>
            <w:webHidden/>
          </w:rPr>
          <w:fldChar w:fldCharType="separate"/>
        </w:r>
        <w:r w:rsidR="00B6155A">
          <w:rPr>
            <w:noProof/>
            <w:webHidden/>
          </w:rPr>
          <w:t>63</w:t>
        </w:r>
        <w:r w:rsidR="009E0765">
          <w:rPr>
            <w:noProof/>
            <w:webHidden/>
          </w:rPr>
          <w:fldChar w:fldCharType="end"/>
        </w:r>
      </w:hyperlink>
    </w:p>
    <w:p w14:paraId="6A2FFF10" w14:textId="3D43EA76" w:rsidR="009E0765" w:rsidRDefault="00451919">
      <w:pPr>
        <w:pStyle w:val="Spisilustracji"/>
        <w:tabs>
          <w:tab w:val="right" w:leader="dot" w:pos="9060"/>
        </w:tabs>
        <w:rPr>
          <w:rFonts w:asciiTheme="minorHAnsi" w:eastAsiaTheme="minorEastAsia" w:hAnsiTheme="minorHAnsi" w:cstheme="minorBidi"/>
          <w:noProof/>
        </w:rPr>
      </w:pPr>
      <w:hyperlink w:anchor="_Toc86397173" w:history="1">
        <w:r w:rsidR="009E0765" w:rsidRPr="000D52DF">
          <w:rPr>
            <w:rStyle w:val="Hipercze"/>
            <w:noProof/>
          </w:rPr>
          <w:t>Wykres 14 Ocena procedur i kryteriów wybory wniosków.</w:t>
        </w:r>
        <w:r w:rsidR="009E0765">
          <w:rPr>
            <w:noProof/>
            <w:webHidden/>
          </w:rPr>
          <w:tab/>
        </w:r>
        <w:r w:rsidR="009E0765">
          <w:rPr>
            <w:noProof/>
            <w:webHidden/>
          </w:rPr>
          <w:fldChar w:fldCharType="begin"/>
        </w:r>
        <w:r w:rsidR="009E0765">
          <w:rPr>
            <w:noProof/>
            <w:webHidden/>
          </w:rPr>
          <w:instrText xml:space="preserve"> PAGEREF _Toc86397173 \h </w:instrText>
        </w:r>
        <w:r w:rsidR="009E0765">
          <w:rPr>
            <w:noProof/>
            <w:webHidden/>
          </w:rPr>
        </w:r>
        <w:r w:rsidR="009E0765">
          <w:rPr>
            <w:noProof/>
            <w:webHidden/>
          </w:rPr>
          <w:fldChar w:fldCharType="separate"/>
        </w:r>
        <w:r w:rsidR="00B6155A">
          <w:rPr>
            <w:noProof/>
            <w:webHidden/>
          </w:rPr>
          <w:t>64</w:t>
        </w:r>
        <w:r w:rsidR="009E0765">
          <w:rPr>
            <w:noProof/>
            <w:webHidden/>
          </w:rPr>
          <w:fldChar w:fldCharType="end"/>
        </w:r>
      </w:hyperlink>
    </w:p>
    <w:p w14:paraId="4E58EC3E" w14:textId="52CBC4AF" w:rsidR="009E0765" w:rsidRDefault="00451919">
      <w:pPr>
        <w:pStyle w:val="Spisilustracji"/>
        <w:tabs>
          <w:tab w:val="right" w:leader="dot" w:pos="9060"/>
        </w:tabs>
        <w:rPr>
          <w:rFonts w:asciiTheme="minorHAnsi" w:eastAsiaTheme="minorEastAsia" w:hAnsiTheme="minorHAnsi" w:cstheme="minorBidi"/>
          <w:noProof/>
        </w:rPr>
      </w:pPr>
      <w:hyperlink w:anchor="_Toc86397174" w:history="1">
        <w:r w:rsidR="009E0765" w:rsidRPr="000D52DF">
          <w:rPr>
            <w:rStyle w:val="Hipercze"/>
            <w:noProof/>
          </w:rPr>
          <w:t>Wykres 15. Struktura demograficzna grupy mieszkańców uczestniczących w badaniu ankietowym.</w:t>
        </w:r>
        <w:r w:rsidR="009E0765">
          <w:rPr>
            <w:noProof/>
            <w:webHidden/>
          </w:rPr>
          <w:tab/>
        </w:r>
        <w:r w:rsidR="009E0765">
          <w:rPr>
            <w:noProof/>
            <w:webHidden/>
          </w:rPr>
          <w:fldChar w:fldCharType="begin"/>
        </w:r>
        <w:r w:rsidR="009E0765">
          <w:rPr>
            <w:noProof/>
            <w:webHidden/>
          </w:rPr>
          <w:instrText xml:space="preserve"> PAGEREF _Toc86397174 \h </w:instrText>
        </w:r>
        <w:r w:rsidR="009E0765">
          <w:rPr>
            <w:noProof/>
            <w:webHidden/>
          </w:rPr>
        </w:r>
        <w:r w:rsidR="009E0765">
          <w:rPr>
            <w:noProof/>
            <w:webHidden/>
          </w:rPr>
          <w:fldChar w:fldCharType="separate"/>
        </w:r>
        <w:r w:rsidR="00B6155A">
          <w:rPr>
            <w:noProof/>
            <w:webHidden/>
          </w:rPr>
          <w:t>65</w:t>
        </w:r>
        <w:r w:rsidR="009E0765">
          <w:rPr>
            <w:noProof/>
            <w:webHidden/>
          </w:rPr>
          <w:fldChar w:fldCharType="end"/>
        </w:r>
      </w:hyperlink>
    </w:p>
    <w:p w14:paraId="446BE1C9" w14:textId="7156103F" w:rsidR="009E0765" w:rsidRDefault="00451919">
      <w:pPr>
        <w:pStyle w:val="Spisilustracji"/>
        <w:tabs>
          <w:tab w:val="right" w:leader="dot" w:pos="9060"/>
        </w:tabs>
        <w:rPr>
          <w:rFonts w:asciiTheme="minorHAnsi" w:eastAsiaTheme="minorEastAsia" w:hAnsiTheme="minorHAnsi" w:cstheme="minorBidi"/>
          <w:noProof/>
        </w:rPr>
      </w:pPr>
      <w:hyperlink w:anchor="_Toc86397175" w:history="1">
        <w:r w:rsidR="009E0765" w:rsidRPr="000D52DF">
          <w:rPr>
            <w:rStyle w:val="Hipercze"/>
            <w:noProof/>
          </w:rPr>
          <w:t>Wykres 16. Zmiany w gminie w ciągu ostatnich 5 lat.</w:t>
        </w:r>
        <w:r w:rsidR="009E0765">
          <w:rPr>
            <w:noProof/>
            <w:webHidden/>
          </w:rPr>
          <w:tab/>
        </w:r>
        <w:r w:rsidR="009E0765">
          <w:rPr>
            <w:noProof/>
            <w:webHidden/>
          </w:rPr>
          <w:fldChar w:fldCharType="begin"/>
        </w:r>
        <w:r w:rsidR="009E0765">
          <w:rPr>
            <w:noProof/>
            <w:webHidden/>
          </w:rPr>
          <w:instrText xml:space="preserve"> PAGEREF _Toc86397175 \h </w:instrText>
        </w:r>
        <w:r w:rsidR="009E0765">
          <w:rPr>
            <w:noProof/>
            <w:webHidden/>
          </w:rPr>
        </w:r>
        <w:r w:rsidR="009E0765">
          <w:rPr>
            <w:noProof/>
            <w:webHidden/>
          </w:rPr>
          <w:fldChar w:fldCharType="separate"/>
        </w:r>
        <w:r w:rsidR="00B6155A">
          <w:rPr>
            <w:noProof/>
            <w:webHidden/>
          </w:rPr>
          <w:t>65</w:t>
        </w:r>
        <w:r w:rsidR="009E0765">
          <w:rPr>
            <w:noProof/>
            <w:webHidden/>
          </w:rPr>
          <w:fldChar w:fldCharType="end"/>
        </w:r>
      </w:hyperlink>
    </w:p>
    <w:p w14:paraId="79C1BEFF" w14:textId="3E5CD5B9" w:rsidR="009E0765" w:rsidRDefault="00451919">
      <w:pPr>
        <w:pStyle w:val="Spisilustracji"/>
        <w:tabs>
          <w:tab w:val="right" w:leader="dot" w:pos="9060"/>
        </w:tabs>
        <w:rPr>
          <w:rFonts w:asciiTheme="minorHAnsi" w:eastAsiaTheme="minorEastAsia" w:hAnsiTheme="minorHAnsi" w:cstheme="minorBidi"/>
          <w:noProof/>
        </w:rPr>
      </w:pPr>
      <w:hyperlink w:anchor="_Toc86397176" w:history="1">
        <w:r w:rsidR="009E0765" w:rsidRPr="000D52DF">
          <w:rPr>
            <w:rStyle w:val="Hipercze"/>
            <w:bCs/>
            <w:noProof/>
          </w:rPr>
          <w:t>Wykres 17. Zmiany na rynku pracy w ciągu ostatnich 5 lat</w:t>
        </w:r>
        <w:r w:rsidR="009E0765">
          <w:rPr>
            <w:noProof/>
            <w:webHidden/>
          </w:rPr>
          <w:tab/>
        </w:r>
        <w:r w:rsidR="009E0765">
          <w:rPr>
            <w:noProof/>
            <w:webHidden/>
          </w:rPr>
          <w:fldChar w:fldCharType="begin"/>
        </w:r>
        <w:r w:rsidR="009E0765">
          <w:rPr>
            <w:noProof/>
            <w:webHidden/>
          </w:rPr>
          <w:instrText xml:space="preserve"> PAGEREF _Toc86397176 \h </w:instrText>
        </w:r>
        <w:r w:rsidR="009E0765">
          <w:rPr>
            <w:noProof/>
            <w:webHidden/>
          </w:rPr>
        </w:r>
        <w:r w:rsidR="009E0765">
          <w:rPr>
            <w:noProof/>
            <w:webHidden/>
          </w:rPr>
          <w:fldChar w:fldCharType="separate"/>
        </w:r>
        <w:r w:rsidR="00B6155A">
          <w:rPr>
            <w:noProof/>
            <w:webHidden/>
          </w:rPr>
          <w:t>66</w:t>
        </w:r>
        <w:r w:rsidR="009E0765">
          <w:rPr>
            <w:noProof/>
            <w:webHidden/>
          </w:rPr>
          <w:fldChar w:fldCharType="end"/>
        </w:r>
      </w:hyperlink>
    </w:p>
    <w:p w14:paraId="18C93AD2" w14:textId="682174C8" w:rsidR="009E0765" w:rsidRDefault="00451919">
      <w:pPr>
        <w:pStyle w:val="Spisilustracji"/>
        <w:tabs>
          <w:tab w:val="right" w:leader="dot" w:pos="9060"/>
        </w:tabs>
        <w:rPr>
          <w:rFonts w:asciiTheme="minorHAnsi" w:eastAsiaTheme="minorEastAsia" w:hAnsiTheme="minorHAnsi" w:cstheme="minorBidi"/>
          <w:noProof/>
        </w:rPr>
      </w:pPr>
      <w:hyperlink w:anchor="_Toc86397177" w:history="1">
        <w:r w:rsidR="009E0765" w:rsidRPr="000D52DF">
          <w:rPr>
            <w:rStyle w:val="Hipercze"/>
            <w:noProof/>
          </w:rPr>
          <w:t>Wykres 18. Zmiany obszarze kultury, sportu i rekreacji.</w:t>
        </w:r>
        <w:r w:rsidR="009E0765">
          <w:rPr>
            <w:noProof/>
            <w:webHidden/>
          </w:rPr>
          <w:tab/>
        </w:r>
        <w:r w:rsidR="009E0765">
          <w:rPr>
            <w:noProof/>
            <w:webHidden/>
          </w:rPr>
          <w:fldChar w:fldCharType="begin"/>
        </w:r>
        <w:r w:rsidR="009E0765">
          <w:rPr>
            <w:noProof/>
            <w:webHidden/>
          </w:rPr>
          <w:instrText xml:space="preserve"> PAGEREF _Toc86397177 \h </w:instrText>
        </w:r>
        <w:r w:rsidR="009E0765">
          <w:rPr>
            <w:noProof/>
            <w:webHidden/>
          </w:rPr>
        </w:r>
        <w:r w:rsidR="009E0765">
          <w:rPr>
            <w:noProof/>
            <w:webHidden/>
          </w:rPr>
          <w:fldChar w:fldCharType="separate"/>
        </w:r>
        <w:r w:rsidR="00B6155A">
          <w:rPr>
            <w:noProof/>
            <w:webHidden/>
          </w:rPr>
          <w:t>66</w:t>
        </w:r>
        <w:r w:rsidR="009E0765">
          <w:rPr>
            <w:noProof/>
            <w:webHidden/>
          </w:rPr>
          <w:fldChar w:fldCharType="end"/>
        </w:r>
      </w:hyperlink>
    </w:p>
    <w:p w14:paraId="7AE23944" w14:textId="5900F26F" w:rsidR="009E0765" w:rsidRDefault="00451919">
      <w:pPr>
        <w:pStyle w:val="Spisilustracji"/>
        <w:tabs>
          <w:tab w:val="right" w:leader="dot" w:pos="9060"/>
        </w:tabs>
        <w:rPr>
          <w:rFonts w:asciiTheme="minorHAnsi" w:eastAsiaTheme="minorEastAsia" w:hAnsiTheme="minorHAnsi" w:cstheme="minorBidi"/>
          <w:noProof/>
        </w:rPr>
      </w:pPr>
      <w:hyperlink w:anchor="_Toc86397178" w:history="1">
        <w:r w:rsidR="009E0765" w:rsidRPr="000D52DF">
          <w:rPr>
            <w:rStyle w:val="Hipercze"/>
            <w:noProof/>
          </w:rPr>
          <w:t>Wykres 19. Korzystanie z efektów działań LGD.</w:t>
        </w:r>
        <w:r w:rsidR="009E0765">
          <w:rPr>
            <w:noProof/>
            <w:webHidden/>
          </w:rPr>
          <w:tab/>
        </w:r>
        <w:r w:rsidR="009E0765">
          <w:rPr>
            <w:noProof/>
            <w:webHidden/>
          </w:rPr>
          <w:fldChar w:fldCharType="begin"/>
        </w:r>
        <w:r w:rsidR="009E0765">
          <w:rPr>
            <w:noProof/>
            <w:webHidden/>
          </w:rPr>
          <w:instrText xml:space="preserve"> PAGEREF _Toc86397178 \h </w:instrText>
        </w:r>
        <w:r w:rsidR="009E0765">
          <w:rPr>
            <w:noProof/>
            <w:webHidden/>
          </w:rPr>
        </w:r>
        <w:r w:rsidR="009E0765">
          <w:rPr>
            <w:noProof/>
            <w:webHidden/>
          </w:rPr>
          <w:fldChar w:fldCharType="separate"/>
        </w:r>
        <w:r w:rsidR="00B6155A">
          <w:rPr>
            <w:noProof/>
            <w:webHidden/>
          </w:rPr>
          <w:t>67</w:t>
        </w:r>
        <w:r w:rsidR="009E0765">
          <w:rPr>
            <w:noProof/>
            <w:webHidden/>
          </w:rPr>
          <w:fldChar w:fldCharType="end"/>
        </w:r>
      </w:hyperlink>
    </w:p>
    <w:p w14:paraId="53BBE1A2" w14:textId="7745CEAD" w:rsidR="009E0765" w:rsidRDefault="00451919">
      <w:pPr>
        <w:pStyle w:val="Spisilustracji"/>
        <w:tabs>
          <w:tab w:val="right" w:leader="dot" w:pos="9060"/>
        </w:tabs>
        <w:rPr>
          <w:rFonts w:asciiTheme="minorHAnsi" w:eastAsiaTheme="minorEastAsia" w:hAnsiTheme="minorHAnsi" w:cstheme="minorBidi"/>
          <w:noProof/>
        </w:rPr>
      </w:pPr>
      <w:hyperlink w:anchor="_Toc86397179" w:history="1">
        <w:r w:rsidR="009E0765" w:rsidRPr="000D52DF">
          <w:rPr>
            <w:rStyle w:val="Hipercze"/>
            <w:noProof/>
          </w:rPr>
          <w:t>Wykres 20. Obszary wymagające dofinansowania w gminie.</w:t>
        </w:r>
        <w:r w:rsidR="009E0765">
          <w:rPr>
            <w:noProof/>
            <w:webHidden/>
          </w:rPr>
          <w:tab/>
        </w:r>
        <w:r w:rsidR="009E0765">
          <w:rPr>
            <w:noProof/>
            <w:webHidden/>
          </w:rPr>
          <w:fldChar w:fldCharType="begin"/>
        </w:r>
        <w:r w:rsidR="009E0765">
          <w:rPr>
            <w:noProof/>
            <w:webHidden/>
          </w:rPr>
          <w:instrText xml:space="preserve"> PAGEREF _Toc86397179 \h </w:instrText>
        </w:r>
        <w:r w:rsidR="009E0765">
          <w:rPr>
            <w:noProof/>
            <w:webHidden/>
          </w:rPr>
        </w:r>
        <w:r w:rsidR="009E0765">
          <w:rPr>
            <w:noProof/>
            <w:webHidden/>
          </w:rPr>
          <w:fldChar w:fldCharType="separate"/>
        </w:r>
        <w:r w:rsidR="00B6155A">
          <w:rPr>
            <w:noProof/>
            <w:webHidden/>
          </w:rPr>
          <w:t>68</w:t>
        </w:r>
        <w:r w:rsidR="009E0765">
          <w:rPr>
            <w:noProof/>
            <w:webHidden/>
          </w:rPr>
          <w:fldChar w:fldCharType="end"/>
        </w:r>
      </w:hyperlink>
    </w:p>
    <w:p w14:paraId="36095D62" w14:textId="69CBEE79" w:rsidR="008B5877" w:rsidRPr="005B1441" w:rsidRDefault="007C230D" w:rsidP="008B5877">
      <w:pPr>
        <w:pStyle w:val="Nagwek1"/>
      </w:pPr>
      <w:r>
        <w:lastRenderedPageBreak/>
        <w:fldChar w:fldCharType="end"/>
      </w:r>
      <w:bookmarkStart w:id="146" w:name="_Toc85733957"/>
      <w:bookmarkStart w:id="147" w:name="_Toc85996970"/>
      <w:bookmarkStart w:id="148" w:name="_Toc87431566"/>
      <w:bookmarkStart w:id="149" w:name="_Hlk85894186"/>
      <w:r w:rsidR="008B5877" w:rsidRPr="005B1441">
        <w:t>9. Aneksy tworzone w toku realizacji badania.</w:t>
      </w:r>
      <w:bookmarkEnd w:id="146"/>
      <w:bookmarkEnd w:id="147"/>
      <w:bookmarkEnd w:id="148"/>
    </w:p>
    <w:p w14:paraId="2050373E" w14:textId="6FC1C506" w:rsidR="008B5877" w:rsidRPr="005B1441" w:rsidRDefault="008B5877" w:rsidP="008B5877">
      <w:pPr>
        <w:pStyle w:val="Nagwek2"/>
      </w:pPr>
      <w:bookmarkStart w:id="150" w:name="_Toc85726055"/>
      <w:bookmarkStart w:id="151" w:name="_Toc85733958"/>
      <w:bookmarkStart w:id="152" w:name="_Toc85996971"/>
      <w:bookmarkStart w:id="153" w:name="_Toc87431567"/>
      <w:r w:rsidRPr="005B1441">
        <w:t xml:space="preserve">Ankieta dla mieszkańców obszaru LGD </w:t>
      </w:r>
      <w:bookmarkEnd w:id="150"/>
      <w:bookmarkEnd w:id="151"/>
      <w:bookmarkEnd w:id="152"/>
      <w:r>
        <w:t>Blisko Krakowa</w:t>
      </w:r>
      <w:bookmarkEnd w:id="153"/>
    </w:p>
    <w:p w14:paraId="406419AB" w14:textId="79AE1BBE" w:rsidR="008B5877" w:rsidRPr="005B1441" w:rsidRDefault="008B5877" w:rsidP="008B5877">
      <w:r w:rsidRPr="005B1441">
        <w:t xml:space="preserve">Prosimy o wypełnienie krótkiej ankiety dotyczącej efektów funkcjonowania Lokalnej Grupy Działania </w:t>
      </w:r>
      <w:r>
        <w:t xml:space="preserve">Blisko Krakowa. </w:t>
      </w:r>
      <w:r w:rsidRPr="005B1441">
        <w:t>Ankieta jest anonimowa, co znaczy, że nie gromadzimy żadnych danych, które mogą pozwolić na identyfikację osób ją wypełniających. Wypełnienie ankiety trwa 10 minut.</w:t>
      </w:r>
    </w:p>
    <w:p w14:paraId="5B398E49" w14:textId="77777777" w:rsidR="008B5877" w:rsidRPr="005B1441" w:rsidRDefault="008B5877" w:rsidP="008B5877">
      <w:r w:rsidRPr="005B1441">
        <w:t>Z góry dziękujemy za pomoc!</w:t>
      </w:r>
    </w:p>
    <w:p w14:paraId="4A146634" w14:textId="3C90E55E" w:rsidR="008B5877" w:rsidRPr="005B1441" w:rsidRDefault="008B5877" w:rsidP="008B5877">
      <w:r w:rsidRPr="005B1441">
        <w:t>Lokalna Grupa Działania</w:t>
      </w:r>
      <w:r>
        <w:t xml:space="preserve"> Blisko Krakowa</w:t>
      </w:r>
    </w:p>
    <w:p w14:paraId="0BA1B103" w14:textId="77777777" w:rsidR="008B5877" w:rsidRPr="005B1441" w:rsidRDefault="008B5877" w:rsidP="008B5877"/>
    <w:p w14:paraId="55106494" w14:textId="77777777" w:rsidR="008B5877" w:rsidRPr="005B1441" w:rsidRDefault="008B5877" w:rsidP="008B5877">
      <w:r w:rsidRPr="005B1441">
        <w:rPr>
          <w:b/>
          <w:bCs/>
        </w:rPr>
        <w:t xml:space="preserve">1. Czy w gminie, w której Pan/i mieszka zaszły w ciągu ostatnich 5 lat wymienione poniżej zmiany? </w:t>
      </w:r>
      <w:r w:rsidRPr="005B1441">
        <w:rPr>
          <w:i/>
          <w:iCs/>
        </w:rPr>
        <w:t>Proszę zaznaczyć 1 odpowiedź w każdym wierszu tabeli.</w:t>
      </w:r>
    </w:p>
    <w:tbl>
      <w:tblPr>
        <w:tblW w:w="9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6"/>
        <w:gridCol w:w="1174"/>
        <w:gridCol w:w="881"/>
        <w:gridCol w:w="1321"/>
        <w:gridCol w:w="829"/>
        <w:gridCol w:w="1072"/>
      </w:tblGrid>
      <w:tr w:rsidR="008B5877" w:rsidRPr="005B1441" w14:paraId="4BD52633" w14:textId="77777777" w:rsidTr="00533122">
        <w:trPr>
          <w:trHeight w:val="617"/>
        </w:trPr>
        <w:tc>
          <w:tcPr>
            <w:tcW w:w="4106" w:type="dxa"/>
            <w:shd w:val="clear" w:color="auto" w:fill="F2F2F2"/>
            <w:vAlign w:val="center"/>
          </w:tcPr>
          <w:p w14:paraId="70EF6D36" w14:textId="77777777" w:rsidR="008B5877" w:rsidRPr="005B1441" w:rsidRDefault="008B5877" w:rsidP="00533122">
            <w:r w:rsidRPr="005B1441">
              <w:t>Mieszkańcy mieli większy wpływ na to, co dzieje się w gminie</w:t>
            </w:r>
          </w:p>
        </w:tc>
        <w:tc>
          <w:tcPr>
            <w:tcW w:w="1174" w:type="dxa"/>
            <w:shd w:val="clear" w:color="auto" w:fill="auto"/>
            <w:vAlign w:val="center"/>
          </w:tcPr>
          <w:p w14:paraId="2C3D9C97" w14:textId="77777777" w:rsidR="008B5877" w:rsidRPr="005B1441" w:rsidRDefault="008B5877" w:rsidP="00533122">
            <w:proofErr w:type="spellStart"/>
            <w:r w:rsidRPr="005B1441">
              <w:t>Zdecydo-wanie</w:t>
            </w:r>
            <w:proofErr w:type="spellEnd"/>
            <w:r w:rsidRPr="005B1441">
              <w:t xml:space="preserve"> tak</w:t>
            </w:r>
          </w:p>
        </w:tc>
        <w:tc>
          <w:tcPr>
            <w:tcW w:w="881" w:type="dxa"/>
            <w:shd w:val="clear" w:color="auto" w:fill="auto"/>
            <w:vAlign w:val="center"/>
          </w:tcPr>
          <w:p w14:paraId="52AD1CF4" w14:textId="77777777" w:rsidR="008B5877" w:rsidRPr="005B1441" w:rsidRDefault="008B5877" w:rsidP="00533122">
            <w:r w:rsidRPr="005B1441">
              <w:t xml:space="preserve">Raczej </w:t>
            </w:r>
            <w:r w:rsidRPr="005B1441">
              <w:br/>
              <w:t>tak</w:t>
            </w:r>
          </w:p>
        </w:tc>
        <w:tc>
          <w:tcPr>
            <w:tcW w:w="1321" w:type="dxa"/>
            <w:shd w:val="clear" w:color="auto" w:fill="auto"/>
            <w:vAlign w:val="center"/>
          </w:tcPr>
          <w:p w14:paraId="563C9D26" w14:textId="77777777" w:rsidR="008B5877" w:rsidRPr="005B1441" w:rsidRDefault="008B5877" w:rsidP="00533122">
            <w:r w:rsidRPr="005B1441">
              <w:t>Trudno powiedzieć</w:t>
            </w:r>
          </w:p>
        </w:tc>
        <w:tc>
          <w:tcPr>
            <w:tcW w:w="829" w:type="dxa"/>
            <w:shd w:val="clear" w:color="auto" w:fill="auto"/>
            <w:vAlign w:val="center"/>
          </w:tcPr>
          <w:p w14:paraId="6E6592D8" w14:textId="77777777" w:rsidR="008B5877" w:rsidRPr="005B1441" w:rsidRDefault="008B5877" w:rsidP="00533122">
            <w:r w:rsidRPr="005B1441">
              <w:t>Raczej nie</w:t>
            </w:r>
          </w:p>
        </w:tc>
        <w:tc>
          <w:tcPr>
            <w:tcW w:w="1072" w:type="dxa"/>
            <w:shd w:val="clear" w:color="auto" w:fill="auto"/>
            <w:vAlign w:val="center"/>
          </w:tcPr>
          <w:p w14:paraId="49BF52B8" w14:textId="77777777" w:rsidR="008B5877" w:rsidRPr="005B1441" w:rsidRDefault="008B5877" w:rsidP="00533122">
            <w:proofErr w:type="spellStart"/>
            <w:r w:rsidRPr="005B1441">
              <w:t>Zdecydo-wanie</w:t>
            </w:r>
            <w:proofErr w:type="spellEnd"/>
            <w:r w:rsidRPr="005B1441">
              <w:t xml:space="preserve"> nie</w:t>
            </w:r>
          </w:p>
        </w:tc>
      </w:tr>
      <w:tr w:rsidR="008B5877" w:rsidRPr="005B1441" w14:paraId="3B550FAE" w14:textId="77777777" w:rsidTr="00533122">
        <w:trPr>
          <w:trHeight w:val="629"/>
        </w:trPr>
        <w:tc>
          <w:tcPr>
            <w:tcW w:w="4106" w:type="dxa"/>
            <w:shd w:val="clear" w:color="auto" w:fill="F2F2F2"/>
            <w:vAlign w:val="center"/>
          </w:tcPr>
          <w:p w14:paraId="4B2745B3" w14:textId="77777777" w:rsidR="008B5877" w:rsidRPr="005B1441" w:rsidRDefault="008B5877" w:rsidP="00533122">
            <w:r w:rsidRPr="005B1441">
              <w:t>Poprawiła się sytuacja na rynku pracy</w:t>
            </w:r>
          </w:p>
        </w:tc>
        <w:tc>
          <w:tcPr>
            <w:tcW w:w="1174" w:type="dxa"/>
            <w:shd w:val="clear" w:color="auto" w:fill="auto"/>
            <w:vAlign w:val="center"/>
          </w:tcPr>
          <w:p w14:paraId="3CA9AF55" w14:textId="77777777" w:rsidR="008B5877" w:rsidRPr="005B1441" w:rsidRDefault="008B5877" w:rsidP="00533122">
            <w:proofErr w:type="spellStart"/>
            <w:r w:rsidRPr="005B1441">
              <w:t>Zdecydo-wanie</w:t>
            </w:r>
            <w:proofErr w:type="spellEnd"/>
            <w:r w:rsidRPr="005B1441">
              <w:t xml:space="preserve"> tak</w:t>
            </w:r>
          </w:p>
        </w:tc>
        <w:tc>
          <w:tcPr>
            <w:tcW w:w="881" w:type="dxa"/>
            <w:shd w:val="clear" w:color="auto" w:fill="auto"/>
            <w:vAlign w:val="center"/>
          </w:tcPr>
          <w:p w14:paraId="54B81869" w14:textId="77777777" w:rsidR="008B5877" w:rsidRPr="005B1441" w:rsidRDefault="008B5877" w:rsidP="00533122">
            <w:r w:rsidRPr="005B1441">
              <w:t xml:space="preserve">Raczej </w:t>
            </w:r>
            <w:r w:rsidRPr="005B1441">
              <w:br/>
              <w:t>tak</w:t>
            </w:r>
          </w:p>
        </w:tc>
        <w:tc>
          <w:tcPr>
            <w:tcW w:w="1321" w:type="dxa"/>
            <w:shd w:val="clear" w:color="auto" w:fill="auto"/>
            <w:vAlign w:val="center"/>
          </w:tcPr>
          <w:p w14:paraId="358D4764" w14:textId="77777777" w:rsidR="008B5877" w:rsidRPr="005B1441" w:rsidRDefault="008B5877" w:rsidP="00533122">
            <w:r w:rsidRPr="005B1441">
              <w:t>Trudno powiedzieć</w:t>
            </w:r>
          </w:p>
        </w:tc>
        <w:tc>
          <w:tcPr>
            <w:tcW w:w="829" w:type="dxa"/>
            <w:shd w:val="clear" w:color="auto" w:fill="auto"/>
            <w:vAlign w:val="center"/>
          </w:tcPr>
          <w:p w14:paraId="07F8999A" w14:textId="77777777" w:rsidR="008B5877" w:rsidRPr="005B1441" w:rsidRDefault="008B5877" w:rsidP="00533122">
            <w:r w:rsidRPr="005B1441">
              <w:t>Raczej nie</w:t>
            </w:r>
          </w:p>
        </w:tc>
        <w:tc>
          <w:tcPr>
            <w:tcW w:w="1072" w:type="dxa"/>
            <w:shd w:val="clear" w:color="auto" w:fill="auto"/>
            <w:vAlign w:val="center"/>
          </w:tcPr>
          <w:p w14:paraId="67296D5A" w14:textId="77777777" w:rsidR="008B5877" w:rsidRPr="005B1441" w:rsidRDefault="008B5877" w:rsidP="00533122">
            <w:proofErr w:type="spellStart"/>
            <w:r w:rsidRPr="005B1441">
              <w:t>Zdecydo-wanie</w:t>
            </w:r>
            <w:proofErr w:type="spellEnd"/>
            <w:r w:rsidRPr="005B1441">
              <w:t xml:space="preserve"> nie</w:t>
            </w:r>
          </w:p>
        </w:tc>
      </w:tr>
      <w:tr w:rsidR="008B5877" w:rsidRPr="005B1441" w14:paraId="6C97E2A7" w14:textId="77777777" w:rsidTr="00533122">
        <w:trPr>
          <w:trHeight w:val="617"/>
        </w:trPr>
        <w:tc>
          <w:tcPr>
            <w:tcW w:w="4106" w:type="dxa"/>
            <w:shd w:val="clear" w:color="auto" w:fill="F2F2F2"/>
            <w:vAlign w:val="center"/>
          </w:tcPr>
          <w:p w14:paraId="494754F6" w14:textId="77777777" w:rsidR="008B5877" w:rsidRPr="005B1441" w:rsidRDefault="008B5877" w:rsidP="00533122">
            <w:r w:rsidRPr="005B1441">
              <w:t>Powstały nowe firmy</w:t>
            </w:r>
          </w:p>
        </w:tc>
        <w:tc>
          <w:tcPr>
            <w:tcW w:w="1174" w:type="dxa"/>
            <w:shd w:val="clear" w:color="auto" w:fill="auto"/>
            <w:vAlign w:val="center"/>
          </w:tcPr>
          <w:p w14:paraId="50933789" w14:textId="77777777" w:rsidR="008B5877" w:rsidRPr="005B1441" w:rsidRDefault="008B5877" w:rsidP="00533122">
            <w:proofErr w:type="spellStart"/>
            <w:r w:rsidRPr="005B1441">
              <w:t>Zdecydo-wanie</w:t>
            </w:r>
            <w:proofErr w:type="spellEnd"/>
            <w:r w:rsidRPr="005B1441">
              <w:t xml:space="preserve"> tak</w:t>
            </w:r>
          </w:p>
        </w:tc>
        <w:tc>
          <w:tcPr>
            <w:tcW w:w="881" w:type="dxa"/>
            <w:shd w:val="clear" w:color="auto" w:fill="auto"/>
            <w:vAlign w:val="center"/>
          </w:tcPr>
          <w:p w14:paraId="3AC65843" w14:textId="77777777" w:rsidR="008B5877" w:rsidRPr="005B1441" w:rsidRDefault="008B5877" w:rsidP="00533122">
            <w:r w:rsidRPr="005B1441">
              <w:t xml:space="preserve">Raczej </w:t>
            </w:r>
            <w:r w:rsidRPr="005B1441">
              <w:br/>
              <w:t>tak</w:t>
            </w:r>
          </w:p>
        </w:tc>
        <w:tc>
          <w:tcPr>
            <w:tcW w:w="1321" w:type="dxa"/>
            <w:shd w:val="clear" w:color="auto" w:fill="auto"/>
            <w:vAlign w:val="center"/>
          </w:tcPr>
          <w:p w14:paraId="6634E5D8" w14:textId="77777777" w:rsidR="008B5877" w:rsidRPr="005B1441" w:rsidRDefault="008B5877" w:rsidP="00533122">
            <w:r w:rsidRPr="005B1441">
              <w:t>Trudno powiedzieć</w:t>
            </w:r>
          </w:p>
        </w:tc>
        <w:tc>
          <w:tcPr>
            <w:tcW w:w="829" w:type="dxa"/>
            <w:shd w:val="clear" w:color="auto" w:fill="auto"/>
            <w:vAlign w:val="center"/>
          </w:tcPr>
          <w:p w14:paraId="166271B4" w14:textId="77777777" w:rsidR="008B5877" w:rsidRPr="005B1441" w:rsidRDefault="008B5877" w:rsidP="00533122">
            <w:r w:rsidRPr="005B1441">
              <w:t>Raczej nie</w:t>
            </w:r>
          </w:p>
        </w:tc>
        <w:tc>
          <w:tcPr>
            <w:tcW w:w="1072" w:type="dxa"/>
            <w:shd w:val="clear" w:color="auto" w:fill="auto"/>
            <w:vAlign w:val="center"/>
          </w:tcPr>
          <w:p w14:paraId="59B0BEE3" w14:textId="77777777" w:rsidR="008B5877" w:rsidRPr="005B1441" w:rsidRDefault="008B5877" w:rsidP="00533122">
            <w:proofErr w:type="spellStart"/>
            <w:r w:rsidRPr="005B1441">
              <w:t>Zdecydo-wanie</w:t>
            </w:r>
            <w:proofErr w:type="spellEnd"/>
            <w:r w:rsidRPr="005B1441">
              <w:t xml:space="preserve"> nie</w:t>
            </w:r>
          </w:p>
        </w:tc>
      </w:tr>
      <w:tr w:rsidR="008B5877" w:rsidRPr="005B1441" w14:paraId="53811D7F" w14:textId="77777777" w:rsidTr="00533122">
        <w:trPr>
          <w:trHeight w:val="617"/>
        </w:trPr>
        <w:tc>
          <w:tcPr>
            <w:tcW w:w="4106" w:type="dxa"/>
            <w:shd w:val="clear" w:color="auto" w:fill="F2F2F2"/>
            <w:vAlign w:val="center"/>
          </w:tcPr>
          <w:p w14:paraId="19DF18DB" w14:textId="77777777" w:rsidR="008B5877" w:rsidRPr="005B1441" w:rsidRDefault="008B5877" w:rsidP="00533122">
            <w:r w:rsidRPr="005B1441">
              <w:t>Pojawiły się nowe formy wsparcia dla ludzi młodych</w:t>
            </w:r>
          </w:p>
        </w:tc>
        <w:tc>
          <w:tcPr>
            <w:tcW w:w="1174" w:type="dxa"/>
            <w:shd w:val="clear" w:color="auto" w:fill="auto"/>
            <w:vAlign w:val="center"/>
          </w:tcPr>
          <w:p w14:paraId="1EC94A86" w14:textId="77777777" w:rsidR="008B5877" w:rsidRPr="005B1441" w:rsidRDefault="008B5877" w:rsidP="00533122">
            <w:proofErr w:type="spellStart"/>
            <w:r w:rsidRPr="005B1441">
              <w:t>Zdecydo-wanie</w:t>
            </w:r>
            <w:proofErr w:type="spellEnd"/>
            <w:r w:rsidRPr="005B1441">
              <w:t xml:space="preserve"> tak</w:t>
            </w:r>
          </w:p>
        </w:tc>
        <w:tc>
          <w:tcPr>
            <w:tcW w:w="881" w:type="dxa"/>
            <w:shd w:val="clear" w:color="auto" w:fill="auto"/>
            <w:vAlign w:val="center"/>
          </w:tcPr>
          <w:p w14:paraId="2B3CBCAA" w14:textId="77777777" w:rsidR="008B5877" w:rsidRPr="005B1441" w:rsidRDefault="008B5877" w:rsidP="00533122">
            <w:r w:rsidRPr="005B1441">
              <w:t xml:space="preserve">Raczej </w:t>
            </w:r>
            <w:r w:rsidRPr="005B1441">
              <w:br/>
              <w:t>tak</w:t>
            </w:r>
          </w:p>
        </w:tc>
        <w:tc>
          <w:tcPr>
            <w:tcW w:w="1321" w:type="dxa"/>
            <w:shd w:val="clear" w:color="auto" w:fill="auto"/>
            <w:vAlign w:val="center"/>
          </w:tcPr>
          <w:p w14:paraId="541E9242" w14:textId="77777777" w:rsidR="008B5877" w:rsidRPr="005B1441" w:rsidRDefault="008B5877" w:rsidP="00533122">
            <w:r w:rsidRPr="005B1441">
              <w:t>Trudno powiedzieć</w:t>
            </w:r>
          </w:p>
        </w:tc>
        <w:tc>
          <w:tcPr>
            <w:tcW w:w="829" w:type="dxa"/>
            <w:shd w:val="clear" w:color="auto" w:fill="auto"/>
            <w:vAlign w:val="center"/>
          </w:tcPr>
          <w:p w14:paraId="33DDD946" w14:textId="77777777" w:rsidR="008B5877" w:rsidRPr="005B1441" w:rsidRDefault="008B5877" w:rsidP="00533122">
            <w:r w:rsidRPr="005B1441">
              <w:t>Raczej nie</w:t>
            </w:r>
          </w:p>
        </w:tc>
        <w:tc>
          <w:tcPr>
            <w:tcW w:w="1072" w:type="dxa"/>
            <w:shd w:val="clear" w:color="auto" w:fill="auto"/>
            <w:vAlign w:val="center"/>
          </w:tcPr>
          <w:p w14:paraId="60E53077" w14:textId="77777777" w:rsidR="008B5877" w:rsidRPr="005B1441" w:rsidRDefault="008B5877" w:rsidP="00533122">
            <w:proofErr w:type="spellStart"/>
            <w:r w:rsidRPr="005B1441">
              <w:t>Zdecydo-wanie</w:t>
            </w:r>
            <w:proofErr w:type="spellEnd"/>
            <w:r w:rsidRPr="005B1441">
              <w:t xml:space="preserve"> nie</w:t>
            </w:r>
          </w:p>
        </w:tc>
      </w:tr>
      <w:tr w:rsidR="008B5877" w:rsidRPr="005B1441" w14:paraId="4ED5187F" w14:textId="77777777" w:rsidTr="00533122">
        <w:trPr>
          <w:trHeight w:val="629"/>
        </w:trPr>
        <w:tc>
          <w:tcPr>
            <w:tcW w:w="4106" w:type="dxa"/>
            <w:shd w:val="clear" w:color="auto" w:fill="F2F2F2"/>
            <w:vAlign w:val="center"/>
          </w:tcPr>
          <w:p w14:paraId="1B5569EE" w14:textId="77777777" w:rsidR="008B5877" w:rsidRPr="005B1441" w:rsidRDefault="008B5877" w:rsidP="00533122">
            <w:r w:rsidRPr="005B1441">
              <w:t>Podejmowano inicjatywy, których celem było wsparcie osób starszych</w:t>
            </w:r>
          </w:p>
        </w:tc>
        <w:tc>
          <w:tcPr>
            <w:tcW w:w="1174" w:type="dxa"/>
            <w:shd w:val="clear" w:color="auto" w:fill="auto"/>
            <w:vAlign w:val="center"/>
          </w:tcPr>
          <w:p w14:paraId="36CD8C4E" w14:textId="77777777" w:rsidR="008B5877" w:rsidRPr="005B1441" w:rsidRDefault="008B5877" w:rsidP="00533122">
            <w:proofErr w:type="spellStart"/>
            <w:r w:rsidRPr="005B1441">
              <w:t>Zdecydo-wanie</w:t>
            </w:r>
            <w:proofErr w:type="spellEnd"/>
            <w:r w:rsidRPr="005B1441">
              <w:t xml:space="preserve"> tak</w:t>
            </w:r>
          </w:p>
        </w:tc>
        <w:tc>
          <w:tcPr>
            <w:tcW w:w="881" w:type="dxa"/>
            <w:shd w:val="clear" w:color="auto" w:fill="auto"/>
            <w:vAlign w:val="center"/>
          </w:tcPr>
          <w:p w14:paraId="068C52B3" w14:textId="77777777" w:rsidR="008B5877" w:rsidRPr="005B1441" w:rsidRDefault="008B5877" w:rsidP="00533122">
            <w:r w:rsidRPr="005B1441">
              <w:t xml:space="preserve">Raczej </w:t>
            </w:r>
            <w:r w:rsidRPr="005B1441">
              <w:br/>
              <w:t>tak</w:t>
            </w:r>
          </w:p>
        </w:tc>
        <w:tc>
          <w:tcPr>
            <w:tcW w:w="1321" w:type="dxa"/>
            <w:shd w:val="clear" w:color="auto" w:fill="auto"/>
            <w:vAlign w:val="center"/>
          </w:tcPr>
          <w:p w14:paraId="504D3FA5" w14:textId="77777777" w:rsidR="008B5877" w:rsidRPr="005B1441" w:rsidRDefault="008B5877" w:rsidP="00533122">
            <w:r w:rsidRPr="005B1441">
              <w:t>Trudno powiedzieć</w:t>
            </w:r>
          </w:p>
        </w:tc>
        <w:tc>
          <w:tcPr>
            <w:tcW w:w="829" w:type="dxa"/>
            <w:shd w:val="clear" w:color="auto" w:fill="auto"/>
            <w:vAlign w:val="center"/>
          </w:tcPr>
          <w:p w14:paraId="3E8F73A2" w14:textId="77777777" w:rsidR="008B5877" w:rsidRPr="005B1441" w:rsidRDefault="008B5877" w:rsidP="00533122">
            <w:r w:rsidRPr="005B1441">
              <w:t>Raczej nie</w:t>
            </w:r>
          </w:p>
        </w:tc>
        <w:tc>
          <w:tcPr>
            <w:tcW w:w="1072" w:type="dxa"/>
            <w:shd w:val="clear" w:color="auto" w:fill="auto"/>
            <w:vAlign w:val="center"/>
          </w:tcPr>
          <w:p w14:paraId="2053EDC3" w14:textId="77777777" w:rsidR="008B5877" w:rsidRPr="005B1441" w:rsidRDefault="008B5877" w:rsidP="00533122">
            <w:proofErr w:type="spellStart"/>
            <w:r w:rsidRPr="005B1441">
              <w:t>Zdecydo-wanie</w:t>
            </w:r>
            <w:proofErr w:type="spellEnd"/>
            <w:r w:rsidRPr="005B1441">
              <w:t xml:space="preserve"> nie</w:t>
            </w:r>
          </w:p>
        </w:tc>
      </w:tr>
      <w:tr w:rsidR="008B5877" w:rsidRPr="005B1441" w14:paraId="3F3A885D" w14:textId="77777777" w:rsidTr="00533122">
        <w:trPr>
          <w:trHeight w:val="617"/>
        </w:trPr>
        <w:tc>
          <w:tcPr>
            <w:tcW w:w="4106" w:type="dxa"/>
            <w:shd w:val="clear" w:color="auto" w:fill="F2F2F2"/>
            <w:vAlign w:val="center"/>
          </w:tcPr>
          <w:p w14:paraId="6019A4FD" w14:textId="77777777" w:rsidR="008B5877" w:rsidRPr="005B1441" w:rsidRDefault="008B5877" w:rsidP="00533122">
            <w:r w:rsidRPr="005B1441">
              <w:t>Zwiększyła się liczba inicjatyw służących kultywowaniu lokalnej tradycji</w:t>
            </w:r>
          </w:p>
        </w:tc>
        <w:tc>
          <w:tcPr>
            <w:tcW w:w="1174" w:type="dxa"/>
            <w:shd w:val="clear" w:color="auto" w:fill="auto"/>
            <w:vAlign w:val="center"/>
          </w:tcPr>
          <w:p w14:paraId="52DB6A7B" w14:textId="77777777" w:rsidR="008B5877" w:rsidRPr="005B1441" w:rsidRDefault="008B5877" w:rsidP="00533122">
            <w:proofErr w:type="spellStart"/>
            <w:r w:rsidRPr="005B1441">
              <w:t>Zdecydo-wanie</w:t>
            </w:r>
            <w:proofErr w:type="spellEnd"/>
            <w:r w:rsidRPr="005B1441">
              <w:t xml:space="preserve"> tak</w:t>
            </w:r>
          </w:p>
        </w:tc>
        <w:tc>
          <w:tcPr>
            <w:tcW w:w="881" w:type="dxa"/>
            <w:shd w:val="clear" w:color="auto" w:fill="auto"/>
            <w:vAlign w:val="center"/>
          </w:tcPr>
          <w:p w14:paraId="4690D217" w14:textId="77777777" w:rsidR="008B5877" w:rsidRPr="005B1441" w:rsidRDefault="008B5877" w:rsidP="00533122">
            <w:r w:rsidRPr="005B1441">
              <w:t xml:space="preserve">Raczej </w:t>
            </w:r>
            <w:r w:rsidRPr="005B1441">
              <w:br/>
              <w:t>tak</w:t>
            </w:r>
          </w:p>
        </w:tc>
        <w:tc>
          <w:tcPr>
            <w:tcW w:w="1321" w:type="dxa"/>
            <w:shd w:val="clear" w:color="auto" w:fill="auto"/>
            <w:vAlign w:val="center"/>
          </w:tcPr>
          <w:p w14:paraId="3CD89B4A" w14:textId="77777777" w:rsidR="008B5877" w:rsidRPr="005B1441" w:rsidRDefault="008B5877" w:rsidP="00533122">
            <w:r w:rsidRPr="005B1441">
              <w:t>Trudno powiedzieć</w:t>
            </w:r>
          </w:p>
        </w:tc>
        <w:tc>
          <w:tcPr>
            <w:tcW w:w="829" w:type="dxa"/>
            <w:shd w:val="clear" w:color="auto" w:fill="auto"/>
            <w:vAlign w:val="center"/>
          </w:tcPr>
          <w:p w14:paraId="5CCA450A" w14:textId="77777777" w:rsidR="008B5877" w:rsidRPr="005B1441" w:rsidRDefault="008B5877" w:rsidP="00533122">
            <w:r w:rsidRPr="005B1441">
              <w:t>Raczej nie</w:t>
            </w:r>
          </w:p>
        </w:tc>
        <w:tc>
          <w:tcPr>
            <w:tcW w:w="1072" w:type="dxa"/>
            <w:shd w:val="clear" w:color="auto" w:fill="auto"/>
            <w:vAlign w:val="center"/>
          </w:tcPr>
          <w:p w14:paraId="56C784B2" w14:textId="77777777" w:rsidR="008B5877" w:rsidRPr="005B1441" w:rsidRDefault="008B5877" w:rsidP="00533122">
            <w:proofErr w:type="spellStart"/>
            <w:r w:rsidRPr="005B1441">
              <w:t>Zdecydo-wanie</w:t>
            </w:r>
            <w:proofErr w:type="spellEnd"/>
            <w:r w:rsidRPr="005B1441">
              <w:t xml:space="preserve"> nie</w:t>
            </w:r>
          </w:p>
        </w:tc>
      </w:tr>
      <w:tr w:rsidR="008B5877" w:rsidRPr="005B1441" w14:paraId="3D5DFFC3" w14:textId="77777777" w:rsidTr="00533122">
        <w:trPr>
          <w:trHeight w:val="629"/>
        </w:trPr>
        <w:tc>
          <w:tcPr>
            <w:tcW w:w="4106" w:type="dxa"/>
            <w:shd w:val="clear" w:color="auto" w:fill="F2F2F2"/>
            <w:vAlign w:val="center"/>
          </w:tcPr>
          <w:p w14:paraId="438E409C" w14:textId="77777777" w:rsidR="008B5877" w:rsidRPr="005B1441" w:rsidRDefault="008B5877" w:rsidP="00533122">
            <w:r w:rsidRPr="005B1441">
              <w:t>Poprawiły się relacje pomiędzy mieszkańcami</w:t>
            </w:r>
          </w:p>
        </w:tc>
        <w:tc>
          <w:tcPr>
            <w:tcW w:w="1174" w:type="dxa"/>
            <w:shd w:val="clear" w:color="auto" w:fill="auto"/>
            <w:vAlign w:val="center"/>
          </w:tcPr>
          <w:p w14:paraId="43517EEF" w14:textId="77777777" w:rsidR="008B5877" w:rsidRPr="005B1441" w:rsidRDefault="008B5877" w:rsidP="00533122">
            <w:proofErr w:type="spellStart"/>
            <w:r w:rsidRPr="005B1441">
              <w:t>Zdecydo-wanie</w:t>
            </w:r>
            <w:proofErr w:type="spellEnd"/>
            <w:r w:rsidRPr="005B1441">
              <w:t xml:space="preserve"> tak</w:t>
            </w:r>
          </w:p>
        </w:tc>
        <w:tc>
          <w:tcPr>
            <w:tcW w:w="881" w:type="dxa"/>
            <w:shd w:val="clear" w:color="auto" w:fill="auto"/>
            <w:vAlign w:val="center"/>
          </w:tcPr>
          <w:p w14:paraId="287F5DA2" w14:textId="77777777" w:rsidR="008B5877" w:rsidRPr="005B1441" w:rsidRDefault="008B5877" w:rsidP="00533122">
            <w:r w:rsidRPr="005B1441">
              <w:t xml:space="preserve">Raczej </w:t>
            </w:r>
            <w:r w:rsidRPr="005B1441">
              <w:br/>
              <w:t>tak</w:t>
            </w:r>
          </w:p>
        </w:tc>
        <w:tc>
          <w:tcPr>
            <w:tcW w:w="1321" w:type="dxa"/>
            <w:shd w:val="clear" w:color="auto" w:fill="auto"/>
            <w:vAlign w:val="center"/>
          </w:tcPr>
          <w:p w14:paraId="3937DC47" w14:textId="77777777" w:rsidR="008B5877" w:rsidRPr="005B1441" w:rsidRDefault="008B5877" w:rsidP="00533122">
            <w:r w:rsidRPr="005B1441">
              <w:t>Trudno powiedzieć</w:t>
            </w:r>
          </w:p>
        </w:tc>
        <w:tc>
          <w:tcPr>
            <w:tcW w:w="829" w:type="dxa"/>
            <w:shd w:val="clear" w:color="auto" w:fill="auto"/>
            <w:vAlign w:val="center"/>
          </w:tcPr>
          <w:p w14:paraId="2F0A7420" w14:textId="77777777" w:rsidR="008B5877" w:rsidRPr="005B1441" w:rsidRDefault="008B5877" w:rsidP="00533122">
            <w:r w:rsidRPr="005B1441">
              <w:t>Raczej nie</w:t>
            </w:r>
          </w:p>
        </w:tc>
        <w:tc>
          <w:tcPr>
            <w:tcW w:w="1072" w:type="dxa"/>
            <w:shd w:val="clear" w:color="auto" w:fill="auto"/>
            <w:vAlign w:val="center"/>
          </w:tcPr>
          <w:p w14:paraId="3F15AB6B" w14:textId="77777777" w:rsidR="008B5877" w:rsidRPr="005B1441" w:rsidRDefault="008B5877" w:rsidP="00533122">
            <w:proofErr w:type="spellStart"/>
            <w:r w:rsidRPr="005B1441">
              <w:t>Zdecydo-wanie</w:t>
            </w:r>
            <w:proofErr w:type="spellEnd"/>
            <w:r w:rsidRPr="005B1441">
              <w:t xml:space="preserve"> nie</w:t>
            </w:r>
          </w:p>
        </w:tc>
      </w:tr>
      <w:tr w:rsidR="008B5877" w:rsidRPr="005B1441" w14:paraId="46960256" w14:textId="77777777" w:rsidTr="00533122">
        <w:trPr>
          <w:trHeight w:val="617"/>
        </w:trPr>
        <w:tc>
          <w:tcPr>
            <w:tcW w:w="4106" w:type="dxa"/>
            <w:shd w:val="clear" w:color="auto" w:fill="F2F2F2"/>
            <w:vAlign w:val="center"/>
          </w:tcPr>
          <w:p w14:paraId="5A29B826" w14:textId="77777777" w:rsidR="008B5877" w:rsidRPr="005B1441" w:rsidRDefault="008B5877" w:rsidP="00533122">
            <w:r w:rsidRPr="005B1441">
              <w:t>Zwiększył się ruch turystyczny</w:t>
            </w:r>
          </w:p>
        </w:tc>
        <w:tc>
          <w:tcPr>
            <w:tcW w:w="1174" w:type="dxa"/>
            <w:shd w:val="clear" w:color="auto" w:fill="auto"/>
            <w:vAlign w:val="center"/>
          </w:tcPr>
          <w:p w14:paraId="0D8A819E" w14:textId="77777777" w:rsidR="008B5877" w:rsidRPr="005B1441" w:rsidRDefault="008B5877" w:rsidP="00533122">
            <w:proofErr w:type="spellStart"/>
            <w:r w:rsidRPr="005B1441">
              <w:t>Zdecydo-wanie</w:t>
            </w:r>
            <w:proofErr w:type="spellEnd"/>
            <w:r w:rsidRPr="005B1441">
              <w:t xml:space="preserve"> tak</w:t>
            </w:r>
          </w:p>
        </w:tc>
        <w:tc>
          <w:tcPr>
            <w:tcW w:w="881" w:type="dxa"/>
            <w:shd w:val="clear" w:color="auto" w:fill="auto"/>
            <w:vAlign w:val="center"/>
          </w:tcPr>
          <w:p w14:paraId="159B4EE3" w14:textId="77777777" w:rsidR="008B5877" w:rsidRPr="005B1441" w:rsidRDefault="008B5877" w:rsidP="00533122">
            <w:r w:rsidRPr="005B1441">
              <w:t xml:space="preserve">Raczej </w:t>
            </w:r>
            <w:r w:rsidRPr="005B1441">
              <w:br/>
              <w:t>tak</w:t>
            </w:r>
          </w:p>
        </w:tc>
        <w:tc>
          <w:tcPr>
            <w:tcW w:w="1321" w:type="dxa"/>
            <w:shd w:val="clear" w:color="auto" w:fill="auto"/>
            <w:vAlign w:val="center"/>
          </w:tcPr>
          <w:p w14:paraId="022E0EB2" w14:textId="77777777" w:rsidR="008B5877" w:rsidRPr="005B1441" w:rsidRDefault="008B5877" w:rsidP="00533122">
            <w:r w:rsidRPr="005B1441">
              <w:t>Trudno powiedzieć</w:t>
            </w:r>
          </w:p>
        </w:tc>
        <w:tc>
          <w:tcPr>
            <w:tcW w:w="829" w:type="dxa"/>
            <w:shd w:val="clear" w:color="auto" w:fill="auto"/>
            <w:vAlign w:val="center"/>
          </w:tcPr>
          <w:p w14:paraId="3BF666EE" w14:textId="77777777" w:rsidR="008B5877" w:rsidRPr="005B1441" w:rsidRDefault="008B5877" w:rsidP="00533122">
            <w:r w:rsidRPr="005B1441">
              <w:t>Raczej nie</w:t>
            </w:r>
          </w:p>
        </w:tc>
        <w:tc>
          <w:tcPr>
            <w:tcW w:w="1072" w:type="dxa"/>
            <w:shd w:val="clear" w:color="auto" w:fill="auto"/>
            <w:vAlign w:val="center"/>
          </w:tcPr>
          <w:p w14:paraId="76D78F01" w14:textId="77777777" w:rsidR="008B5877" w:rsidRPr="005B1441" w:rsidRDefault="008B5877" w:rsidP="00533122">
            <w:proofErr w:type="spellStart"/>
            <w:r w:rsidRPr="005B1441">
              <w:t>Zdecydo-wanie</w:t>
            </w:r>
            <w:proofErr w:type="spellEnd"/>
            <w:r w:rsidRPr="005B1441">
              <w:t xml:space="preserve"> nie</w:t>
            </w:r>
          </w:p>
        </w:tc>
      </w:tr>
      <w:tr w:rsidR="008B5877" w:rsidRPr="005B1441" w14:paraId="1109AF93" w14:textId="77777777" w:rsidTr="00533122">
        <w:trPr>
          <w:trHeight w:val="617"/>
        </w:trPr>
        <w:tc>
          <w:tcPr>
            <w:tcW w:w="4106" w:type="dxa"/>
            <w:shd w:val="clear" w:color="auto" w:fill="F2F2F2"/>
            <w:vAlign w:val="center"/>
          </w:tcPr>
          <w:p w14:paraId="03E48984" w14:textId="77777777" w:rsidR="008B5877" w:rsidRPr="005B1441" w:rsidRDefault="008B5877" w:rsidP="00533122">
            <w:r w:rsidRPr="005B1441">
              <w:lastRenderedPageBreak/>
              <w:t>Poprawił się stan zabytków</w:t>
            </w:r>
          </w:p>
        </w:tc>
        <w:tc>
          <w:tcPr>
            <w:tcW w:w="1174" w:type="dxa"/>
            <w:shd w:val="clear" w:color="auto" w:fill="auto"/>
            <w:vAlign w:val="center"/>
          </w:tcPr>
          <w:p w14:paraId="717C527C" w14:textId="77777777" w:rsidR="008B5877" w:rsidRPr="005B1441" w:rsidRDefault="008B5877" w:rsidP="00533122">
            <w:proofErr w:type="spellStart"/>
            <w:r w:rsidRPr="005B1441">
              <w:t>Zdecydo-wanie</w:t>
            </w:r>
            <w:proofErr w:type="spellEnd"/>
            <w:r w:rsidRPr="005B1441">
              <w:t xml:space="preserve"> tak</w:t>
            </w:r>
          </w:p>
        </w:tc>
        <w:tc>
          <w:tcPr>
            <w:tcW w:w="881" w:type="dxa"/>
            <w:shd w:val="clear" w:color="auto" w:fill="auto"/>
            <w:vAlign w:val="center"/>
          </w:tcPr>
          <w:p w14:paraId="49754E77" w14:textId="77777777" w:rsidR="008B5877" w:rsidRPr="005B1441" w:rsidRDefault="008B5877" w:rsidP="00533122">
            <w:r w:rsidRPr="005B1441">
              <w:t xml:space="preserve">Raczej </w:t>
            </w:r>
            <w:r w:rsidRPr="005B1441">
              <w:br/>
              <w:t>tak</w:t>
            </w:r>
          </w:p>
        </w:tc>
        <w:tc>
          <w:tcPr>
            <w:tcW w:w="1321" w:type="dxa"/>
            <w:shd w:val="clear" w:color="auto" w:fill="auto"/>
            <w:vAlign w:val="center"/>
          </w:tcPr>
          <w:p w14:paraId="345008F8" w14:textId="77777777" w:rsidR="008B5877" w:rsidRPr="005B1441" w:rsidRDefault="008B5877" w:rsidP="00533122">
            <w:r w:rsidRPr="005B1441">
              <w:t>Trudno powiedzieć</w:t>
            </w:r>
          </w:p>
        </w:tc>
        <w:tc>
          <w:tcPr>
            <w:tcW w:w="829" w:type="dxa"/>
            <w:shd w:val="clear" w:color="auto" w:fill="auto"/>
            <w:vAlign w:val="center"/>
          </w:tcPr>
          <w:p w14:paraId="7D74CE7C" w14:textId="77777777" w:rsidR="008B5877" w:rsidRPr="005B1441" w:rsidRDefault="008B5877" w:rsidP="00533122">
            <w:r w:rsidRPr="005B1441">
              <w:t>Raczej nie</w:t>
            </w:r>
          </w:p>
        </w:tc>
        <w:tc>
          <w:tcPr>
            <w:tcW w:w="1072" w:type="dxa"/>
            <w:shd w:val="clear" w:color="auto" w:fill="auto"/>
            <w:vAlign w:val="center"/>
          </w:tcPr>
          <w:p w14:paraId="05225453" w14:textId="77777777" w:rsidR="008B5877" w:rsidRPr="005B1441" w:rsidRDefault="008B5877" w:rsidP="00533122">
            <w:proofErr w:type="spellStart"/>
            <w:r w:rsidRPr="005B1441">
              <w:t>Zdecydo-wanie</w:t>
            </w:r>
            <w:proofErr w:type="spellEnd"/>
            <w:r w:rsidRPr="005B1441">
              <w:t xml:space="preserve"> nie</w:t>
            </w:r>
          </w:p>
        </w:tc>
      </w:tr>
      <w:tr w:rsidR="008B5877" w:rsidRPr="005B1441" w14:paraId="68733676" w14:textId="77777777" w:rsidTr="00533122">
        <w:trPr>
          <w:trHeight w:val="629"/>
        </w:trPr>
        <w:tc>
          <w:tcPr>
            <w:tcW w:w="4106" w:type="dxa"/>
            <w:shd w:val="clear" w:color="auto" w:fill="F2F2F2"/>
            <w:vAlign w:val="center"/>
          </w:tcPr>
          <w:p w14:paraId="3BA14F74" w14:textId="77777777" w:rsidR="008B5877" w:rsidRPr="005B1441" w:rsidRDefault="008B5877" w:rsidP="00533122">
            <w:r w:rsidRPr="005B1441">
              <w:t>Pojawiły się nowe formy spędzania wolnego czasu</w:t>
            </w:r>
          </w:p>
        </w:tc>
        <w:tc>
          <w:tcPr>
            <w:tcW w:w="1174" w:type="dxa"/>
            <w:shd w:val="clear" w:color="auto" w:fill="auto"/>
            <w:vAlign w:val="center"/>
          </w:tcPr>
          <w:p w14:paraId="3671DFB2" w14:textId="77777777" w:rsidR="008B5877" w:rsidRPr="005B1441" w:rsidRDefault="008B5877" w:rsidP="00533122">
            <w:proofErr w:type="spellStart"/>
            <w:r w:rsidRPr="005B1441">
              <w:t>Zdecydo-wanie</w:t>
            </w:r>
            <w:proofErr w:type="spellEnd"/>
            <w:r w:rsidRPr="005B1441">
              <w:t xml:space="preserve"> tak</w:t>
            </w:r>
          </w:p>
        </w:tc>
        <w:tc>
          <w:tcPr>
            <w:tcW w:w="881" w:type="dxa"/>
            <w:shd w:val="clear" w:color="auto" w:fill="auto"/>
            <w:vAlign w:val="center"/>
          </w:tcPr>
          <w:p w14:paraId="499F7F3D" w14:textId="77777777" w:rsidR="008B5877" w:rsidRPr="005B1441" w:rsidRDefault="008B5877" w:rsidP="00533122">
            <w:r w:rsidRPr="005B1441">
              <w:t xml:space="preserve">Raczej </w:t>
            </w:r>
            <w:r w:rsidRPr="005B1441">
              <w:br/>
              <w:t>tak</w:t>
            </w:r>
          </w:p>
        </w:tc>
        <w:tc>
          <w:tcPr>
            <w:tcW w:w="1321" w:type="dxa"/>
            <w:shd w:val="clear" w:color="auto" w:fill="auto"/>
            <w:vAlign w:val="center"/>
          </w:tcPr>
          <w:p w14:paraId="06E11D42" w14:textId="77777777" w:rsidR="008B5877" w:rsidRPr="005B1441" w:rsidRDefault="008B5877" w:rsidP="00533122">
            <w:r w:rsidRPr="005B1441">
              <w:t>Trudno powiedzieć</w:t>
            </w:r>
          </w:p>
        </w:tc>
        <w:tc>
          <w:tcPr>
            <w:tcW w:w="829" w:type="dxa"/>
            <w:shd w:val="clear" w:color="auto" w:fill="auto"/>
            <w:vAlign w:val="center"/>
          </w:tcPr>
          <w:p w14:paraId="052C1524" w14:textId="77777777" w:rsidR="008B5877" w:rsidRPr="005B1441" w:rsidRDefault="008B5877" w:rsidP="00533122">
            <w:r w:rsidRPr="005B1441">
              <w:t>Raczej nie</w:t>
            </w:r>
          </w:p>
        </w:tc>
        <w:tc>
          <w:tcPr>
            <w:tcW w:w="1072" w:type="dxa"/>
            <w:shd w:val="clear" w:color="auto" w:fill="auto"/>
            <w:vAlign w:val="center"/>
          </w:tcPr>
          <w:p w14:paraId="0733C758" w14:textId="77777777" w:rsidR="008B5877" w:rsidRPr="005B1441" w:rsidRDefault="008B5877" w:rsidP="00533122">
            <w:proofErr w:type="spellStart"/>
            <w:r w:rsidRPr="005B1441">
              <w:t>Zdecydo-wanie</w:t>
            </w:r>
            <w:proofErr w:type="spellEnd"/>
            <w:r w:rsidRPr="005B1441">
              <w:t xml:space="preserve"> nie</w:t>
            </w:r>
          </w:p>
        </w:tc>
      </w:tr>
      <w:tr w:rsidR="008B5877" w:rsidRPr="005B1441" w14:paraId="51457187" w14:textId="77777777" w:rsidTr="00533122">
        <w:trPr>
          <w:trHeight w:val="617"/>
        </w:trPr>
        <w:tc>
          <w:tcPr>
            <w:tcW w:w="4106" w:type="dxa"/>
            <w:shd w:val="clear" w:color="auto" w:fill="F2F2F2"/>
            <w:vAlign w:val="center"/>
          </w:tcPr>
          <w:p w14:paraId="26FD2F40" w14:textId="77777777" w:rsidR="008B5877" w:rsidRPr="005B1441" w:rsidRDefault="008B5877" w:rsidP="00533122">
            <w:r w:rsidRPr="005B1441">
              <w:t>Poprawił się stan infrastruktury sportowo-rekreacyjnej</w:t>
            </w:r>
          </w:p>
        </w:tc>
        <w:tc>
          <w:tcPr>
            <w:tcW w:w="1174" w:type="dxa"/>
            <w:shd w:val="clear" w:color="auto" w:fill="auto"/>
            <w:vAlign w:val="center"/>
          </w:tcPr>
          <w:p w14:paraId="5A0A70AE" w14:textId="77777777" w:rsidR="008B5877" w:rsidRPr="005B1441" w:rsidRDefault="008B5877" w:rsidP="00533122">
            <w:proofErr w:type="spellStart"/>
            <w:r w:rsidRPr="005B1441">
              <w:t>Zdecydo-wanie</w:t>
            </w:r>
            <w:proofErr w:type="spellEnd"/>
            <w:r w:rsidRPr="005B1441">
              <w:t xml:space="preserve"> tak</w:t>
            </w:r>
          </w:p>
        </w:tc>
        <w:tc>
          <w:tcPr>
            <w:tcW w:w="881" w:type="dxa"/>
            <w:shd w:val="clear" w:color="auto" w:fill="auto"/>
            <w:vAlign w:val="center"/>
          </w:tcPr>
          <w:p w14:paraId="5D91B985" w14:textId="77777777" w:rsidR="008B5877" w:rsidRPr="005B1441" w:rsidRDefault="008B5877" w:rsidP="00533122">
            <w:r w:rsidRPr="005B1441">
              <w:t xml:space="preserve">Raczej </w:t>
            </w:r>
            <w:r w:rsidRPr="005B1441">
              <w:br/>
              <w:t>tak</w:t>
            </w:r>
          </w:p>
        </w:tc>
        <w:tc>
          <w:tcPr>
            <w:tcW w:w="1321" w:type="dxa"/>
            <w:shd w:val="clear" w:color="auto" w:fill="auto"/>
            <w:vAlign w:val="center"/>
          </w:tcPr>
          <w:p w14:paraId="3A871C40" w14:textId="77777777" w:rsidR="008B5877" w:rsidRPr="005B1441" w:rsidRDefault="008B5877" w:rsidP="00533122">
            <w:r w:rsidRPr="005B1441">
              <w:t>Trudno powiedzieć</w:t>
            </w:r>
          </w:p>
        </w:tc>
        <w:tc>
          <w:tcPr>
            <w:tcW w:w="829" w:type="dxa"/>
            <w:shd w:val="clear" w:color="auto" w:fill="auto"/>
            <w:vAlign w:val="center"/>
          </w:tcPr>
          <w:p w14:paraId="6C53A388" w14:textId="77777777" w:rsidR="008B5877" w:rsidRPr="005B1441" w:rsidRDefault="008B5877" w:rsidP="00533122">
            <w:r w:rsidRPr="005B1441">
              <w:t>Raczej nie</w:t>
            </w:r>
          </w:p>
        </w:tc>
        <w:tc>
          <w:tcPr>
            <w:tcW w:w="1072" w:type="dxa"/>
            <w:shd w:val="clear" w:color="auto" w:fill="auto"/>
            <w:vAlign w:val="center"/>
          </w:tcPr>
          <w:p w14:paraId="5FB581E7" w14:textId="77777777" w:rsidR="008B5877" w:rsidRPr="005B1441" w:rsidRDefault="008B5877" w:rsidP="00533122">
            <w:proofErr w:type="spellStart"/>
            <w:r w:rsidRPr="005B1441">
              <w:t>Zdecydo-wanie</w:t>
            </w:r>
            <w:proofErr w:type="spellEnd"/>
            <w:r w:rsidRPr="005B1441">
              <w:t xml:space="preserve"> nie</w:t>
            </w:r>
          </w:p>
        </w:tc>
      </w:tr>
      <w:tr w:rsidR="008B5877" w:rsidRPr="005B1441" w14:paraId="7AEF1907" w14:textId="77777777" w:rsidTr="00533122">
        <w:trPr>
          <w:trHeight w:val="617"/>
        </w:trPr>
        <w:tc>
          <w:tcPr>
            <w:tcW w:w="4106" w:type="dxa"/>
            <w:shd w:val="clear" w:color="auto" w:fill="F2F2F2"/>
            <w:vAlign w:val="center"/>
          </w:tcPr>
          <w:p w14:paraId="7021367C" w14:textId="77777777" w:rsidR="008B5877" w:rsidRPr="005B1441" w:rsidRDefault="008B5877" w:rsidP="00533122">
            <w:r w:rsidRPr="005B1441">
              <w:t>Zwiększyła się liczba wydarzeń kulturalnych</w:t>
            </w:r>
          </w:p>
        </w:tc>
        <w:tc>
          <w:tcPr>
            <w:tcW w:w="1174" w:type="dxa"/>
            <w:shd w:val="clear" w:color="auto" w:fill="auto"/>
            <w:vAlign w:val="center"/>
          </w:tcPr>
          <w:p w14:paraId="45342935" w14:textId="77777777" w:rsidR="008B5877" w:rsidRPr="005B1441" w:rsidRDefault="008B5877" w:rsidP="00533122">
            <w:proofErr w:type="spellStart"/>
            <w:r w:rsidRPr="005B1441">
              <w:t>Zdecydo-wanie</w:t>
            </w:r>
            <w:proofErr w:type="spellEnd"/>
            <w:r w:rsidRPr="005B1441">
              <w:t xml:space="preserve"> tak</w:t>
            </w:r>
          </w:p>
        </w:tc>
        <w:tc>
          <w:tcPr>
            <w:tcW w:w="881" w:type="dxa"/>
            <w:shd w:val="clear" w:color="auto" w:fill="auto"/>
            <w:vAlign w:val="center"/>
          </w:tcPr>
          <w:p w14:paraId="7D1DC153" w14:textId="77777777" w:rsidR="008B5877" w:rsidRPr="005B1441" w:rsidRDefault="008B5877" w:rsidP="00533122">
            <w:r w:rsidRPr="005B1441">
              <w:t xml:space="preserve">Raczej </w:t>
            </w:r>
            <w:r w:rsidRPr="005B1441">
              <w:br/>
              <w:t>tak</w:t>
            </w:r>
          </w:p>
        </w:tc>
        <w:tc>
          <w:tcPr>
            <w:tcW w:w="1321" w:type="dxa"/>
            <w:shd w:val="clear" w:color="auto" w:fill="auto"/>
            <w:vAlign w:val="center"/>
          </w:tcPr>
          <w:p w14:paraId="798E7CA4" w14:textId="77777777" w:rsidR="008B5877" w:rsidRPr="005B1441" w:rsidRDefault="008B5877" w:rsidP="00533122">
            <w:r w:rsidRPr="005B1441">
              <w:t>Trudno powiedzieć</w:t>
            </w:r>
          </w:p>
        </w:tc>
        <w:tc>
          <w:tcPr>
            <w:tcW w:w="829" w:type="dxa"/>
            <w:shd w:val="clear" w:color="auto" w:fill="auto"/>
            <w:vAlign w:val="center"/>
          </w:tcPr>
          <w:p w14:paraId="6A50AA91" w14:textId="77777777" w:rsidR="008B5877" w:rsidRPr="005B1441" w:rsidRDefault="008B5877" w:rsidP="00533122">
            <w:r w:rsidRPr="005B1441">
              <w:t>Raczej nie</w:t>
            </w:r>
          </w:p>
        </w:tc>
        <w:tc>
          <w:tcPr>
            <w:tcW w:w="1072" w:type="dxa"/>
            <w:shd w:val="clear" w:color="auto" w:fill="auto"/>
            <w:vAlign w:val="center"/>
          </w:tcPr>
          <w:p w14:paraId="33AC7AC8" w14:textId="77777777" w:rsidR="008B5877" w:rsidRPr="005B1441" w:rsidRDefault="008B5877" w:rsidP="00533122">
            <w:proofErr w:type="spellStart"/>
            <w:r w:rsidRPr="005B1441">
              <w:t>Zdecydo-wanie</w:t>
            </w:r>
            <w:proofErr w:type="spellEnd"/>
            <w:r w:rsidRPr="005B1441">
              <w:t xml:space="preserve"> nie</w:t>
            </w:r>
          </w:p>
        </w:tc>
      </w:tr>
      <w:tr w:rsidR="008B5877" w:rsidRPr="005B1441" w14:paraId="3E59467F" w14:textId="77777777" w:rsidTr="00533122">
        <w:trPr>
          <w:trHeight w:val="629"/>
        </w:trPr>
        <w:tc>
          <w:tcPr>
            <w:tcW w:w="4106" w:type="dxa"/>
            <w:shd w:val="clear" w:color="auto" w:fill="F2F2F2"/>
            <w:vAlign w:val="center"/>
          </w:tcPr>
          <w:p w14:paraId="41A02198" w14:textId="77777777" w:rsidR="008B5877" w:rsidRPr="005B1441" w:rsidRDefault="008B5877" w:rsidP="00533122">
            <w:r w:rsidRPr="005B1441">
              <w:t>Przestrzeń publiczna stała się bardziej estetyczna</w:t>
            </w:r>
          </w:p>
        </w:tc>
        <w:tc>
          <w:tcPr>
            <w:tcW w:w="1174" w:type="dxa"/>
            <w:shd w:val="clear" w:color="auto" w:fill="auto"/>
            <w:vAlign w:val="center"/>
          </w:tcPr>
          <w:p w14:paraId="3735AE65" w14:textId="77777777" w:rsidR="008B5877" w:rsidRPr="005B1441" w:rsidRDefault="008B5877" w:rsidP="00533122">
            <w:proofErr w:type="spellStart"/>
            <w:r w:rsidRPr="005B1441">
              <w:t>Zdecydo-wanie</w:t>
            </w:r>
            <w:proofErr w:type="spellEnd"/>
            <w:r w:rsidRPr="005B1441">
              <w:t xml:space="preserve"> tak</w:t>
            </w:r>
          </w:p>
        </w:tc>
        <w:tc>
          <w:tcPr>
            <w:tcW w:w="881" w:type="dxa"/>
            <w:shd w:val="clear" w:color="auto" w:fill="auto"/>
            <w:vAlign w:val="center"/>
          </w:tcPr>
          <w:p w14:paraId="21701AEE" w14:textId="77777777" w:rsidR="008B5877" w:rsidRPr="005B1441" w:rsidRDefault="008B5877" w:rsidP="00533122">
            <w:r w:rsidRPr="005B1441">
              <w:t xml:space="preserve">Raczej </w:t>
            </w:r>
            <w:r w:rsidRPr="005B1441">
              <w:br/>
              <w:t>tak</w:t>
            </w:r>
          </w:p>
        </w:tc>
        <w:tc>
          <w:tcPr>
            <w:tcW w:w="1321" w:type="dxa"/>
            <w:shd w:val="clear" w:color="auto" w:fill="auto"/>
            <w:vAlign w:val="center"/>
          </w:tcPr>
          <w:p w14:paraId="64C5E5D0" w14:textId="77777777" w:rsidR="008B5877" w:rsidRPr="005B1441" w:rsidRDefault="008B5877" w:rsidP="00533122">
            <w:r w:rsidRPr="005B1441">
              <w:t>Trudno powiedzieć</w:t>
            </w:r>
          </w:p>
        </w:tc>
        <w:tc>
          <w:tcPr>
            <w:tcW w:w="829" w:type="dxa"/>
            <w:shd w:val="clear" w:color="auto" w:fill="auto"/>
            <w:vAlign w:val="center"/>
          </w:tcPr>
          <w:p w14:paraId="170E5619" w14:textId="77777777" w:rsidR="008B5877" w:rsidRPr="005B1441" w:rsidRDefault="008B5877" w:rsidP="00533122">
            <w:r w:rsidRPr="005B1441">
              <w:t>Raczej nie</w:t>
            </w:r>
          </w:p>
        </w:tc>
        <w:tc>
          <w:tcPr>
            <w:tcW w:w="1072" w:type="dxa"/>
            <w:shd w:val="clear" w:color="auto" w:fill="auto"/>
            <w:vAlign w:val="center"/>
          </w:tcPr>
          <w:p w14:paraId="1C09C863" w14:textId="77777777" w:rsidR="008B5877" w:rsidRPr="005B1441" w:rsidRDefault="008B5877" w:rsidP="00533122">
            <w:proofErr w:type="spellStart"/>
            <w:r w:rsidRPr="005B1441">
              <w:t>Zdecydo-wanie</w:t>
            </w:r>
            <w:proofErr w:type="spellEnd"/>
            <w:r w:rsidRPr="005B1441">
              <w:t xml:space="preserve"> nie</w:t>
            </w:r>
          </w:p>
        </w:tc>
      </w:tr>
    </w:tbl>
    <w:p w14:paraId="01F24963" w14:textId="77777777" w:rsidR="008B5877" w:rsidRPr="005B1441" w:rsidRDefault="008B5877" w:rsidP="008B5877"/>
    <w:p w14:paraId="46F606DF" w14:textId="77777777" w:rsidR="008B5877" w:rsidRPr="005B1441" w:rsidRDefault="008B5877" w:rsidP="008B5877">
      <w:r w:rsidRPr="005B1441">
        <w:rPr>
          <w:b/>
          <w:bCs/>
        </w:rPr>
        <w:t>2. Proszę wyobrazić sobie, że ma Pan/i możliwość decydowania o podziale środków finansowych w gminie, w której Pan/i mieszka.</w:t>
      </w:r>
      <w:r w:rsidRPr="005B1441">
        <w:t xml:space="preserve"> </w:t>
      </w:r>
      <w:r w:rsidRPr="005B1441">
        <w:rPr>
          <w:b/>
          <w:bCs/>
        </w:rPr>
        <w:t>Które z wymienionych obszarów wymagają dofinansowania?</w:t>
      </w:r>
      <w:r w:rsidRPr="005B1441">
        <w:t xml:space="preserve"> </w:t>
      </w:r>
      <w:r w:rsidRPr="005B1441">
        <w:rPr>
          <w:i/>
          <w:iCs/>
        </w:rPr>
        <w:t>Proszę zaznaczyć 1 odpowiedź w każdym wierszu tabeli.</w:t>
      </w: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24"/>
        <w:gridCol w:w="1151"/>
        <w:gridCol w:w="864"/>
        <w:gridCol w:w="1295"/>
        <w:gridCol w:w="813"/>
        <w:gridCol w:w="1051"/>
      </w:tblGrid>
      <w:tr w:rsidR="008B5877" w:rsidRPr="005B1441" w14:paraId="21873EB9" w14:textId="77777777" w:rsidTr="00533122">
        <w:trPr>
          <w:trHeight w:val="525"/>
        </w:trPr>
        <w:tc>
          <w:tcPr>
            <w:tcW w:w="4024" w:type="dxa"/>
            <w:shd w:val="clear" w:color="auto" w:fill="F2F2F2"/>
            <w:vAlign w:val="center"/>
          </w:tcPr>
          <w:p w14:paraId="677283C9" w14:textId="77777777" w:rsidR="008B5877" w:rsidRPr="005B1441" w:rsidRDefault="008B5877" w:rsidP="00533122">
            <w:r w:rsidRPr="005B1441">
              <w:t>Promocja obszaru</w:t>
            </w:r>
          </w:p>
        </w:tc>
        <w:tc>
          <w:tcPr>
            <w:tcW w:w="1151" w:type="dxa"/>
            <w:shd w:val="clear" w:color="auto" w:fill="auto"/>
            <w:vAlign w:val="center"/>
          </w:tcPr>
          <w:p w14:paraId="2F36A0A5" w14:textId="77777777" w:rsidR="008B5877" w:rsidRPr="005B1441" w:rsidRDefault="008B5877" w:rsidP="00533122">
            <w:proofErr w:type="spellStart"/>
            <w:r w:rsidRPr="005B1441">
              <w:t>Zdecydo-wanie</w:t>
            </w:r>
            <w:proofErr w:type="spellEnd"/>
            <w:r w:rsidRPr="005B1441">
              <w:t xml:space="preserve"> tak</w:t>
            </w:r>
          </w:p>
        </w:tc>
        <w:tc>
          <w:tcPr>
            <w:tcW w:w="864" w:type="dxa"/>
            <w:shd w:val="clear" w:color="auto" w:fill="auto"/>
            <w:vAlign w:val="center"/>
          </w:tcPr>
          <w:p w14:paraId="5DBD9FA0" w14:textId="77777777" w:rsidR="008B5877" w:rsidRPr="005B1441" w:rsidRDefault="008B5877" w:rsidP="00533122">
            <w:r w:rsidRPr="005B1441">
              <w:t xml:space="preserve">Raczej </w:t>
            </w:r>
            <w:r w:rsidRPr="005B1441">
              <w:br/>
              <w:t>tak</w:t>
            </w:r>
          </w:p>
        </w:tc>
        <w:tc>
          <w:tcPr>
            <w:tcW w:w="1295" w:type="dxa"/>
            <w:shd w:val="clear" w:color="auto" w:fill="auto"/>
            <w:vAlign w:val="center"/>
          </w:tcPr>
          <w:p w14:paraId="4EA1941E" w14:textId="77777777" w:rsidR="008B5877" w:rsidRPr="005B1441" w:rsidRDefault="008B5877" w:rsidP="00533122">
            <w:r w:rsidRPr="005B1441">
              <w:t>Trudno powiedzieć</w:t>
            </w:r>
          </w:p>
        </w:tc>
        <w:tc>
          <w:tcPr>
            <w:tcW w:w="813" w:type="dxa"/>
            <w:shd w:val="clear" w:color="auto" w:fill="auto"/>
            <w:vAlign w:val="center"/>
          </w:tcPr>
          <w:p w14:paraId="27BC1852" w14:textId="77777777" w:rsidR="008B5877" w:rsidRPr="005B1441" w:rsidRDefault="008B5877" w:rsidP="00533122">
            <w:r w:rsidRPr="005B1441">
              <w:t>Raczej nie</w:t>
            </w:r>
          </w:p>
        </w:tc>
        <w:tc>
          <w:tcPr>
            <w:tcW w:w="1051" w:type="dxa"/>
            <w:shd w:val="clear" w:color="auto" w:fill="auto"/>
            <w:vAlign w:val="center"/>
          </w:tcPr>
          <w:p w14:paraId="75FDB7F6" w14:textId="77777777" w:rsidR="008B5877" w:rsidRPr="005B1441" w:rsidRDefault="008B5877" w:rsidP="00533122">
            <w:proofErr w:type="spellStart"/>
            <w:r w:rsidRPr="005B1441">
              <w:t>Zdecydo-wanie</w:t>
            </w:r>
            <w:proofErr w:type="spellEnd"/>
            <w:r w:rsidRPr="005B1441">
              <w:t xml:space="preserve"> nie</w:t>
            </w:r>
          </w:p>
        </w:tc>
      </w:tr>
      <w:tr w:rsidR="008B5877" w:rsidRPr="005B1441" w14:paraId="5768F538" w14:textId="77777777" w:rsidTr="00533122">
        <w:trPr>
          <w:trHeight w:val="535"/>
        </w:trPr>
        <w:tc>
          <w:tcPr>
            <w:tcW w:w="4024" w:type="dxa"/>
            <w:shd w:val="clear" w:color="auto" w:fill="F2F2F2"/>
            <w:vAlign w:val="center"/>
          </w:tcPr>
          <w:p w14:paraId="5C7DF77A" w14:textId="77777777" w:rsidR="008B5877" w:rsidRPr="005B1441" w:rsidRDefault="008B5877" w:rsidP="00533122">
            <w:r w:rsidRPr="005B1441">
              <w:t>Oferta kulturalna</w:t>
            </w:r>
          </w:p>
        </w:tc>
        <w:tc>
          <w:tcPr>
            <w:tcW w:w="1151" w:type="dxa"/>
            <w:shd w:val="clear" w:color="auto" w:fill="auto"/>
            <w:vAlign w:val="center"/>
          </w:tcPr>
          <w:p w14:paraId="678BECF8" w14:textId="77777777" w:rsidR="008B5877" w:rsidRPr="005B1441" w:rsidRDefault="008B5877" w:rsidP="00533122">
            <w:proofErr w:type="spellStart"/>
            <w:r w:rsidRPr="005B1441">
              <w:t>Zdecydo-wanie</w:t>
            </w:r>
            <w:proofErr w:type="spellEnd"/>
            <w:r w:rsidRPr="005B1441">
              <w:t xml:space="preserve"> tak</w:t>
            </w:r>
          </w:p>
        </w:tc>
        <w:tc>
          <w:tcPr>
            <w:tcW w:w="864" w:type="dxa"/>
            <w:shd w:val="clear" w:color="auto" w:fill="auto"/>
            <w:vAlign w:val="center"/>
          </w:tcPr>
          <w:p w14:paraId="7E0EC446" w14:textId="77777777" w:rsidR="008B5877" w:rsidRPr="005B1441" w:rsidRDefault="008B5877" w:rsidP="00533122">
            <w:r w:rsidRPr="005B1441">
              <w:t xml:space="preserve">Raczej </w:t>
            </w:r>
            <w:r w:rsidRPr="005B1441">
              <w:br/>
              <w:t>tak</w:t>
            </w:r>
          </w:p>
        </w:tc>
        <w:tc>
          <w:tcPr>
            <w:tcW w:w="1295" w:type="dxa"/>
            <w:shd w:val="clear" w:color="auto" w:fill="auto"/>
            <w:vAlign w:val="center"/>
          </w:tcPr>
          <w:p w14:paraId="178CBDFF" w14:textId="77777777" w:rsidR="008B5877" w:rsidRPr="005B1441" w:rsidRDefault="008B5877" w:rsidP="00533122">
            <w:r w:rsidRPr="005B1441">
              <w:t>Trudno powiedzieć</w:t>
            </w:r>
          </w:p>
        </w:tc>
        <w:tc>
          <w:tcPr>
            <w:tcW w:w="813" w:type="dxa"/>
            <w:shd w:val="clear" w:color="auto" w:fill="auto"/>
            <w:vAlign w:val="center"/>
          </w:tcPr>
          <w:p w14:paraId="0D61B030" w14:textId="77777777" w:rsidR="008B5877" w:rsidRPr="005B1441" w:rsidRDefault="008B5877" w:rsidP="00533122">
            <w:r w:rsidRPr="005B1441">
              <w:t>Raczej nie</w:t>
            </w:r>
          </w:p>
        </w:tc>
        <w:tc>
          <w:tcPr>
            <w:tcW w:w="1051" w:type="dxa"/>
            <w:shd w:val="clear" w:color="auto" w:fill="auto"/>
            <w:vAlign w:val="center"/>
          </w:tcPr>
          <w:p w14:paraId="77B0DF07" w14:textId="77777777" w:rsidR="008B5877" w:rsidRPr="005B1441" w:rsidRDefault="008B5877" w:rsidP="00533122">
            <w:proofErr w:type="spellStart"/>
            <w:r w:rsidRPr="005B1441">
              <w:t>Zdecydo-wanie</w:t>
            </w:r>
            <w:proofErr w:type="spellEnd"/>
            <w:r w:rsidRPr="005B1441">
              <w:t xml:space="preserve"> nie</w:t>
            </w:r>
          </w:p>
        </w:tc>
      </w:tr>
      <w:tr w:rsidR="008B5877" w:rsidRPr="005B1441" w14:paraId="73DEDE3A" w14:textId="77777777" w:rsidTr="00533122">
        <w:trPr>
          <w:trHeight w:val="525"/>
        </w:trPr>
        <w:tc>
          <w:tcPr>
            <w:tcW w:w="4024" w:type="dxa"/>
            <w:shd w:val="clear" w:color="auto" w:fill="F2F2F2"/>
            <w:vAlign w:val="center"/>
          </w:tcPr>
          <w:p w14:paraId="709451EA" w14:textId="77777777" w:rsidR="008B5877" w:rsidRPr="005B1441" w:rsidRDefault="008B5877" w:rsidP="00533122">
            <w:r w:rsidRPr="005B1441">
              <w:t>Infrastruktura sportowa</w:t>
            </w:r>
          </w:p>
        </w:tc>
        <w:tc>
          <w:tcPr>
            <w:tcW w:w="1151" w:type="dxa"/>
            <w:shd w:val="clear" w:color="auto" w:fill="auto"/>
            <w:vAlign w:val="center"/>
          </w:tcPr>
          <w:p w14:paraId="05175F6B" w14:textId="77777777" w:rsidR="008B5877" w:rsidRPr="005B1441" w:rsidRDefault="008B5877" w:rsidP="00533122">
            <w:proofErr w:type="spellStart"/>
            <w:r w:rsidRPr="005B1441">
              <w:t>Zdecydo-wanie</w:t>
            </w:r>
            <w:proofErr w:type="spellEnd"/>
            <w:r w:rsidRPr="005B1441">
              <w:t xml:space="preserve"> tak</w:t>
            </w:r>
          </w:p>
        </w:tc>
        <w:tc>
          <w:tcPr>
            <w:tcW w:w="864" w:type="dxa"/>
            <w:shd w:val="clear" w:color="auto" w:fill="auto"/>
            <w:vAlign w:val="center"/>
          </w:tcPr>
          <w:p w14:paraId="6CB44471" w14:textId="77777777" w:rsidR="008B5877" w:rsidRPr="005B1441" w:rsidRDefault="008B5877" w:rsidP="00533122">
            <w:r w:rsidRPr="005B1441">
              <w:t xml:space="preserve">Raczej </w:t>
            </w:r>
            <w:r w:rsidRPr="005B1441">
              <w:br/>
              <w:t>tak</w:t>
            </w:r>
          </w:p>
        </w:tc>
        <w:tc>
          <w:tcPr>
            <w:tcW w:w="1295" w:type="dxa"/>
            <w:shd w:val="clear" w:color="auto" w:fill="auto"/>
            <w:vAlign w:val="center"/>
          </w:tcPr>
          <w:p w14:paraId="5AB28235" w14:textId="77777777" w:rsidR="008B5877" w:rsidRPr="005B1441" w:rsidRDefault="008B5877" w:rsidP="00533122">
            <w:r w:rsidRPr="005B1441">
              <w:t>Trudno powiedzieć</w:t>
            </w:r>
          </w:p>
        </w:tc>
        <w:tc>
          <w:tcPr>
            <w:tcW w:w="813" w:type="dxa"/>
            <w:shd w:val="clear" w:color="auto" w:fill="auto"/>
            <w:vAlign w:val="center"/>
          </w:tcPr>
          <w:p w14:paraId="0D3A1F79" w14:textId="77777777" w:rsidR="008B5877" w:rsidRPr="005B1441" w:rsidRDefault="008B5877" w:rsidP="00533122">
            <w:r w:rsidRPr="005B1441">
              <w:t>Raczej nie</w:t>
            </w:r>
          </w:p>
        </w:tc>
        <w:tc>
          <w:tcPr>
            <w:tcW w:w="1051" w:type="dxa"/>
            <w:shd w:val="clear" w:color="auto" w:fill="auto"/>
            <w:vAlign w:val="center"/>
          </w:tcPr>
          <w:p w14:paraId="09D60DDF" w14:textId="77777777" w:rsidR="008B5877" w:rsidRPr="005B1441" w:rsidRDefault="008B5877" w:rsidP="00533122">
            <w:proofErr w:type="spellStart"/>
            <w:r w:rsidRPr="005B1441">
              <w:t>Zdecydo-wanie</w:t>
            </w:r>
            <w:proofErr w:type="spellEnd"/>
            <w:r w:rsidRPr="005B1441">
              <w:t xml:space="preserve"> nie</w:t>
            </w:r>
          </w:p>
        </w:tc>
      </w:tr>
      <w:tr w:rsidR="008B5877" w:rsidRPr="005B1441" w14:paraId="46BA38D0" w14:textId="77777777" w:rsidTr="00533122">
        <w:trPr>
          <w:trHeight w:val="525"/>
        </w:trPr>
        <w:tc>
          <w:tcPr>
            <w:tcW w:w="4024" w:type="dxa"/>
            <w:shd w:val="clear" w:color="auto" w:fill="F2F2F2"/>
            <w:vAlign w:val="center"/>
          </w:tcPr>
          <w:p w14:paraId="48005C71" w14:textId="77777777" w:rsidR="008B5877" w:rsidRPr="005B1441" w:rsidRDefault="008B5877" w:rsidP="00533122">
            <w:r w:rsidRPr="005B1441">
              <w:t>Drogi</w:t>
            </w:r>
          </w:p>
        </w:tc>
        <w:tc>
          <w:tcPr>
            <w:tcW w:w="1151" w:type="dxa"/>
            <w:shd w:val="clear" w:color="auto" w:fill="auto"/>
            <w:vAlign w:val="center"/>
          </w:tcPr>
          <w:p w14:paraId="50E7412D" w14:textId="77777777" w:rsidR="008B5877" w:rsidRPr="005B1441" w:rsidRDefault="008B5877" w:rsidP="00533122">
            <w:proofErr w:type="spellStart"/>
            <w:r w:rsidRPr="005B1441">
              <w:t>Zdecydo-wanie</w:t>
            </w:r>
            <w:proofErr w:type="spellEnd"/>
            <w:r w:rsidRPr="005B1441">
              <w:t xml:space="preserve"> tak</w:t>
            </w:r>
          </w:p>
        </w:tc>
        <w:tc>
          <w:tcPr>
            <w:tcW w:w="864" w:type="dxa"/>
            <w:shd w:val="clear" w:color="auto" w:fill="auto"/>
            <w:vAlign w:val="center"/>
          </w:tcPr>
          <w:p w14:paraId="52BC4B4A" w14:textId="77777777" w:rsidR="008B5877" w:rsidRPr="005B1441" w:rsidRDefault="008B5877" w:rsidP="00533122">
            <w:r w:rsidRPr="005B1441">
              <w:t xml:space="preserve">Raczej </w:t>
            </w:r>
            <w:r w:rsidRPr="005B1441">
              <w:br/>
              <w:t>tak</w:t>
            </w:r>
          </w:p>
        </w:tc>
        <w:tc>
          <w:tcPr>
            <w:tcW w:w="1295" w:type="dxa"/>
            <w:shd w:val="clear" w:color="auto" w:fill="auto"/>
            <w:vAlign w:val="center"/>
          </w:tcPr>
          <w:p w14:paraId="1CA13DF6" w14:textId="77777777" w:rsidR="008B5877" w:rsidRPr="005B1441" w:rsidRDefault="008B5877" w:rsidP="00533122">
            <w:r w:rsidRPr="005B1441">
              <w:t>Trudno powiedzieć</w:t>
            </w:r>
          </w:p>
        </w:tc>
        <w:tc>
          <w:tcPr>
            <w:tcW w:w="813" w:type="dxa"/>
            <w:shd w:val="clear" w:color="auto" w:fill="auto"/>
            <w:vAlign w:val="center"/>
          </w:tcPr>
          <w:p w14:paraId="70D2C54E" w14:textId="77777777" w:rsidR="008B5877" w:rsidRPr="005B1441" w:rsidRDefault="008B5877" w:rsidP="00533122">
            <w:r w:rsidRPr="005B1441">
              <w:t>Raczej nie</w:t>
            </w:r>
          </w:p>
        </w:tc>
        <w:tc>
          <w:tcPr>
            <w:tcW w:w="1051" w:type="dxa"/>
            <w:shd w:val="clear" w:color="auto" w:fill="auto"/>
            <w:vAlign w:val="center"/>
          </w:tcPr>
          <w:p w14:paraId="60E8315A" w14:textId="77777777" w:rsidR="008B5877" w:rsidRPr="005B1441" w:rsidRDefault="008B5877" w:rsidP="00533122">
            <w:proofErr w:type="spellStart"/>
            <w:r w:rsidRPr="005B1441">
              <w:t>Zdecydo-wanie</w:t>
            </w:r>
            <w:proofErr w:type="spellEnd"/>
            <w:r w:rsidRPr="005B1441">
              <w:t xml:space="preserve"> nie</w:t>
            </w:r>
          </w:p>
        </w:tc>
      </w:tr>
      <w:tr w:rsidR="008B5877" w:rsidRPr="005B1441" w14:paraId="1D238479" w14:textId="77777777" w:rsidTr="00533122">
        <w:trPr>
          <w:trHeight w:val="535"/>
        </w:trPr>
        <w:tc>
          <w:tcPr>
            <w:tcW w:w="4024" w:type="dxa"/>
            <w:shd w:val="clear" w:color="auto" w:fill="F2F2F2"/>
            <w:vAlign w:val="center"/>
          </w:tcPr>
          <w:p w14:paraId="71226BB6" w14:textId="77777777" w:rsidR="008B5877" w:rsidRPr="005B1441" w:rsidRDefault="008B5877" w:rsidP="00533122">
            <w:r w:rsidRPr="005B1441">
              <w:t>Infrastruktura społeczna (świetlice, miejsca spotkań)</w:t>
            </w:r>
          </w:p>
        </w:tc>
        <w:tc>
          <w:tcPr>
            <w:tcW w:w="1151" w:type="dxa"/>
            <w:shd w:val="clear" w:color="auto" w:fill="auto"/>
            <w:vAlign w:val="center"/>
          </w:tcPr>
          <w:p w14:paraId="508B1163" w14:textId="77777777" w:rsidR="008B5877" w:rsidRPr="005B1441" w:rsidRDefault="008B5877" w:rsidP="00533122">
            <w:proofErr w:type="spellStart"/>
            <w:r w:rsidRPr="005B1441">
              <w:t>Zdecydo-wanie</w:t>
            </w:r>
            <w:proofErr w:type="spellEnd"/>
            <w:r w:rsidRPr="005B1441">
              <w:t xml:space="preserve"> tak</w:t>
            </w:r>
          </w:p>
        </w:tc>
        <w:tc>
          <w:tcPr>
            <w:tcW w:w="864" w:type="dxa"/>
            <w:shd w:val="clear" w:color="auto" w:fill="auto"/>
            <w:vAlign w:val="center"/>
          </w:tcPr>
          <w:p w14:paraId="0226EEF1" w14:textId="77777777" w:rsidR="008B5877" w:rsidRPr="005B1441" w:rsidRDefault="008B5877" w:rsidP="00533122">
            <w:r w:rsidRPr="005B1441">
              <w:t xml:space="preserve">Raczej </w:t>
            </w:r>
            <w:r w:rsidRPr="005B1441">
              <w:br/>
              <w:t>tak</w:t>
            </w:r>
          </w:p>
        </w:tc>
        <w:tc>
          <w:tcPr>
            <w:tcW w:w="1295" w:type="dxa"/>
            <w:shd w:val="clear" w:color="auto" w:fill="auto"/>
            <w:vAlign w:val="center"/>
          </w:tcPr>
          <w:p w14:paraId="2AA93D36" w14:textId="77777777" w:rsidR="008B5877" w:rsidRPr="005B1441" w:rsidRDefault="008B5877" w:rsidP="00533122">
            <w:r w:rsidRPr="005B1441">
              <w:t>Trudno powiedzieć</w:t>
            </w:r>
          </w:p>
        </w:tc>
        <w:tc>
          <w:tcPr>
            <w:tcW w:w="813" w:type="dxa"/>
            <w:shd w:val="clear" w:color="auto" w:fill="auto"/>
            <w:vAlign w:val="center"/>
          </w:tcPr>
          <w:p w14:paraId="399E1A29" w14:textId="77777777" w:rsidR="008B5877" w:rsidRPr="005B1441" w:rsidRDefault="008B5877" w:rsidP="00533122">
            <w:r w:rsidRPr="005B1441">
              <w:t>Raczej nie</w:t>
            </w:r>
          </w:p>
        </w:tc>
        <w:tc>
          <w:tcPr>
            <w:tcW w:w="1051" w:type="dxa"/>
            <w:shd w:val="clear" w:color="auto" w:fill="auto"/>
            <w:vAlign w:val="center"/>
          </w:tcPr>
          <w:p w14:paraId="015E63B3" w14:textId="77777777" w:rsidR="008B5877" w:rsidRPr="005B1441" w:rsidRDefault="008B5877" w:rsidP="00533122">
            <w:proofErr w:type="spellStart"/>
            <w:r w:rsidRPr="005B1441">
              <w:t>Zdecydo-wanie</w:t>
            </w:r>
            <w:proofErr w:type="spellEnd"/>
            <w:r w:rsidRPr="005B1441">
              <w:t xml:space="preserve"> nie</w:t>
            </w:r>
          </w:p>
        </w:tc>
      </w:tr>
      <w:tr w:rsidR="008B5877" w:rsidRPr="005B1441" w14:paraId="4C67A3A9" w14:textId="77777777" w:rsidTr="00533122">
        <w:trPr>
          <w:trHeight w:val="525"/>
        </w:trPr>
        <w:tc>
          <w:tcPr>
            <w:tcW w:w="4024" w:type="dxa"/>
            <w:shd w:val="clear" w:color="auto" w:fill="F2F2F2"/>
            <w:vAlign w:val="center"/>
          </w:tcPr>
          <w:p w14:paraId="769DE382" w14:textId="77777777" w:rsidR="008B5877" w:rsidRPr="005B1441" w:rsidRDefault="008B5877" w:rsidP="00533122">
            <w:r w:rsidRPr="005B1441">
              <w:t>Szkolenia i warsztaty dla mieszkańców</w:t>
            </w:r>
          </w:p>
        </w:tc>
        <w:tc>
          <w:tcPr>
            <w:tcW w:w="1151" w:type="dxa"/>
            <w:shd w:val="clear" w:color="auto" w:fill="auto"/>
            <w:vAlign w:val="center"/>
          </w:tcPr>
          <w:p w14:paraId="222DD77F" w14:textId="77777777" w:rsidR="008B5877" w:rsidRPr="005B1441" w:rsidRDefault="008B5877" w:rsidP="00533122">
            <w:proofErr w:type="spellStart"/>
            <w:r w:rsidRPr="005B1441">
              <w:t>Zdecydo-wanie</w:t>
            </w:r>
            <w:proofErr w:type="spellEnd"/>
            <w:r w:rsidRPr="005B1441">
              <w:t xml:space="preserve"> tak</w:t>
            </w:r>
          </w:p>
        </w:tc>
        <w:tc>
          <w:tcPr>
            <w:tcW w:w="864" w:type="dxa"/>
            <w:shd w:val="clear" w:color="auto" w:fill="auto"/>
            <w:vAlign w:val="center"/>
          </w:tcPr>
          <w:p w14:paraId="53B0D629" w14:textId="77777777" w:rsidR="008B5877" w:rsidRPr="005B1441" w:rsidRDefault="008B5877" w:rsidP="00533122">
            <w:r w:rsidRPr="005B1441">
              <w:t xml:space="preserve">Raczej </w:t>
            </w:r>
            <w:r w:rsidRPr="005B1441">
              <w:br/>
              <w:t>tak</w:t>
            </w:r>
          </w:p>
        </w:tc>
        <w:tc>
          <w:tcPr>
            <w:tcW w:w="1295" w:type="dxa"/>
            <w:shd w:val="clear" w:color="auto" w:fill="auto"/>
            <w:vAlign w:val="center"/>
          </w:tcPr>
          <w:p w14:paraId="4214D77C" w14:textId="77777777" w:rsidR="008B5877" w:rsidRPr="005B1441" w:rsidRDefault="008B5877" w:rsidP="00533122">
            <w:r w:rsidRPr="005B1441">
              <w:t>Trudno powiedzieć</w:t>
            </w:r>
          </w:p>
        </w:tc>
        <w:tc>
          <w:tcPr>
            <w:tcW w:w="813" w:type="dxa"/>
            <w:shd w:val="clear" w:color="auto" w:fill="auto"/>
            <w:vAlign w:val="center"/>
          </w:tcPr>
          <w:p w14:paraId="349B7BCD" w14:textId="77777777" w:rsidR="008B5877" w:rsidRPr="005B1441" w:rsidRDefault="008B5877" w:rsidP="00533122">
            <w:r w:rsidRPr="005B1441">
              <w:t>Raczej nie</w:t>
            </w:r>
          </w:p>
        </w:tc>
        <w:tc>
          <w:tcPr>
            <w:tcW w:w="1051" w:type="dxa"/>
            <w:shd w:val="clear" w:color="auto" w:fill="auto"/>
            <w:vAlign w:val="center"/>
          </w:tcPr>
          <w:p w14:paraId="4BE93373" w14:textId="77777777" w:rsidR="008B5877" w:rsidRPr="005B1441" w:rsidRDefault="008B5877" w:rsidP="00533122">
            <w:proofErr w:type="spellStart"/>
            <w:r w:rsidRPr="005B1441">
              <w:t>Zdecydo-wanie</w:t>
            </w:r>
            <w:proofErr w:type="spellEnd"/>
            <w:r w:rsidRPr="005B1441">
              <w:t xml:space="preserve"> nie</w:t>
            </w:r>
          </w:p>
        </w:tc>
      </w:tr>
      <w:tr w:rsidR="008B5877" w:rsidRPr="005B1441" w14:paraId="32CCB108" w14:textId="77777777" w:rsidTr="00533122">
        <w:trPr>
          <w:trHeight w:val="535"/>
        </w:trPr>
        <w:tc>
          <w:tcPr>
            <w:tcW w:w="4024" w:type="dxa"/>
            <w:shd w:val="clear" w:color="auto" w:fill="F2F2F2"/>
            <w:vAlign w:val="center"/>
          </w:tcPr>
          <w:p w14:paraId="3EFE5EEA" w14:textId="77777777" w:rsidR="008B5877" w:rsidRPr="005B1441" w:rsidRDefault="008B5877" w:rsidP="00533122">
            <w:r w:rsidRPr="005B1441">
              <w:t>Działalność organizacji pozarządowych</w:t>
            </w:r>
          </w:p>
        </w:tc>
        <w:tc>
          <w:tcPr>
            <w:tcW w:w="1151" w:type="dxa"/>
            <w:shd w:val="clear" w:color="auto" w:fill="auto"/>
            <w:vAlign w:val="center"/>
          </w:tcPr>
          <w:p w14:paraId="3F8C0CA7" w14:textId="77777777" w:rsidR="008B5877" w:rsidRPr="005B1441" w:rsidRDefault="008B5877" w:rsidP="00533122">
            <w:proofErr w:type="spellStart"/>
            <w:r w:rsidRPr="005B1441">
              <w:t>Zdecydo-wanie</w:t>
            </w:r>
            <w:proofErr w:type="spellEnd"/>
            <w:r w:rsidRPr="005B1441">
              <w:t xml:space="preserve"> tak</w:t>
            </w:r>
          </w:p>
        </w:tc>
        <w:tc>
          <w:tcPr>
            <w:tcW w:w="864" w:type="dxa"/>
            <w:shd w:val="clear" w:color="auto" w:fill="auto"/>
            <w:vAlign w:val="center"/>
          </w:tcPr>
          <w:p w14:paraId="7ACE2DBE" w14:textId="77777777" w:rsidR="008B5877" w:rsidRPr="005B1441" w:rsidRDefault="008B5877" w:rsidP="00533122">
            <w:r w:rsidRPr="005B1441">
              <w:t xml:space="preserve">Raczej </w:t>
            </w:r>
            <w:r w:rsidRPr="005B1441">
              <w:br/>
              <w:t>tak</w:t>
            </w:r>
          </w:p>
        </w:tc>
        <w:tc>
          <w:tcPr>
            <w:tcW w:w="1295" w:type="dxa"/>
            <w:shd w:val="clear" w:color="auto" w:fill="auto"/>
            <w:vAlign w:val="center"/>
          </w:tcPr>
          <w:p w14:paraId="52BDD260" w14:textId="77777777" w:rsidR="008B5877" w:rsidRPr="005B1441" w:rsidRDefault="008B5877" w:rsidP="00533122">
            <w:r w:rsidRPr="005B1441">
              <w:t>Trudno powiedzieć</w:t>
            </w:r>
          </w:p>
        </w:tc>
        <w:tc>
          <w:tcPr>
            <w:tcW w:w="813" w:type="dxa"/>
            <w:shd w:val="clear" w:color="auto" w:fill="auto"/>
            <w:vAlign w:val="center"/>
          </w:tcPr>
          <w:p w14:paraId="573C8C8F" w14:textId="77777777" w:rsidR="008B5877" w:rsidRPr="005B1441" w:rsidRDefault="008B5877" w:rsidP="00533122">
            <w:r w:rsidRPr="005B1441">
              <w:t>Raczej nie</w:t>
            </w:r>
          </w:p>
        </w:tc>
        <w:tc>
          <w:tcPr>
            <w:tcW w:w="1051" w:type="dxa"/>
            <w:shd w:val="clear" w:color="auto" w:fill="auto"/>
            <w:vAlign w:val="center"/>
          </w:tcPr>
          <w:p w14:paraId="48E92211" w14:textId="77777777" w:rsidR="008B5877" w:rsidRPr="005B1441" w:rsidRDefault="008B5877" w:rsidP="00533122">
            <w:proofErr w:type="spellStart"/>
            <w:r w:rsidRPr="005B1441">
              <w:t>Zdecydo-wanie</w:t>
            </w:r>
            <w:proofErr w:type="spellEnd"/>
            <w:r w:rsidRPr="005B1441">
              <w:t xml:space="preserve"> nie</w:t>
            </w:r>
          </w:p>
        </w:tc>
      </w:tr>
      <w:tr w:rsidR="008B5877" w:rsidRPr="005B1441" w14:paraId="3C5EE87C" w14:textId="77777777" w:rsidTr="00533122">
        <w:trPr>
          <w:trHeight w:val="525"/>
        </w:trPr>
        <w:tc>
          <w:tcPr>
            <w:tcW w:w="4024" w:type="dxa"/>
            <w:shd w:val="clear" w:color="auto" w:fill="F2F2F2"/>
            <w:vAlign w:val="center"/>
          </w:tcPr>
          <w:p w14:paraId="71B044FD" w14:textId="77777777" w:rsidR="008B5877" w:rsidRPr="005B1441" w:rsidRDefault="008B5877" w:rsidP="00533122">
            <w:r w:rsidRPr="005B1441">
              <w:lastRenderedPageBreak/>
              <w:t>Tworzenie nowych miejsc pracy</w:t>
            </w:r>
          </w:p>
        </w:tc>
        <w:tc>
          <w:tcPr>
            <w:tcW w:w="1151" w:type="dxa"/>
            <w:shd w:val="clear" w:color="auto" w:fill="auto"/>
            <w:vAlign w:val="center"/>
          </w:tcPr>
          <w:p w14:paraId="125389E3" w14:textId="77777777" w:rsidR="008B5877" w:rsidRPr="005B1441" w:rsidRDefault="008B5877" w:rsidP="00533122">
            <w:proofErr w:type="spellStart"/>
            <w:r w:rsidRPr="005B1441">
              <w:t>Zdecydo-wanie</w:t>
            </w:r>
            <w:proofErr w:type="spellEnd"/>
            <w:r w:rsidRPr="005B1441">
              <w:t xml:space="preserve"> tak</w:t>
            </w:r>
          </w:p>
        </w:tc>
        <w:tc>
          <w:tcPr>
            <w:tcW w:w="864" w:type="dxa"/>
            <w:shd w:val="clear" w:color="auto" w:fill="auto"/>
            <w:vAlign w:val="center"/>
          </w:tcPr>
          <w:p w14:paraId="29DD7334" w14:textId="77777777" w:rsidR="008B5877" w:rsidRPr="005B1441" w:rsidRDefault="008B5877" w:rsidP="00533122">
            <w:r w:rsidRPr="005B1441">
              <w:t xml:space="preserve">Raczej </w:t>
            </w:r>
            <w:r w:rsidRPr="005B1441">
              <w:br/>
              <w:t>tak</w:t>
            </w:r>
          </w:p>
        </w:tc>
        <w:tc>
          <w:tcPr>
            <w:tcW w:w="1295" w:type="dxa"/>
            <w:shd w:val="clear" w:color="auto" w:fill="auto"/>
            <w:vAlign w:val="center"/>
          </w:tcPr>
          <w:p w14:paraId="2F994C09" w14:textId="77777777" w:rsidR="008B5877" w:rsidRPr="005B1441" w:rsidRDefault="008B5877" w:rsidP="00533122">
            <w:r w:rsidRPr="005B1441">
              <w:t>Trudno powiedzieć</w:t>
            </w:r>
          </w:p>
        </w:tc>
        <w:tc>
          <w:tcPr>
            <w:tcW w:w="813" w:type="dxa"/>
            <w:shd w:val="clear" w:color="auto" w:fill="auto"/>
            <w:vAlign w:val="center"/>
          </w:tcPr>
          <w:p w14:paraId="2706CD50" w14:textId="77777777" w:rsidR="008B5877" w:rsidRPr="005B1441" w:rsidRDefault="008B5877" w:rsidP="00533122">
            <w:r w:rsidRPr="005B1441">
              <w:t>Raczej nie</w:t>
            </w:r>
          </w:p>
        </w:tc>
        <w:tc>
          <w:tcPr>
            <w:tcW w:w="1051" w:type="dxa"/>
            <w:shd w:val="clear" w:color="auto" w:fill="auto"/>
            <w:vAlign w:val="center"/>
          </w:tcPr>
          <w:p w14:paraId="4AFF39F2" w14:textId="77777777" w:rsidR="008B5877" w:rsidRPr="005B1441" w:rsidRDefault="008B5877" w:rsidP="00533122">
            <w:proofErr w:type="spellStart"/>
            <w:r w:rsidRPr="005B1441">
              <w:t>Zdecydo-wanie</w:t>
            </w:r>
            <w:proofErr w:type="spellEnd"/>
            <w:r w:rsidRPr="005B1441">
              <w:t xml:space="preserve"> nie</w:t>
            </w:r>
          </w:p>
        </w:tc>
      </w:tr>
      <w:tr w:rsidR="008B5877" w:rsidRPr="005B1441" w14:paraId="6202E9F0" w14:textId="77777777" w:rsidTr="00533122">
        <w:trPr>
          <w:trHeight w:val="525"/>
        </w:trPr>
        <w:tc>
          <w:tcPr>
            <w:tcW w:w="4024" w:type="dxa"/>
            <w:shd w:val="clear" w:color="auto" w:fill="F2F2F2"/>
            <w:vAlign w:val="center"/>
          </w:tcPr>
          <w:p w14:paraId="2009A248" w14:textId="77777777" w:rsidR="008B5877" w:rsidRPr="005B1441" w:rsidRDefault="008B5877" w:rsidP="00533122">
            <w:r w:rsidRPr="005B1441">
              <w:t>Opieka nad osobami starszymi</w:t>
            </w:r>
          </w:p>
        </w:tc>
        <w:tc>
          <w:tcPr>
            <w:tcW w:w="1151" w:type="dxa"/>
            <w:shd w:val="clear" w:color="auto" w:fill="auto"/>
            <w:vAlign w:val="center"/>
          </w:tcPr>
          <w:p w14:paraId="2CA377B4" w14:textId="77777777" w:rsidR="008B5877" w:rsidRPr="005B1441" w:rsidRDefault="008B5877" w:rsidP="00533122">
            <w:proofErr w:type="spellStart"/>
            <w:r w:rsidRPr="005B1441">
              <w:t>Zdecydo-wanie</w:t>
            </w:r>
            <w:proofErr w:type="spellEnd"/>
            <w:r w:rsidRPr="005B1441">
              <w:t xml:space="preserve"> tak</w:t>
            </w:r>
          </w:p>
        </w:tc>
        <w:tc>
          <w:tcPr>
            <w:tcW w:w="864" w:type="dxa"/>
            <w:shd w:val="clear" w:color="auto" w:fill="auto"/>
            <w:vAlign w:val="center"/>
          </w:tcPr>
          <w:p w14:paraId="1633FC2D" w14:textId="77777777" w:rsidR="008B5877" w:rsidRPr="005B1441" w:rsidRDefault="008B5877" w:rsidP="00533122">
            <w:r w:rsidRPr="005B1441">
              <w:t xml:space="preserve">Raczej </w:t>
            </w:r>
            <w:r w:rsidRPr="005B1441">
              <w:br/>
              <w:t>tak</w:t>
            </w:r>
          </w:p>
        </w:tc>
        <w:tc>
          <w:tcPr>
            <w:tcW w:w="1295" w:type="dxa"/>
            <w:shd w:val="clear" w:color="auto" w:fill="auto"/>
            <w:vAlign w:val="center"/>
          </w:tcPr>
          <w:p w14:paraId="635DFE45" w14:textId="77777777" w:rsidR="008B5877" w:rsidRPr="005B1441" w:rsidRDefault="008B5877" w:rsidP="00533122">
            <w:r w:rsidRPr="005B1441">
              <w:t>Trudno powiedzieć</w:t>
            </w:r>
          </w:p>
        </w:tc>
        <w:tc>
          <w:tcPr>
            <w:tcW w:w="813" w:type="dxa"/>
            <w:shd w:val="clear" w:color="auto" w:fill="auto"/>
            <w:vAlign w:val="center"/>
          </w:tcPr>
          <w:p w14:paraId="27F0988D" w14:textId="77777777" w:rsidR="008B5877" w:rsidRPr="005B1441" w:rsidRDefault="008B5877" w:rsidP="00533122">
            <w:r w:rsidRPr="005B1441">
              <w:t>Raczej nie</w:t>
            </w:r>
          </w:p>
        </w:tc>
        <w:tc>
          <w:tcPr>
            <w:tcW w:w="1051" w:type="dxa"/>
            <w:shd w:val="clear" w:color="auto" w:fill="auto"/>
            <w:vAlign w:val="center"/>
          </w:tcPr>
          <w:p w14:paraId="541919E3" w14:textId="77777777" w:rsidR="008B5877" w:rsidRPr="005B1441" w:rsidRDefault="008B5877" w:rsidP="00533122">
            <w:proofErr w:type="spellStart"/>
            <w:r w:rsidRPr="005B1441">
              <w:t>Zdecydo-wanie</w:t>
            </w:r>
            <w:proofErr w:type="spellEnd"/>
            <w:r w:rsidRPr="005B1441">
              <w:t xml:space="preserve"> nie</w:t>
            </w:r>
          </w:p>
        </w:tc>
      </w:tr>
      <w:tr w:rsidR="008B5877" w:rsidRPr="005B1441" w14:paraId="4B9EA549" w14:textId="77777777" w:rsidTr="00533122">
        <w:trPr>
          <w:trHeight w:val="535"/>
        </w:trPr>
        <w:tc>
          <w:tcPr>
            <w:tcW w:w="4024" w:type="dxa"/>
            <w:shd w:val="clear" w:color="auto" w:fill="F2F2F2"/>
            <w:vAlign w:val="center"/>
          </w:tcPr>
          <w:p w14:paraId="24D5792D" w14:textId="77777777" w:rsidR="008B5877" w:rsidRPr="005B1441" w:rsidRDefault="008B5877" w:rsidP="00533122">
            <w:r w:rsidRPr="005B1441">
              <w:t>Wsparcie dla istniejących firm</w:t>
            </w:r>
          </w:p>
        </w:tc>
        <w:tc>
          <w:tcPr>
            <w:tcW w:w="1151" w:type="dxa"/>
            <w:shd w:val="clear" w:color="auto" w:fill="auto"/>
            <w:vAlign w:val="center"/>
          </w:tcPr>
          <w:p w14:paraId="2C9676C9" w14:textId="77777777" w:rsidR="008B5877" w:rsidRPr="005B1441" w:rsidRDefault="008B5877" w:rsidP="00533122">
            <w:proofErr w:type="spellStart"/>
            <w:r w:rsidRPr="005B1441">
              <w:t>Zdecydo-wanie</w:t>
            </w:r>
            <w:proofErr w:type="spellEnd"/>
            <w:r w:rsidRPr="005B1441">
              <w:t xml:space="preserve"> tak</w:t>
            </w:r>
          </w:p>
        </w:tc>
        <w:tc>
          <w:tcPr>
            <w:tcW w:w="864" w:type="dxa"/>
            <w:shd w:val="clear" w:color="auto" w:fill="auto"/>
            <w:vAlign w:val="center"/>
          </w:tcPr>
          <w:p w14:paraId="2357C2C8" w14:textId="77777777" w:rsidR="008B5877" w:rsidRPr="005B1441" w:rsidRDefault="008B5877" w:rsidP="00533122">
            <w:r w:rsidRPr="005B1441">
              <w:t xml:space="preserve">Raczej </w:t>
            </w:r>
            <w:r w:rsidRPr="005B1441">
              <w:br/>
              <w:t>tak</w:t>
            </w:r>
          </w:p>
        </w:tc>
        <w:tc>
          <w:tcPr>
            <w:tcW w:w="1295" w:type="dxa"/>
            <w:shd w:val="clear" w:color="auto" w:fill="auto"/>
            <w:vAlign w:val="center"/>
          </w:tcPr>
          <w:p w14:paraId="78D82A40" w14:textId="77777777" w:rsidR="008B5877" w:rsidRPr="005B1441" w:rsidRDefault="008B5877" w:rsidP="00533122">
            <w:r w:rsidRPr="005B1441">
              <w:t>Trudno powiedzieć</w:t>
            </w:r>
          </w:p>
        </w:tc>
        <w:tc>
          <w:tcPr>
            <w:tcW w:w="813" w:type="dxa"/>
            <w:shd w:val="clear" w:color="auto" w:fill="auto"/>
            <w:vAlign w:val="center"/>
          </w:tcPr>
          <w:p w14:paraId="17D9D0EA" w14:textId="77777777" w:rsidR="008B5877" w:rsidRPr="005B1441" w:rsidRDefault="008B5877" w:rsidP="00533122">
            <w:r w:rsidRPr="005B1441">
              <w:t>Raczej nie</w:t>
            </w:r>
          </w:p>
        </w:tc>
        <w:tc>
          <w:tcPr>
            <w:tcW w:w="1051" w:type="dxa"/>
            <w:shd w:val="clear" w:color="auto" w:fill="auto"/>
            <w:vAlign w:val="center"/>
          </w:tcPr>
          <w:p w14:paraId="1A3057A2" w14:textId="77777777" w:rsidR="008B5877" w:rsidRPr="005B1441" w:rsidRDefault="008B5877" w:rsidP="00533122">
            <w:proofErr w:type="spellStart"/>
            <w:r w:rsidRPr="005B1441">
              <w:t>Zdecydo-wanie</w:t>
            </w:r>
            <w:proofErr w:type="spellEnd"/>
            <w:r w:rsidRPr="005B1441">
              <w:t xml:space="preserve"> nie</w:t>
            </w:r>
          </w:p>
        </w:tc>
      </w:tr>
      <w:tr w:rsidR="008B5877" w:rsidRPr="005B1441" w14:paraId="101239EC" w14:textId="77777777" w:rsidTr="00533122">
        <w:trPr>
          <w:trHeight w:val="525"/>
        </w:trPr>
        <w:tc>
          <w:tcPr>
            <w:tcW w:w="4024" w:type="dxa"/>
            <w:shd w:val="clear" w:color="auto" w:fill="F2F2F2"/>
            <w:vAlign w:val="center"/>
          </w:tcPr>
          <w:p w14:paraId="2037CDA5" w14:textId="77777777" w:rsidR="008B5877" w:rsidRPr="005B1441" w:rsidRDefault="008B5877" w:rsidP="00533122">
            <w:r w:rsidRPr="005B1441">
              <w:t>Dofinansowanie dla osób planujących założyć firmy</w:t>
            </w:r>
          </w:p>
        </w:tc>
        <w:tc>
          <w:tcPr>
            <w:tcW w:w="1151" w:type="dxa"/>
            <w:shd w:val="clear" w:color="auto" w:fill="auto"/>
            <w:vAlign w:val="center"/>
          </w:tcPr>
          <w:p w14:paraId="17D8EA8A" w14:textId="77777777" w:rsidR="008B5877" w:rsidRPr="005B1441" w:rsidRDefault="008B5877" w:rsidP="00533122">
            <w:proofErr w:type="spellStart"/>
            <w:r w:rsidRPr="005B1441">
              <w:t>Zdecydo-wanie</w:t>
            </w:r>
            <w:proofErr w:type="spellEnd"/>
            <w:r w:rsidRPr="005B1441">
              <w:t xml:space="preserve"> tak</w:t>
            </w:r>
          </w:p>
        </w:tc>
        <w:tc>
          <w:tcPr>
            <w:tcW w:w="864" w:type="dxa"/>
            <w:shd w:val="clear" w:color="auto" w:fill="auto"/>
            <w:vAlign w:val="center"/>
          </w:tcPr>
          <w:p w14:paraId="77AA816D" w14:textId="77777777" w:rsidR="008B5877" w:rsidRPr="005B1441" w:rsidRDefault="008B5877" w:rsidP="00533122">
            <w:r w:rsidRPr="005B1441">
              <w:t xml:space="preserve">Raczej </w:t>
            </w:r>
            <w:r w:rsidRPr="005B1441">
              <w:br/>
              <w:t>tak</w:t>
            </w:r>
          </w:p>
        </w:tc>
        <w:tc>
          <w:tcPr>
            <w:tcW w:w="1295" w:type="dxa"/>
            <w:shd w:val="clear" w:color="auto" w:fill="auto"/>
            <w:vAlign w:val="center"/>
          </w:tcPr>
          <w:p w14:paraId="633435DF" w14:textId="77777777" w:rsidR="008B5877" w:rsidRPr="005B1441" w:rsidRDefault="008B5877" w:rsidP="00533122">
            <w:r w:rsidRPr="005B1441">
              <w:t>Trudno powiedzieć</w:t>
            </w:r>
          </w:p>
        </w:tc>
        <w:tc>
          <w:tcPr>
            <w:tcW w:w="813" w:type="dxa"/>
            <w:shd w:val="clear" w:color="auto" w:fill="auto"/>
            <w:vAlign w:val="center"/>
          </w:tcPr>
          <w:p w14:paraId="65038ED7" w14:textId="77777777" w:rsidR="008B5877" w:rsidRPr="005B1441" w:rsidRDefault="008B5877" w:rsidP="00533122">
            <w:r w:rsidRPr="005B1441">
              <w:t>Raczej nie</w:t>
            </w:r>
          </w:p>
        </w:tc>
        <w:tc>
          <w:tcPr>
            <w:tcW w:w="1051" w:type="dxa"/>
            <w:shd w:val="clear" w:color="auto" w:fill="auto"/>
            <w:vAlign w:val="center"/>
          </w:tcPr>
          <w:p w14:paraId="548BBE59" w14:textId="77777777" w:rsidR="008B5877" w:rsidRPr="005B1441" w:rsidRDefault="008B5877" w:rsidP="00533122">
            <w:proofErr w:type="spellStart"/>
            <w:r w:rsidRPr="005B1441">
              <w:t>Zdecydo-wanie</w:t>
            </w:r>
            <w:proofErr w:type="spellEnd"/>
            <w:r w:rsidRPr="005B1441">
              <w:t xml:space="preserve"> nie</w:t>
            </w:r>
          </w:p>
        </w:tc>
      </w:tr>
    </w:tbl>
    <w:p w14:paraId="2644C131" w14:textId="77777777" w:rsidR="008B5877" w:rsidRPr="005B1441" w:rsidRDefault="008B5877" w:rsidP="008B5877">
      <w:pPr>
        <w:rPr>
          <w:b/>
          <w:bCs/>
        </w:rPr>
      </w:pPr>
    </w:p>
    <w:p w14:paraId="36B43FF4" w14:textId="10419201" w:rsidR="008B5877" w:rsidRPr="005B1441" w:rsidRDefault="008B5877" w:rsidP="008B5877">
      <w:r w:rsidRPr="005B1441">
        <w:rPr>
          <w:b/>
          <w:bCs/>
        </w:rPr>
        <w:t xml:space="preserve">3. Czy słyszał Pan/i o Lokalnej Grupie Działania </w:t>
      </w:r>
      <w:r>
        <w:rPr>
          <w:b/>
          <w:bCs/>
        </w:rPr>
        <w:t>Blisko Krakowa</w:t>
      </w:r>
      <w:r w:rsidRPr="005B1441">
        <w:rPr>
          <w:b/>
          <w:bCs/>
        </w:rPr>
        <w:t>?</w:t>
      </w:r>
      <w:r w:rsidRPr="005B1441">
        <w:t xml:space="preserve"> </w:t>
      </w:r>
      <w:r w:rsidRPr="005B1441">
        <w:rPr>
          <w:i/>
          <w:iCs/>
        </w:rPr>
        <w:t>Proszę wybrać 1 odpowiedź.</w:t>
      </w:r>
    </w:p>
    <w:p w14:paraId="3C065499" w14:textId="77777777" w:rsidR="008B5877" w:rsidRPr="005B1441" w:rsidRDefault="008B5877" w:rsidP="00D171BC">
      <w:pPr>
        <w:numPr>
          <w:ilvl w:val="0"/>
          <w:numId w:val="36"/>
        </w:numPr>
        <w:rPr>
          <w:i/>
          <w:iCs/>
        </w:rPr>
      </w:pPr>
      <w:r w:rsidRPr="005B1441">
        <w:t xml:space="preserve">Tak </w:t>
      </w:r>
      <w:r w:rsidRPr="005B1441">
        <w:sym w:font="Wingdings" w:char="F0E0"/>
      </w:r>
      <w:r w:rsidRPr="005B1441">
        <w:t xml:space="preserve"> </w:t>
      </w:r>
      <w:r w:rsidRPr="005B1441">
        <w:rPr>
          <w:i/>
          <w:iCs/>
        </w:rPr>
        <w:t>Proszę przejść do pytania nr 4.</w:t>
      </w:r>
    </w:p>
    <w:p w14:paraId="59E84D11" w14:textId="77777777" w:rsidR="008B5877" w:rsidRPr="005B1441" w:rsidRDefault="008B5877" w:rsidP="00D171BC">
      <w:pPr>
        <w:numPr>
          <w:ilvl w:val="0"/>
          <w:numId w:val="36"/>
        </w:numPr>
      </w:pPr>
      <w:r w:rsidRPr="005B1441">
        <w:t xml:space="preserve">Nie </w:t>
      </w:r>
      <w:r w:rsidRPr="005B1441">
        <w:sym w:font="Wingdings" w:char="F0E0"/>
      </w:r>
      <w:r w:rsidRPr="005B1441">
        <w:t xml:space="preserve"> </w:t>
      </w:r>
      <w:r w:rsidRPr="005B1441">
        <w:rPr>
          <w:i/>
          <w:iCs/>
        </w:rPr>
        <w:t>Proszę przejść do pytania nr 5.</w:t>
      </w:r>
    </w:p>
    <w:p w14:paraId="3FE17D10" w14:textId="77777777" w:rsidR="008B5877" w:rsidRPr="005B1441" w:rsidRDefault="008B5877" w:rsidP="008B5877">
      <w:pPr>
        <w:rPr>
          <w:b/>
          <w:bCs/>
        </w:rPr>
      </w:pPr>
    </w:p>
    <w:p w14:paraId="48879A44" w14:textId="6BFD770F" w:rsidR="008B5877" w:rsidRPr="005B1441" w:rsidRDefault="008B5877" w:rsidP="008B5877">
      <w:r w:rsidRPr="005B1441">
        <w:rPr>
          <w:b/>
          <w:bCs/>
        </w:rPr>
        <w:t xml:space="preserve">4. W jaki sposób docierały do Pana/i informacje dotyczące Lokalnej Grupy Działania </w:t>
      </w:r>
      <w:r>
        <w:rPr>
          <w:b/>
          <w:bCs/>
        </w:rPr>
        <w:t xml:space="preserve">Blisko Krakowa. </w:t>
      </w:r>
      <w:r w:rsidRPr="005B1441">
        <w:rPr>
          <w:i/>
          <w:iCs/>
        </w:rPr>
        <w:t>Proszę zaznaczyć 1 odpowiedź w każdym wierszu tabeli.</w:t>
      </w:r>
      <w:r w:rsidRPr="005B1441">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4"/>
        <w:gridCol w:w="851"/>
        <w:gridCol w:w="1275"/>
        <w:gridCol w:w="562"/>
      </w:tblGrid>
      <w:tr w:rsidR="008B5877" w:rsidRPr="005B1441" w14:paraId="5E9D8D92" w14:textId="77777777" w:rsidTr="00533122">
        <w:tc>
          <w:tcPr>
            <w:tcW w:w="6374" w:type="dxa"/>
            <w:shd w:val="clear" w:color="auto" w:fill="F2F2F2"/>
            <w:vAlign w:val="center"/>
          </w:tcPr>
          <w:p w14:paraId="1535F92C" w14:textId="77777777" w:rsidR="008B5877" w:rsidRPr="005B1441" w:rsidRDefault="008B5877" w:rsidP="00533122">
            <w:r w:rsidRPr="005B1441">
              <w:t>Czytałem/</w:t>
            </w:r>
            <w:proofErr w:type="spellStart"/>
            <w:r w:rsidRPr="005B1441">
              <w:t>am</w:t>
            </w:r>
            <w:proofErr w:type="spellEnd"/>
            <w:r w:rsidRPr="005B1441">
              <w:t xml:space="preserve"> publikacje w prasie na temat działalności LGD</w:t>
            </w:r>
          </w:p>
        </w:tc>
        <w:tc>
          <w:tcPr>
            <w:tcW w:w="851" w:type="dxa"/>
            <w:shd w:val="clear" w:color="auto" w:fill="auto"/>
            <w:vAlign w:val="center"/>
          </w:tcPr>
          <w:p w14:paraId="52A4D7FD" w14:textId="77777777" w:rsidR="008B5877" w:rsidRPr="005B1441" w:rsidRDefault="008B5877" w:rsidP="00533122">
            <w:r w:rsidRPr="005B1441">
              <w:t>Tak</w:t>
            </w:r>
          </w:p>
        </w:tc>
        <w:tc>
          <w:tcPr>
            <w:tcW w:w="1275" w:type="dxa"/>
            <w:shd w:val="clear" w:color="auto" w:fill="auto"/>
            <w:vAlign w:val="center"/>
          </w:tcPr>
          <w:p w14:paraId="18FED7EF" w14:textId="77777777" w:rsidR="008B5877" w:rsidRPr="005B1441" w:rsidRDefault="008B5877" w:rsidP="00533122">
            <w:r w:rsidRPr="005B1441">
              <w:t>Trudno</w:t>
            </w:r>
            <w:r w:rsidRPr="005B1441">
              <w:br/>
              <w:t>powiedzieć</w:t>
            </w:r>
          </w:p>
        </w:tc>
        <w:tc>
          <w:tcPr>
            <w:tcW w:w="562" w:type="dxa"/>
            <w:shd w:val="clear" w:color="auto" w:fill="auto"/>
            <w:vAlign w:val="center"/>
          </w:tcPr>
          <w:p w14:paraId="03AEA932" w14:textId="77777777" w:rsidR="008B5877" w:rsidRPr="005B1441" w:rsidRDefault="008B5877" w:rsidP="00533122">
            <w:r w:rsidRPr="005B1441">
              <w:t>Nie</w:t>
            </w:r>
          </w:p>
        </w:tc>
      </w:tr>
      <w:tr w:rsidR="008B5877" w:rsidRPr="005B1441" w14:paraId="7F061B05" w14:textId="77777777" w:rsidTr="00533122">
        <w:tc>
          <w:tcPr>
            <w:tcW w:w="6374" w:type="dxa"/>
            <w:shd w:val="clear" w:color="auto" w:fill="F2F2F2"/>
            <w:vAlign w:val="center"/>
          </w:tcPr>
          <w:p w14:paraId="5D4D12E6" w14:textId="77777777" w:rsidR="008B5877" w:rsidRPr="005B1441" w:rsidRDefault="008B5877" w:rsidP="00533122">
            <w:r w:rsidRPr="005B1441">
              <w:t>Odwiedzałem/</w:t>
            </w:r>
            <w:proofErr w:type="spellStart"/>
            <w:r w:rsidRPr="005B1441">
              <w:t>am</w:t>
            </w:r>
            <w:proofErr w:type="spellEnd"/>
            <w:r w:rsidRPr="005B1441">
              <w:t xml:space="preserve"> stronę internetową LGD</w:t>
            </w:r>
          </w:p>
        </w:tc>
        <w:tc>
          <w:tcPr>
            <w:tcW w:w="851" w:type="dxa"/>
            <w:shd w:val="clear" w:color="auto" w:fill="auto"/>
            <w:vAlign w:val="center"/>
          </w:tcPr>
          <w:p w14:paraId="70DADADE" w14:textId="77777777" w:rsidR="008B5877" w:rsidRPr="005B1441" w:rsidRDefault="008B5877" w:rsidP="00533122">
            <w:r w:rsidRPr="005B1441">
              <w:t>Tak</w:t>
            </w:r>
          </w:p>
        </w:tc>
        <w:tc>
          <w:tcPr>
            <w:tcW w:w="1275" w:type="dxa"/>
            <w:shd w:val="clear" w:color="auto" w:fill="auto"/>
            <w:vAlign w:val="center"/>
          </w:tcPr>
          <w:p w14:paraId="170B6445" w14:textId="77777777" w:rsidR="008B5877" w:rsidRPr="005B1441" w:rsidRDefault="008B5877" w:rsidP="00533122">
            <w:r w:rsidRPr="005B1441">
              <w:t>Trudno</w:t>
            </w:r>
            <w:r w:rsidRPr="005B1441">
              <w:br/>
              <w:t>powiedzieć</w:t>
            </w:r>
          </w:p>
        </w:tc>
        <w:tc>
          <w:tcPr>
            <w:tcW w:w="562" w:type="dxa"/>
            <w:shd w:val="clear" w:color="auto" w:fill="auto"/>
            <w:vAlign w:val="center"/>
          </w:tcPr>
          <w:p w14:paraId="2B127B04" w14:textId="77777777" w:rsidR="008B5877" w:rsidRPr="005B1441" w:rsidRDefault="008B5877" w:rsidP="00533122">
            <w:r w:rsidRPr="005B1441">
              <w:t>Nie</w:t>
            </w:r>
          </w:p>
        </w:tc>
      </w:tr>
      <w:tr w:rsidR="008B5877" w:rsidRPr="005B1441" w14:paraId="65BFBEB7" w14:textId="77777777" w:rsidTr="00533122">
        <w:tc>
          <w:tcPr>
            <w:tcW w:w="6374" w:type="dxa"/>
            <w:shd w:val="clear" w:color="auto" w:fill="F2F2F2"/>
            <w:vAlign w:val="center"/>
          </w:tcPr>
          <w:p w14:paraId="28479577" w14:textId="77777777" w:rsidR="008B5877" w:rsidRPr="005B1441" w:rsidRDefault="008B5877" w:rsidP="00533122">
            <w:r w:rsidRPr="005B1441">
              <w:t>Czytałem/</w:t>
            </w:r>
            <w:proofErr w:type="spellStart"/>
            <w:r w:rsidRPr="005B1441">
              <w:t>am</w:t>
            </w:r>
            <w:proofErr w:type="spellEnd"/>
            <w:r w:rsidRPr="005B1441">
              <w:t xml:space="preserve"> informacje o LGD na stronie gminy</w:t>
            </w:r>
          </w:p>
        </w:tc>
        <w:tc>
          <w:tcPr>
            <w:tcW w:w="851" w:type="dxa"/>
            <w:shd w:val="clear" w:color="auto" w:fill="auto"/>
            <w:vAlign w:val="center"/>
          </w:tcPr>
          <w:p w14:paraId="5D3DB971" w14:textId="77777777" w:rsidR="008B5877" w:rsidRPr="005B1441" w:rsidRDefault="008B5877" w:rsidP="00533122">
            <w:r w:rsidRPr="005B1441">
              <w:t>Tak</w:t>
            </w:r>
          </w:p>
        </w:tc>
        <w:tc>
          <w:tcPr>
            <w:tcW w:w="1275" w:type="dxa"/>
            <w:shd w:val="clear" w:color="auto" w:fill="auto"/>
            <w:vAlign w:val="center"/>
          </w:tcPr>
          <w:p w14:paraId="23FFFB45" w14:textId="77777777" w:rsidR="008B5877" w:rsidRPr="005B1441" w:rsidRDefault="008B5877" w:rsidP="00533122">
            <w:r w:rsidRPr="005B1441">
              <w:t>Trudno</w:t>
            </w:r>
            <w:r w:rsidRPr="005B1441">
              <w:br/>
              <w:t>powiedzieć</w:t>
            </w:r>
          </w:p>
        </w:tc>
        <w:tc>
          <w:tcPr>
            <w:tcW w:w="562" w:type="dxa"/>
            <w:shd w:val="clear" w:color="auto" w:fill="auto"/>
            <w:vAlign w:val="center"/>
          </w:tcPr>
          <w:p w14:paraId="2E574A07" w14:textId="77777777" w:rsidR="008B5877" w:rsidRPr="005B1441" w:rsidRDefault="008B5877" w:rsidP="00533122">
            <w:r w:rsidRPr="005B1441">
              <w:t>Nie</w:t>
            </w:r>
          </w:p>
        </w:tc>
      </w:tr>
      <w:tr w:rsidR="008B5877" w:rsidRPr="005B1441" w14:paraId="0024B8CE" w14:textId="77777777" w:rsidTr="00533122">
        <w:tc>
          <w:tcPr>
            <w:tcW w:w="6374" w:type="dxa"/>
            <w:shd w:val="clear" w:color="auto" w:fill="F2F2F2"/>
            <w:vAlign w:val="center"/>
          </w:tcPr>
          <w:p w14:paraId="080459F6" w14:textId="77777777" w:rsidR="008B5877" w:rsidRPr="005B1441" w:rsidRDefault="008B5877" w:rsidP="00533122">
            <w:r w:rsidRPr="005B1441">
              <w:t>Odwiedzałem/</w:t>
            </w:r>
            <w:proofErr w:type="spellStart"/>
            <w:r w:rsidRPr="005B1441">
              <w:t>am</w:t>
            </w:r>
            <w:proofErr w:type="spellEnd"/>
            <w:r w:rsidRPr="005B1441">
              <w:t xml:space="preserve"> stoiska LGD podczas imprez lokalnych lub festynów</w:t>
            </w:r>
          </w:p>
        </w:tc>
        <w:tc>
          <w:tcPr>
            <w:tcW w:w="851" w:type="dxa"/>
            <w:shd w:val="clear" w:color="auto" w:fill="auto"/>
            <w:vAlign w:val="center"/>
          </w:tcPr>
          <w:p w14:paraId="29FBDFED" w14:textId="77777777" w:rsidR="008B5877" w:rsidRPr="005B1441" w:rsidRDefault="008B5877" w:rsidP="00533122">
            <w:r w:rsidRPr="005B1441">
              <w:t>Tak</w:t>
            </w:r>
          </w:p>
        </w:tc>
        <w:tc>
          <w:tcPr>
            <w:tcW w:w="1275" w:type="dxa"/>
            <w:shd w:val="clear" w:color="auto" w:fill="auto"/>
            <w:vAlign w:val="center"/>
          </w:tcPr>
          <w:p w14:paraId="3ECA4B5C" w14:textId="77777777" w:rsidR="008B5877" w:rsidRPr="005B1441" w:rsidRDefault="008B5877" w:rsidP="00533122">
            <w:r w:rsidRPr="005B1441">
              <w:t>Trudno</w:t>
            </w:r>
            <w:r w:rsidRPr="005B1441">
              <w:br/>
              <w:t>powiedzieć</w:t>
            </w:r>
          </w:p>
        </w:tc>
        <w:tc>
          <w:tcPr>
            <w:tcW w:w="562" w:type="dxa"/>
            <w:shd w:val="clear" w:color="auto" w:fill="auto"/>
            <w:vAlign w:val="center"/>
          </w:tcPr>
          <w:p w14:paraId="71B9CE1A" w14:textId="77777777" w:rsidR="008B5877" w:rsidRPr="005B1441" w:rsidRDefault="008B5877" w:rsidP="00533122">
            <w:r w:rsidRPr="005B1441">
              <w:t>Nie</w:t>
            </w:r>
          </w:p>
        </w:tc>
      </w:tr>
      <w:tr w:rsidR="008B5877" w:rsidRPr="005B1441" w14:paraId="2644C990" w14:textId="77777777" w:rsidTr="00533122">
        <w:tc>
          <w:tcPr>
            <w:tcW w:w="6374" w:type="dxa"/>
            <w:shd w:val="clear" w:color="auto" w:fill="F2F2F2"/>
            <w:vAlign w:val="center"/>
          </w:tcPr>
          <w:p w14:paraId="1BD265F8" w14:textId="77777777" w:rsidR="008B5877" w:rsidRPr="005B1441" w:rsidRDefault="008B5877" w:rsidP="00533122">
            <w:r w:rsidRPr="005B1441">
              <w:t>Dowiedziałem/</w:t>
            </w:r>
            <w:proofErr w:type="spellStart"/>
            <w:r w:rsidRPr="005B1441">
              <w:t>am</w:t>
            </w:r>
            <w:proofErr w:type="spellEnd"/>
            <w:r w:rsidRPr="005B1441">
              <w:t xml:space="preserve"> się o działalności LGD od znajomych i/lub rodziny</w:t>
            </w:r>
          </w:p>
        </w:tc>
        <w:tc>
          <w:tcPr>
            <w:tcW w:w="851" w:type="dxa"/>
            <w:shd w:val="clear" w:color="auto" w:fill="auto"/>
            <w:vAlign w:val="center"/>
          </w:tcPr>
          <w:p w14:paraId="719E983C" w14:textId="77777777" w:rsidR="008B5877" w:rsidRPr="005B1441" w:rsidRDefault="008B5877" w:rsidP="00533122">
            <w:r w:rsidRPr="005B1441">
              <w:t>Tak</w:t>
            </w:r>
          </w:p>
        </w:tc>
        <w:tc>
          <w:tcPr>
            <w:tcW w:w="1275" w:type="dxa"/>
            <w:shd w:val="clear" w:color="auto" w:fill="auto"/>
            <w:vAlign w:val="center"/>
          </w:tcPr>
          <w:p w14:paraId="6C432669" w14:textId="77777777" w:rsidR="008B5877" w:rsidRPr="005B1441" w:rsidRDefault="008B5877" w:rsidP="00533122">
            <w:r w:rsidRPr="005B1441">
              <w:t>Trudno</w:t>
            </w:r>
            <w:r w:rsidRPr="005B1441">
              <w:br/>
              <w:t>powiedzieć</w:t>
            </w:r>
          </w:p>
        </w:tc>
        <w:tc>
          <w:tcPr>
            <w:tcW w:w="562" w:type="dxa"/>
            <w:shd w:val="clear" w:color="auto" w:fill="auto"/>
            <w:vAlign w:val="center"/>
          </w:tcPr>
          <w:p w14:paraId="67258AA5" w14:textId="77777777" w:rsidR="008B5877" w:rsidRPr="005B1441" w:rsidRDefault="008B5877" w:rsidP="00533122">
            <w:r w:rsidRPr="005B1441">
              <w:t>Nie</w:t>
            </w:r>
          </w:p>
        </w:tc>
      </w:tr>
      <w:tr w:rsidR="008B5877" w:rsidRPr="005B1441" w14:paraId="3FDC1E76" w14:textId="77777777" w:rsidTr="00533122">
        <w:tc>
          <w:tcPr>
            <w:tcW w:w="6374" w:type="dxa"/>
            <w:shd w:val="clear" w:color="auto" w:fill="F2F2F2"/>
            <w:vAlign w:val="center"/>
          </w:tcPr>
          <w:p w14:paraId="37F56930" w14:textId="77777777" w:rsidR="008B5877" w:rsidRPr="005B1441" w:rsidRDefault="008B5877" w:rsidP="00533122">
            <w:r w:rsidRPr="005B1441">
              <w:t>Dowiedziałem/</w:t>
            </w:r>
            <w:proofErr w:type="spellStart"/>
            <w:r w:rsidRPr="005B1441">
              <w:t>am</w:t>
            </w:r>
            <w:proofErr w:type="spellEnd"/>
            <w:r w:rsidRPr="005B1441">
              <w:t xml:space="preserve"> się z tablic informacyjnych, billboardów i plakatów</w:t>
            </w:r>
          </w:p>
        </w:tc>
        <w:tc>
          <w:tcPr>
            <w:tcW w:w="851" w:type="dxa"/>
            <w:shd w:val="clear" w:color="auto" w:fill="auto"/>
            <w:vAlign w:val="center"/>
          </w:tcPr>
          <w:p w14:paraId="5CD1220A" w14:textId="77777777" w:rsidR="008B5877" w:rsidRPr="005B1441" w:rsidRDefault="008B5877" w:rsidP="00533122">
            <w:r w:rsidRPr="005B1441">
              <w:t>Tak</w:t>
            </w:r>
          </w:p>
        </w:tc>
        <w:tc>
          <w:tcPr>
            <w:tcW w:w="1275" w:type="dxa"/>
            <w:shd w:val="clear" w:color="auto" w:fill="auto"/>
            <w:vAlign w:val="center"/>
          </w:tcPr>
          <w:p w14:paraId="5E13BE09" w14:textId="77777777" w:rsidR="008B5877" w:rsidRPr="005B1441" w:rsidRDefault="008B5877" w:rsidP="00533122">
            <w:r w:rsidRPr="005B1441">
              <w:t>Trudno</w:t>
            </w:r>
            <w:r w:rsidRPr="005B1441">
              <w:br/>
              <w:t>powiedzieć</w:t>
            </w:r>
          </w:p>
        </w:tc>
        <w:tc>
          <w:tcPr>
            <w:tcW w:w="562" w:type="dxa"/>
            <w:shd w:val="clear" w:color="auto" w:fill="auto"/>
            <w:vAlign w:val="center"/>
          </w:tcPr>
          <w:p w14:paraId="366E4865" w14:textId="77777777" w:rsidR="008B5877" w:rsidRPr="005B1441" w:rsidRDefault="008B5877" w:rsidP="00533122">
            <w:r w:rsidRPr="005B1441">
              <w:t>Nie</w:t>
            </w:r>
          </w:p>
        </w:tc>
      </w:tr>
      <w:tr w:rsidR="008B5877" w:rsidRPr="005B1441" w14:paraId="1B127B7E" w14:textId="77777777" w:rsidTr="00533122">
        <w:tc>
          <w:tcPr>
            <w:tcW w:w="6374" w:type="dxa"/>
            <w:shd w:val="clear" w:color="auto" w:fill="F2F2F2"/>
            <w:vAlign w:val="center"/>
          </w:tcPr>
          <w:p w14:paraId="7A89718D" w14:textId="77777777" w:rsidR="008B5877" w:rsidRPr="005B1441" w:rsidRDefault="008B5877" w:rsidP="00533122">
            <w:r w:rsidRPr="005B1441">
              <w:t>Dowiedziałem/</w:t>
            </w:r>
            <w:proofErr w:type="spellStart"/>
            <w:r w:rsidRPr="005B1441">
              <w:t>am</w:t>
            </w:r>
            <w:proofErr w:type="spellEnd"/>
            <w:r w:rsidRPr="005B1441">
              <w:t xml:space="preserve"> się z wydawanych przez LGD publikacji i/lub materiałów promocyjnych</w:t>
            </w:r>
          </w:p>
        </w:tc>
        <w:tc>
          <w:tcPr>
            <w:tcW w:w="851" w:type="dxa"/>
            <w:shd w:val="clear" w:color="auto" w:fill="auto"/>
            <w:vAlign w:val="center"/>
          </w:tcPr>
          <w:p w14:paraId="05D62284" w14:textId="77777777" w:rsidR="008B5877" w:rsidRPr="005B1441" w:rsidRDefault="008B5877" w:rsidP="00533122">
            <w:r w:rsidRPr="005B1441">
              <w:t>Tak</w:t>
            </w:r>
          </w:p>
        </w:tc>
        <w:tc>
          <w:tcPr>
            <w:tcW w:w="1275" w:type="dxa"/>
            <w:shd w:val="clear" w:color="auto" w:fill="auto"/>
            <w:vAlign w:val="center"/>
          </w:tcPr>
          <w:p w14:paraId="02F6D1D6" w14:textId="77777777" w:rsidR="008B5877" w:rsidRPr="005B1441" w:rsidRDefault="008B5877" w:rsidP="00533122">
            <w:r w:rsidRPr="005B1441">
              <w:t>Trudno</w:t>
            </w:r>
            <w:r w:rsidRPr="005B1441">
              <w:br/>
              <w:t>powiedzieć</w:t>
            </w:r>
          </w:p>
        </w:tc>
        <w:tc>
          <w:tcPr>
            <w:tcW w:w="562" w:type="dxa"/>
            <w:shd w:val="clear" w:color="auto" w:fill="auto"/>
            <w:vAlign w:val="center"/>
          </w:tcPr>
          <w:p w14:paraId="51DCB4D7" w14:textId="77777777" w:rsidR="008B5877" w:rsidRPr="005B1441" w:rsidRDefault="008B5877" w:rsidP="00533122">
            <w:r w:rsidRPr="005B1441">
              <w:t>Nie</w:t>
            </w:r>
          </w:p>
        </w:tc>
      </w:tr>
      <w:tr w:rsidR="008B5877" w:rsidRPr="005B1441" w14:paraId="78FE7B66" w14:textId="77777777" w:rsidTr="00533122">
        <w:tc>
          <w:tcPr>
            <w:tcW w:w="6374" w:type="dxa"/>
            <w:shd w:val="clear" w:color="auto" w:fill="F2F2F2"/>
            <w:vAlign w:val="center"/>
          </w:tcPr>
          <w:p w14:paraId="2F186405" w14:textId="77777777" w:rsidR="008B5877" w:rsidRPr="005B1441" w:rsidRDefault="008B5877" w:rsidP="00533122">
            <w:r w:rsidRPr="005B1441">
              <w:t>Uczestniczyłem w spotkaniach informacyjno-konsultacyjnych organizowanych przez LGD</w:t>
            </w:r>
          </w:p>
        </w:tc>
        <w:tc>
          <w:tcPr>
            <w:tcW w:w="851" w:type="dxa"/>
            <w:shd w:val="clear" w:color="auto" w:fill="auto"/>
            <w:vAlign w:val="center"/>
          </w:tcPr>
          <w:p w14:paraId="55C1E616" w14:textId="77777777" w:rsidR="008B5877" w:rsidRPr="005B1441" w:rsidRDefault="008B5877" w:rsidP="00533122">
            <w:r w:rsidRPr="005B1441">
              <w:t>Tak</w:t>
            </w:r>
          </w:p>
        </w:tc>
        <w:tc>
          <w:tcPr>
            <w:tcW w:w="1275" w:type="dxa"/>
            <w:shd w:val="clear" w:color="auto" w:fill="auto"/>
            <w:vAlign w:val="center"/>
          </w:tcPr>
          <w:p w14:paraId="0AA4C4C5" w14:textId="77777777" w:rsidR="008B5877" w:rsidRPr="005B1441" w:rsidRDefault="008B5877" w:rsidP="00533122">
            <w:r w:rsidRPr="005B1441">
              <w:t>Trudno</w:t>
            </w:r>
            <w:r w:rsidRPr="005B1441">
              <w:br/>
              <w:t>powiedzieć</w:t>
            </w:r>
          </w:p>
        </w:tc>
        <w:tc>
          <w:tcPr>
            <w:tcW w:w="562" w:type="dxa"/>
            <w:shd w:val="clear" w:color="auto" w:fill="auto"/>
            <w:vAlign w:val="center"/>
          </w:tcPr>
          <w:p w14:paraId="6E1D66D2" w14:textId="77777777" w:rsidR="008B5877" w:rsidRPr="005B1441" w:rsidRDefault="008B5877" w:rsidP="00533122">
            <w:r w:rsidRPr="005B1441">
              <w:t>Nie</w:t>
            </w:r>
          </w:p>
        </w:tc>
      </w:tr>
      <w:tr w:rsidR="008B5877" w:rsidRPr="005B1441" w14:paraId="62357912" w14:textId="77777777" w:rsidTr="00533122">
        <w:tc>
          <w:tcPr>
            <w:tcW w:w="6374" w:type="dxa"/>
            <w:shd w:val="clear" w:color="auto" w:fill="F2F2F2"/>
            <w:vAlign w:val="center"/>
          </w:tcPr>
          <w:p w14:paraId="55D0F4A9" w14:textId="77777777" w:rsidR="008B5877" w:rsidRPr="005B1441" w:rsidRDefault="008B5877" w:rsidP="00533122">
            <w:r w:rsidRPr="005B1441">
              <w:t>Odwiedzałem profil LGD na Facebooku</w:t>
            </w:r>
          </w:p>
        </w:tc>
        <w:tc>
          <w:tcPr>
            <w:tcW w:w="851" w:type="dxa"/>
            <w:shd w:val="clear" w:color="auto" w:fill="auto"/>
            <w:vAlign w:val="center"/>
          </w:tcPr>
          <w:p w14:paraId="4C46D3EE" w14:textId="77777777" w:rsidR="008B5877" w:rsidRPr="005B1441" w:rsidRDefault="008B5877" w:rsidP="00533122">
            <w:r w:rsidRPr="005B1441">
              <w:t>Tak</w:t>
            </w:r>
          </w:p>
        </w:tc>
        <w:tc>
          <w:tcPr>
            <w:tcW w:w="1275" w:type="dxa"/>
            <w:shd w:val="clear" w:color="auto" w:fill="auto"/>
            <w:vAlign w:val="center"/>
          </w:tcPr>
          <w:p w14:paraId="543D37D0" w14:textId="77777777" w:rsidR="008B5877" w:rsidRPr="005B1441" w:rsidRDefault="008B5877" w:rsidP="00533122">
            <w:r w:rsidRPr="005B1441">
              <w:t>Trudno</w:t>
            </w:r>
            <w:r w:rsidRPr="005B1441">
              <w:br/>
              <w:t>powiedzieć</w:t>
            </w:r>
          </w:p>
        </w:tc>
        <w:tc>
          <w:tcPr>
            <w:tcW w:w="562" w:type="dxa"/>
            <w:shd w:val="clear" w:color="auto" w:fill="auto"/>
            <w:vAlign w:val="center"/>
          </w:tcPr>
          <w:p w14:paraId="4B93050C" w14:textId="77777777" w:rsidR="008B5877" w:rsidRPr="005B1441" w:rsidRDefault="008B5877" w:rsidP="00533122">
            <w:r w:rsidRPr="005B1441">
              <w:t>Nie</w:t>
            </w:r>
          </w:p>
        </w:tc>
      </w:tr>
    </w:tbl>
    <w:p w14:paraId="38728DF8" w14:textId="77777777" w:rsidR="008B5877" w:rsidRPr="005B1441" w:rsidRDefault="008B5877" w:rsidP="008B5877"/>
    <w:p w14:paraId="1DBD2230" w14:textId="77777777" w:rsidR="008B5877" w:rsidRPr="005B1441" w:rsidRDefault="008B5877" w:rsidP="008B5877">
      <w:pPr>
        <w:rPr>
          <w:i/>
          <w:iCs/>
        </w:rPr>
      </w:pPr>
      <w:r w:rsidRPr="005B1441">
        <w:rPr>
          <w:b/>
          <w:bCs/>
        </w:rPr>
        <w:t>5. Czy korzystał/a Pan/i z efektów działań podejmowanych w ciągu ostatnich 5 lat przez LGD działające na terenie gminy, w której Pan/i mieszka?</w:t>
      </w:r>
      <w:r w:rsidRPr="005B1441">
        <w:t xml:space="preserve"> </w:t>
      </w:r>
      <w:r w:rsidRPr="005B1441">
        <w:rPr>
          <w:i/>
          <w:iCs/>
        </w:rPr>
        <w:t>Proszę zaznaczyć 1 odpowiedź w każdym wierszu tabeli.</w:t>
      </w:r>
    </w:p>
    <w:tbl>
      <w:tblPr>
        <w:tblW w:w="9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82"/>
        <w:gridCol w:w="1152"/>
        <w:gridCol w:w="1729"/>
        <w:gridCol w:w="1147"/>
      </w:tblGrid>
      <w:tr w:rsidR="008B5877" w:rsidRPr="005B1441" w14:paraId="012394AC" w14:textId="77777777" w:rsidTr="00533122">
        <w:trPr>
          <w:trHeight w:val="1003"/>
        </w:trPr>
        <w:tc>
          <w:tcPr>
            <w:tcW w:w="5182" w:type="dxa"/>
            <w:shd w:val="clear" w:color="auto" w:fill="F2F2F2"/>
            <w:vAlign w:val="center"/>
          </w:tcPr>
          <w:p w14:paraId="7BD53CA9" w14:textId="77777777" w:rsidR="008B5877" w:rsidRPr="005B1441" w:rsidRDefault="008B5877" w:rsidP="00533122">
            <w:r w:rsidRPr="005B1441">
              <w:t>Czy korzystał/a Pan/i z infrastruktury, której powstanie bądź modernizacja były dofinansowane ze środków LGD?</w:t>
            </w:r>
          </w:p>
        </w:tc>
        <w:tc>
          <w:tcPr>
            <w:tcW w:w="1152" w:type="dxa"/>
            <w:shd w:val="clear" w:color="auto" w:fill="auto"/>
            <w:vAlign w:val="center"/>
          </w:tcPr>
          <w:p w14:paraId="3E852C8F" w14:textId="77777777" w:rsidR="008B5877" w:rsidRPr="005B1441" w:rsidRDefault="008B5877" w:rsidP="00533122">
            <w:r w:rsidRPr="005B1441">
              <w:t>Tak</w:t>
            </w:r>
          </w:p>
        </w:tc>
        <w:tc>
          <w:tcPr>
            <w:tcW w:w="1729" w:type="dxa"/>
            <w:shd w:val="clear" w:color="auto" w:fill="auto"/>
            <w:vAlign w:val="center"/>
          </w:tcPr>
          <w:p w14:paraId="160B4BE2" w14:textId="77777777" w:rsidR="008B5877" w:rsidRPr="005B1441" w:rsidRDefault="008B5877" w:rsidP="00533122">
            <w:r w:rsidRPr="005B1441">
              <w:t>Trudno</w:t>
            </w:r>
            <w:r w:rsidRPr="005B1441">
              <w:br/>
              <w:t>powiedzieć</w:t>
            </w:r>
          </w:p>
        </w:tc>
        <w:tc>
          <w:tcPr>
            <w:tcW w:w="1147" w:type="dxa"/>
            <w:shd w:val="clear" w:color="auto" w:fill="auto"/>
            <w:vAlign w:val="center"/>
          </w:tcPr>
          <w:p w14:paraId="4A6AE016" w14:textId="77777777" w:rsidR="008B5877" w:rsidRPr="005B1441" w:rsidRDefault="008B5877" w:rsidP="00533122">
            <w:r w:rsidRPr="005B1441">
              <w:t>Nie</w:t>
            </w:r>
          </w:p>
        </w:tc>
      </w:tr>
      <w:tr w:rsidR="008B5877" w:rsidRPr="005B1441" w14:paraId="747A5017" w14:textId="77777777" w:rsidTr="00533122">
        <w:trPr>
          <w:trHeight w:val="659"/>
        </w:trPr>
        <w:tc>
          <w:tcPr>
            <w:tcW w:w="5182" w:type="dxa"/>
            <w:shd w:val="clear" w:color="auto" w:fill="F2F2F2"/>
            <w:vAlign w:val="center"/>
          </w:tcPr>
          <w:p w14:paraId="4D0B3472" w14:textId="77777777" w:rsidR="008B5877" w:rsidRPr="005B1441" w:rsidRDefault="008B5877" w:rsidP="00533122">
            <w:r w:rsidRPr="005B1441">
              <w:t>Czy brał/a Pan/i udział w szkoleniach organizowanych w ramach projektów dofinansowanych przez LGD?</w:t>
            </w:r>
          </w:p>
        </w:tc>
        <w:tc>
          <w:tcPr>
            <w:tcW w:w="1152" w:type="dxa"/>
            <w:shd w:val="clear" w:color="auto" w:fill="auto"/>
            <w:vAlign w:val="center"/>
          </w:tcPr>
          <w:p w14:paraId="41E7C877" w14:textId="77777777" w:rsidR="008B5877" w:rsidRPr="005B1441" w:rsidRDefault="008B5877" w:rsidP="00533122">
            <w:r w:rsidRPr="005B1441">
              <w:t>Tak</w:t>
            </w:r>
          </w:p>
        </w:tc>
        <w:tc>
          <w:tcPr>
            <w:tcW w:w="1729" w:type="dxa"/>
            <w:shd w:val="clear" w:color="auto" w:fill="auto"/>
            <w:vAlign w:val="center"/>
          </w:tcPr>
          <w:p w14:paraId="7402545F" w14:textId="77777777" w:rsidR="008B5877" w:rsidRPr="005B1441" w:rsidRDefault="008B5877" w:rsidP="00533122">
            <w:r w:rsidRPr="005B1441">
              <w:t>Trudno</w:t>
            </w:r>
            <w:r w:rsidRPr="005B1441">
              <w:br/>
              <w:t>powiedzieć</w:t>
            </w:r>
          </w:p>
        </w:tc>
        <w:tc>
          <w:tcPr>
            <w:tcW w:w="1147" w:type="dxa"/>
            <w:shd w:val="clear" w:color="auto" w:fill="auto"/>
            <w:vAlign w:val="center"/>
          </w:tcPr>
          <w:p w14:paraId="186BA3DF" w14:textId="77777777" w:rsidR="008B5877" w:rsidRPr="005B1441" w:rsidRDefault="008B5877" w:rsidP="00533122">
            <w:r w:rsidRPr="005B1441">
              <w:t>Nie</w:t>
            </w:r>
          </w:p>
        </w:tc>
      </w:tr>
      <w:tr w:rsidR="008B5877" w:rsidRPr="005B1441" w14:paraId="0B30B4DF" w14:textId="77777777" w:rsidTr="00533122">
        <w:trPr>
          <w:trHeight w:val="686"/>
        </w:trPr>
        <w:tc>
          <w:tcPr>
            <w:tcW w:w="5182" w:type="dxa"/>
            <w:shd w:val="clear" w:color="auto" w:fill="F2F2F2"/>
            <w:vAlign w:val="center"/>
          </w:tcPr>
          <w:p w14:paraId="135F7766" w14:textId="77777777" w:rsidR="008B5877" w:rsidRPr="005B1441" w:rsidRDefault="008B5877" w:rsidP="00533122">
            <w:r w:rsidRPr="005B1441">
              <w:t>Czy brał/a Pan/i udział w spotkaniach organizowanych przez LGD?</w:t>
            </w:r>
          </w:p>
        </w:tc>
        <w:tc>
          <w:tcPr>
            <w:tcW w:w="1152" w:type="dxa"/>
            <w:shd w:val="clear" w:color="auto" w:fill="auto"/>
            <w:vAlign w:val="center"/>
          </w:tcPr>
          <w:p w14:paraId="50742D0A" w14:textId="77777777" w:rsidR="008B5877" w:rsidRPr="005B1441" w:rsidRDefault="008B5877" w:rsidP="00533122">
            <w:r w:rsidRPr="005B1441">
              <w:t>Tak</w:t>
            </w:r>
          </w:p>
        </w:tc>
        <w:tc>
          <w:tcPr>
            <w:tcW w:w="1729" w:type="dxa"/>
            <w:shd w:val="clear" w:color="auto" w:fill="auto"/>
            <w:vAlign w:val="center"/>
          </w:tcPr>
          <w:p w14:paraId="13F0C030" w14:textId="77777777" w:rsidR="008B5877" w:rsidRPr="005B1441" w:rsidRDefault="008B5877" w:rsidP="00533122">
            <w:r w:rsidRPr="005B1441">
              <w:t>Trudno</w:t>
            </w:r>
            <w:r w:rsidRPr="005B1441">
              <w:br/>
              <w:t>powiedzieć</w:t>
            </w:r>
          </w:p>
        </w:tc>
        <w:tc>
          <w:tcPr>
            <w:tcW w:w="1147" w:type="dxa"/>
            <w:shd w:val="clear" w:color="auto" w:fill="auto"/>
            <w:vAlign w:val="center"/>
          </w:tcPr>
          <w:p w14:paraId="1609A5F7" w14:textId="77777777" w:rsidR="008B5877" w:rsidRPr="005B1441" w:rsidRDefault="008B5877" w:rsidP="00533122">
            <w:r w:rsidRPr="005B1441">
              <w:t>Nie</w:t>
            </w:r>
          </w:p>
        </w:tc>
      </w:tr>
      <w:tr w:rsidR="008B5877" w:rsidRPr="005B1441" w14:paraId="0976C543" w14:textId="77777777" w:rsidTr="00533122">
        <w:trPr>
          <w:trHeight w:val="686"/>
        </w:trPr>
        <w:tc>
          <w:tcPr>
            <w:tcW w:w="5182" w:type="dxa"/>
            <w:shd w:val="clear" w:color="auto" w:fill="F2F2F2"/>
            <w:vAlign w:val="center"/>
          </w:tcPr>
          <w:p w14:paraId="66979511" w14:textId="77777777" w:rsidR="008B5877" w:rsidRPr="005B1441" w:rsidRDefault="008B5877" w:rsidP="00533122">
            <w:r w:rsidRPr="005B1441">
              <w:t>Czy uczestniczył/a Pan/i w imprezach lokalnych dofinansowanych ze środków LGD?</w:t>
            </w:r>
          </w:p>
        </w:tc>
        <w:tc>
          <w:tcPr>
            <w:tcW w:w="1152" w:type="dxa"/>
            <w:shd w:val="clear" w:color="auto" w:fill="auto"/>
            <w:vAlign w:val="center"/>
          </w:tcPr>
          <w:p w14:paraId="603EA702" w14:textId="77777777" w:rsidR="008B5877" w:rsidRPr="005B1441" w:rsidRDefault="008B5877" w:rsidP="00533122">
            <w:r w:rsidRPr="005B1441">
              <w:t>Tak</w:t>
            </w:r>
          </w:p>
        </w:tc>
        <w:tc>
          <w:tcPr>
            <w:tcW w:w="1729" w:type="dxa"/>
            <w:shd w:val="clear" w:color="auto" w:fill="auto"/>
            <w:vAlign w:val="center"/>
          </w:tcPr>
          <w:p w14:paraId="5E99DEE7" w14:textId="77777777" w:rsidR="008B5877" w:rsidRPr="005B1441" w:rsidRDefault="008B5877" w:rsidP="00533122">
            <w:r w:rsidRPr="005B1441">
              <w:t>Trudno</w:t>
            </w:r>
            <w:r w:rsidRPr="005B1441">
              <w:br/>
              <w:t>powiedzieć</w:t>
            </w:r>
          </w:p>
        </w:tc>
        <w:tc>
          <w:tcPr>
            <w:tcW w:w="1147" w:type="dxa"/>
            <w:shd w:val="clear" w:color="auto" w:fill="auto"/>
            <w:vAlign w:val="center"/>
          </w:tcPr>
          <w:p w14:paraId="50092254" w14:textId="77777777" w:rsidR="008B5877" w:rsidRPr="005B1441" w:rsidRDefault="008B5877" w:rsidP="00533122">
            <w:r w:rsidRPr="005B1441">
              <w:t>Nie</w:t>
            </w:r>
          </w:p>
        </w:tc>
      </w:tr>
    </w:tbl>
    <w:p w14:paraId="2C7A5F87" w14:textId="77777777" w:rsidR="008B5877" w:rsidRPr="005B1441" w:rsidRDefault="008B5877" w:rsidP="008B5877"/>
    <w:p w14:paraId="6DAF7CC1" w14:textId="77777777" w:rsidR="008B5877" w:rsidRPr="005B1441" w:rsidRDefault="008B5877" w:rsidP="008B5877">
      <w:r w:rsidRPr="005B1441">
        <w:rPr>
          <w:b/>
          <w:bCs/>
        </w:rPr>
        <w:t>6. Proszę wskazać, w którym przedziale wiekowym się Pan/i mieści.</w:t>
      </w:r>
      <w:r w:rsidRPr="005B1441">
        <w:t xml:space="preserve"> </w:t>
      </w:r>
      <w:r w:rsidRPr="005B1441">
        <w:rPr>
          <w:i/>
          <w:iCs/>
        </w:rPr>
        <w:t>Proszę wybrać 1 odpowiedź.</w:t>
      </w:r>
    </w:p>
    <w:p w14:paraId="0051F998" w14:textId="77777777" w:rsidR="008B5877" w:rsidRPr="005B1441" w:rsidRDefault="008B5877" w:rsidP="00D171BC">
      <w:pPr>
        <w:numPr>
          <w:ilvl w:val="0"/>
          <w:numId w:val="37"/>
        </w:numPr>
      </w:pPr>
      <w:r w:rsidRPr="005B1441">
        <w:t>18-25 lat</w:t>
      </w:r>
    </w:p>
    <w:p w14:paraId="63E0EAE6" w14:textId="77777777" w:rsidR="008B5877" w:rsidRPr="005B1441" w:rsidRDefault="008B5877" w:rsidP="00D171BC">
      <w:pPr>
        <w:numPr>
          <w:ilvl w:val="0"/>
          <w:numId w:val="37"/>
        </w:numPr>
      </w:pPr>
      <w:r w:rsidRPr="005B1441">
        <w:t>26-35 lat</w:t>
      </w:r>
    </w:p>
    <w:p w14:paraId="46A0599D" w14:textId="77777777" w:rsidR="008B5877" w:rsidRPr="005B1441" w:rsidRDefault="008B5877" w:rsidP="00D171BC">
      <w:pPr>
        <w:numPr>
          <w:ilvl w:val="0"/>
          <w:numId w:val="37"/>
        </w:numPr>
      </w:pPr>
      <w:r w:rsidRPr="005B1441">
        <w:t>36-45 lat</w:t>
      </w:r>
    </w:p>
    <w:p w14:paraId="109ABF05" w14:textId="77777777" w:rsidR="008B5877" w:rsidRPr="005B1441" w:rsidRDefault="008B5877" w:rsidP="00D171BC">
      <w:pPr>
        <w:numPr>
          <w:ilvl w:val="0"/>
          <w:numId w:val="37"/>
        </w:numPr>
      </w:pPr>
      <w:r w:rsidRPr="005B1441">
        <w:t>46-55 lat</w:t>
      </w:r>
    </w:p>
    <w:p w14:paraId="1B9ED446" w14:textId="77777777" w:rsidR="008B5877" w:rsidRPr="005B1441" w:rsidRDefault="008B5877" w:rsidP="00D171BC">
      <w:pPr>
        <w:numPr>
          <w:ilvl w:val="0"/>
          <w:numId w:val="37"/>
        </w:numPr>
      </w:pPr>
      <w:r w:rsidRPr="005B1441">
        <w:t>56-65 lat</w:t>
      </w:r>
    </w:p>
    <w:p w14:paraId="37423069" w14:textId="77777777" w:rsidR="008B5877" w:rsidRPr="005B1441" w:rsidRDefault="008B5877" w:rsidP="00D171BC">
      <w:pPr>
        <w:numPr>
          <w:ilvl w:val="0"/>
          <w:numId w:val="37"/>
        </w:numPr>
      </w:pPr>
      <w:r w:rsidRPr="005B1441">
        <w:t>66 lat lub więcej</w:t>
      </w:r>
    </w:p>
    <w:p w14:paraId="014801B7" w14:textId="77777777" w:rsidR="008B5877" w:rsidRPr="005B1441" w:rsidRDefault="008B5877" w:rsidP="008B5877"/>
    <w:p w14:paraId="42768D97" w14:textId="77777777" w:rsidR="008B5877" w:rsidRPr="005B1441" w:rsidRDefault="008B5877" w:rsidP="008B5877">
      <w:pPr>
        <w:rPr>
          <w:b/>
          <w:bCs/>
          <w:i/>
          <w:iCs/>
        </w:rPr>
      </w:pPr>
      <w:r w:rsidRPr="005B1441">
        <w:rPr>
          <w:b/>
          <w:bCs/>
        </w:rPr>
        <w:t>7.</w:t>
      </w:r>
      <w:r w:rsidRPr="005B1441">
        <w:t xml:space="preserve"> </w:t>
      </w:r>
      <w:r w:rsidRPr="005B1441">
        <w:rPr>
          <w:b/>
          <w:bCs/>
        </w:rPr>
        <w:t xml:space="preserve">Proszę podać swoją płeć. </w:t>
      </w:r>
      <w:r w:rsidRPr="005B1441">
        <w:rPr>
          <w:i/>
          <w:iCs/>
        </w:rPr>
        <w:t>Proszę wybrać 1 odpowiedź.</w:t>
      </w:r>
    </w:p>
    <w:p w14:paraId="5922B7F7" w14:textId="77777777" w:rsidR="008B5877" w:rsidRPr="005B1441" w:rsidRDefault="008B5877" w:rsidP="00D171BC">
      <w:pPr>
        <w:numPr>
          <w:ilvl w:val="0"/>
          <w:numId w:val="38"/>
        </w:numPr>
      </w:pPr>
      <w:r w:rsidRPr="005B1441">
        <w:t>Kobieta</w:t>
      </w:r>
    </w:p>
    <w:p w14:paraId="23F8696E" w14:textId="77777777" w:rsidR="008B5877" w:rsidRPr="005B1441" w:rsidRDefault="008B5877" w:rsidP="00D171BC">
      <w:pPr>
        <w:numPr>
          <w:ilvl w:val="0"/>
          <w:numId w:val="38"/>
        </w:numPr>
      </w:pPr>
      <w:r w:rsidRPr="005B1441">
        <w:t>Mężczyzna</w:t>
      </w:r>
    </w:p>
    <w:p w14:paraId="0BF16D9E" w14:textId="77777777" w:rsidR="008B5877" w:rsidRPr="005B1441" w:rsidRDefault="008B5877" w:rsidP="00D171BC">
      <w:pPr>
        <w:numPr>
          <w:ilvl w:val="0"/>
          <w:numId w:val="38"/>
        </w:numPr>
      </w:pPr>
      <w:r w:rsidRPr="005B1441">
        <w:t>Wolę nie podawać.</w:t>
      </w:r>
    </w:p>
    <w:p w14:paraId="4806F2E8" w14:textId="79FE6F8B" w:rsidR="008B5877" w:rsidRPr="005B1441" w:rsidRDefault="008B5877" w:rsidP="008B5877">
      <w:pPr>
        <w:pStyle w:val="Nagwek2"/>
        <w:rPr>
          <w:bCs/>
          <w:i/>
          <w:iCs/>
        </w:rPr>
      </w:pPr>
      <w:r w:rsidRPr="005B1441">
        <w:rPr>
          <w:bCs/>
          <w:i/>
          <w:iCs/>
        </w:rPr>
        <w:br w:type="page"/>
      </w:r>
      <w:bookmarkStart w:id="154" w:name="_Toc85726056"/>
      <w:bookmarkStart w:id="155" w:name="_Toc85733959"/>
      <w:bookmarkStart w:id="156" w:name="_Toc85996972"/>
      <w:bookmarkStart w:id="157" w:name="_Toc87431568"/>
      <w:r w:rsidRPr="005B1441">
        <w:lastRenderedPageBreak/>
        <w:t xml:space="preserve">Ankieta dla beneficjentów LGD </w:t>
      </w:r>
      <w:bookmarkEnd w:id="154"/>
      <w:bookmarkEnd w:id="155"/>
      <w:bookmarkEnd w:id="156"/>
      <w:r>
        <w:t>Blisko Krakowa</w:t>
      </w:r>
      <w:bookmarkEnd w:id="157"/>
    </w:p>
    <w:p w14:paraId="4DA18413" w14:textId="023DB8FA" w:rsidR="008B5877" w:rsidRPr="005B1441" w:rsidRDefault="008B5877" w:rsidP="008B5877">
      <w:r w:rsidRPr="005B1441">
        <w:t xml:space="preserve">Prosimy o wypełnienie krótkiej ankiety dotyczącej funkcjonowania Lokalnej Grupy Działania </w:t>
      </w:r>
      <w:r>
        <w:t>Blisko Krakowa</w:t>
      </w:r>
      <w:r w:rsidRPr="005B1441">
        <w:t>. Ankieta jest anonimowa, co znaczy, że nie gromadzimy żadnych danych, które mogą pozwolić na identyfikację osób ją wypełniających. Wypełnienie ankiety nie powinno zająć więcej niż 10 minut.</w:t>
      </w:r>
    </w:p>
    <w:p w14:paraId="4854A5EB" w14:textId="77777777" w:rsidR="008B5877" w:rsidRPr="005B1441" w:rsidRDefault="008B5877" w:rsidP="008B5877">
      <w:r w:rsidRPr="005B1441">
        <w:t xml:space="preserve">Ankieta powinna zostać wypełniona przez osobę, która jest lub była realizatorem projektu wspartego przez Lokalną Grupę Działania (np. polegającego na założeniu działalności gospodarczej). W przypadku, gdy beneficjentami wsparcia był podmiot (Urząd Gminy, Ośrodek Kultury, Organizacja Pozarządowa, OSP, KGW), ankieta powinna zostać wypełniona przez osobę, która w ramach danego podmiotu była bezpośrednio zaangażowana w realizację dofinansowanego projektu. </w:t>
      </w:r>
    </w:p>
    <w:p w14:paraId="726DFA1D" w14:textId="77777777" w:rsidR="008B5877" w:rsidRDefault="008B5877" w:rsidP="008B5877"/>
    <w:p w14:paraId="00213143" w14:textId="77777777" w:rsidR="008B5877" w:rsidRPr="005B1441" w:rsidRDefault="008B5877" w:rsidP="008B5877">
      <w:r w:rsidRPr="005B1441">
        <w:t>Z góry dziękujemy za pomoc!</w:t>
      </w:r>
    </w:p>
    <w:p w14:paraId="146B7B3C" w14:textId="00F552E1" w:rsidR="008B5877" w:rsidRPr="005B1441" w:rsidRDefault="008B5877" w:rsidP="008B5877">
      <w:r w:rsidRPr="005B1441">
        <w:t xml:space="preserve">Lokalna Grupa Działania </w:t>
      </w:r>
      <w:r>
        <w:t>Blisko Krakowa</w:t>
      </w:r>
    </w:p>
    <w:p w14:paraId="7A63607F" w14:textId="77777777" w:rsidR="008B5877" w:rsidRPr="005B1441" w:rsidRDefault="008B5877" w:rsidP="008B5877"/>
    <w:p w14:paraId="5179DD15" w14:textId="77777777" w:rsidR="008B5877" w:rsidRPr="005B1441" w:rsidRDefault="008B5877" w:rsidP="008B5877">
      <w:r w:rsidRPr="005B1441">
        <w:rPr>
          <w:b/>
          <w:bCs/>
        </w:rPr>
        <w:t>W jakim stopniu zgadza się Pan/i ze stwierdzeniem „moja gmina jest dobrym miejscem do życia, w którym mogę realizować wszystkie swoje podstawowe potrzeby”?</w:t>
      </w:r>
      <w:r w:rsidRPr="005B1441">
        <w:t xml:space="preserve"> </w:t>
      </w:r>
      <w:r w:rsidRPr="005B1441">
        <w:rPr>
          <w:i/>
          <w:iCs/>
        </w:rPr>
        <w:t>(proszę zaznaczyć 1 odpowiedź)</w:t>
      </w:r>
    </w:p>
    <w:p w14:paraId="4B233EBA" w14:textId="77777777" w:rsidR="008B5877" w:rsidRPr="005B1441" w:rsidRDefault="008B5877" w:rsidP="00D171BC">
      <w:pPr>
        <w:numPr>
          <w:ilvl w:val="0"/>
          <w:numId w:val="39"/>
        </w:numPr>
      </w:pPr>
      <w:r w:rsidRPr="005B1441">
        <w:t>Zdecydowanie zgadzam się</w:t>
      </w:r>
    </w:p>
    <w:p w14:paraId="222A4615" w14:textId="77777777" w:rsidR="008B5877" w:rsidRPr="005B1441" w:rsidRDefault="008B5877" w:rsidP="00D171BC">
      <w:pPr>
        <w:numPr>
          <w:ilvl w:val="0"/>
          <w:numId w:val="39"/>
        </w:numPr>
      </w:pPr>
      <w:r w:rsidRPr="005B1441">
        <w:t>Raczej zgadzam się</w:t>
      </w:r>
    </w:p>
    <w:p w14:paraId="4ACF454E" w14:textId="77777777" w:rsidR="008B5877" w:rsidRPr="005B1441" w:rsidRDefault="008B5877" w:rsidP="00D171BC">
      <w:pPr>
        <w:numPr>
          <w:ilvl w:val="0"/>
          <w:numId w:val="39"/>
        </w:numPr>
      </w:pPr>
      <w:r w:rsidRPr="005B1441">
        <w:t>Trudno powiedzieć</w:t>
      </w:r>
    </w:p>
    <w:p w14:paraId="0CA2AB96" w14:textId="77777777" w:rsidR="008B5877" w:rsidRPr="005B1441" w:rsidRDefault="008B5877" w:rsidP="00D171BC">
      <w:pPr>
        <w:numPr>
          <w:ilvl w:val="0"/>
          <w:numId w:val="39"/>
        </w:numPr>
      </w:pPr>
      <w:r w:rsidRPr="005B1441">
        <w:t>Raczej nie zgadzam się</w:t>
      </w:r>
    </w:p>
    <w:p w14:paraId="579D62B2" w14:textId="77777777" w:rsidR="008B5877" w:rsidRPr="005B1441" w:rsidRDefault="008B5877" w:rsidP="00D171BC">
      <w:pPr>
        <w:numPr>
          <w:ilvl w:val="0"/>
          <w:numId w:val="39"/>
        </w:numPr>
      </w:pPr>
      <w:r w:rsidRPr="005B1441">
        <w:t>Zdecydowanie nie zgadzam się</w:t>
      </w:r>
    </w:p>
    <w:p w14:paraId="4BE03243" w14:textId="77777777" w:rsidR="008B5877" w:rsidRPr="005B1441" w:rsidRDefault="008B5877" w:rsidP="008B5877"/>
    <w:p w14:paraId="72F507E2" w14:textId="77777777" w:rsidR="008B5877" w:rsidRPr="005B1441" w:rsidRDefault="008B5877" w:rsidP="008B5877">
      <w:pPr>
        <w:rPr>
          <w:b/>
          <w:bCs/>
        </w:rPr>
      </w:pPr>
      <w:r w:rsidRPr="005B1441">
        <w:rPr>
          <w:b/>
          <w:bCs/>
        </w:rPr>
        <w:t>W jaki sposób docierały do Pana/i informacje o naborze wniosków w Lokalnej Grupie Działania?</w:t>
      </w:r>
    </w:p>
    <w:p w14:paraId="3D3C573F" w14:textId="77777777" w:rsidR="008B5877" w:rsidRPr="005B1441" w:rsidRDefault="008B5877" w:rsidP="008B5877">
      <w:r w:rsidRPr="005B1441">
        <w:rPr>
          <w:i/>
          <w:iCs/>
        </w:rPr>
        <w:t>Proszę zaznaczyć 1 odpowiedź w każdym wierszu tabeli.</w:t>
      </w:r>
    </w:p>
    <w:tbl>
      <w:tblPr>
        <w:tblW w:w="9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67"/>
        <w:gridCol w:w="529"/>
        <w:gridCol w:w="1942"/>
        <w:gridCol w:w="693"/>
      </w:tblGrid>
      <w:tr w:rsidR="008B5877" w:rsidRPr="005B1441" w14:paraId="319F6C81" w14:textId="77777777" w:rsidTr="00533122">
        <w:tc>
          <w:tcPr>
            <w:tcW w:w="6207" w:type="dxa"/>
            <w:shd w:val="clear" w:color="auto" w:fill="F2F2F2"/>
          </w:tcPr>
          <w:p w14:paraId="4EEBE653" w14:textId="77777777" w:rsidR="008B5877" w:rsidRPr="005B1441" w:rsidRDefault="008B5877" w:rsidP="00533122">
            <w:r w:rsidRPr="005B1441">
              <w:t>Czytałem/</w:t>
            </w:r>
            <w:proofErr w:type="spellStart"/>
            <w:r w:rsidRPr="005B1441">
              <w:t>am</w:t>
            </w:r>
            <w:proofErr w:type="spellEnd"/>
            <w:r w:rsidRPr="005B1441">
              <w:t xml:space="preserve"> publikacje w prasie na temat działalności LGD</w:t>
            </w:r>
          </w:p>
        </w:tc>
        <w:tc>
          <w:tcPr>
            <w:tcW w:w="236" w:type="dxa"/>
            <w:shd w:val="clear" w:color="auto" w:fill="auto"/>
          </w:tcPr>
          <w:p w14:paraId="4AEFE135" w14:textId="77777777" w:rsidR="008B5877" w:rsidRPr="005B1441" w:rsidRDefault="008B5877" w:rsidP="00533122">
            <w:r w:rsidRPr="005B1441">
              <w:t>Tak</w:t>
            </w:r>
          </w:p>
        </w:tc>
        <w:tc>
          <w:tcPr>
            <w:tcW w:w="1985" w:type="dxa"/>
            <w:shd w:val="clear" w:color="auto" w:fill="auto"/>
          </w:tcPr>
          <w:p w14:paraId="6F9F8D09" w14:textId="77777777" w:rsidR="008B5877" w:rsidRPr="005B1441" w:rsidRDefault="008B5877" w:rsidP="00533122">
            <w:r w:rsidRPr="005B1441">
              <w:t>Trudno powiedzieć</w:t>
            </w:r>
          </w:p>
        </w:tc>
        <w:tc>
          <w:tcPr>
            <w:tcW w:w="703" w:type="dxa"/>
            <w:shd w:val="clear" w:color="auto" w:fill="auto"/>
          </w:tcPr>
          <w:p w14:paraId="56F289DB" w14:textId="77777777" w:rsidR="008B5877" w:rsidRPr="005B1441" w:rsidRDefault="008B5877" w:rsidP="00533122">
            <w:r w:rsidRPr="005B1441">
              <w:t>Nie</w:t>
            </w:r>
          </w:p>
        </w:tc>
      </w:tr>
      <w:tr w:rsidR="008B5877" w:rsidRPr="005B1441" w14:paraId="7B10544C" w14:textId="77777777" w:rsidTr="00533122">
        <w:tc>
          <w:tcPr>
            <w:tcW w:w="6207" w:type="dxa"/>
            <w:shd w:val="clear" w:color="auto" w:fill="F2F2F2"/>
          </w:tcPr>
          <w:p w14:paraId="4C125173" w14:textId="77777777" w:rsidR="008B5877" w:rsidRPr="005B1441" w:rsidRDefault="008B5877" w:rsidP="00533122">
            <w:r w:rsidRPr="005B1441">
              <w:t>Odwiedzałem/</w:t>
            </w:r>
            <w:proofErr w:type="spellStart"/>
            <w:r w:rsidRPr="005B1441">
              <w:t>am</w:t>
            </w:r>
            <w:proofErr w:type="spellEnd"/>
            <w:r w:rsidRPr="005B1441">
              <w:t xml:space="preserve"> stronę internetową LGD</w:t>
            </w:r>
          </w:p>
        </w:tc>
        <w:tc>
          <w:tcPr>
            <w:tcW w:w="236" w:type="dxa"/>
            <w:shd w:val="clear" w:color="auto" w:fill="auto"/>
          </w:tcPr>
          <w:p w14:paraId="75CB98A4" w14:textId="77777777" w:rsidR="008B5877" w:rsidRPr="005B1441" w:rsidRDefault="008B5877" w:rsidP="00533122">
            <w:r w:rsidRPr="005B1441">
              <w:t>Tak</w:t>
            </w:r>
          </w:p>
        </w:tc>
        <w:tc>
          <w:tcPr>
            <w:tcW w:w="1985" w:type="dxa"/>
            <w:shd w:val="clear" w:color="auto" w:fill="auto"/>
          </w:tcPr>
          <w:p w14:paraId="1EABD30D" w14:textId="77777777" w:rsidR="008B5877" w:rsidRPr="005B1441" w:rsidRDefault="008B5877" w:rsidP="00533122">
            <w:r w:rsidRPr="005B1441">
              <w:t>Trudno powiedzieć</w:t>
            </w:r>
          </w:p>
        </w:tc>
        <w:tc>
          <w:tcPr>
            <w:tcW w:w="703" w:type="dxa"/>
            <w:shd w:val="clear" w:color="auto" w:fill="auto"/>
          </w:tcPr>
          <w:p w14:paraId="40CC5CC9" w14:textId="77777777" w:rsidR="008B5877" w:rsidRPr="005B1441" w:rsidRDefault="008B5877" w:rsidP="00533122">
            <w:r w:rsidRPr="005B1441">
              <w:t>Nie</w:t>
            </w:r>
          </w:p>
        </w:tc>
      </w:tr>
      <w:tr w:rsidR="008B5877" w:rsidRPr="005B1441" w14:paraId="4227728E" w14:textId="77777777" w:rsidTr="00533122">
        <w:tc>
          <w:tcPr>
            <w:tcW w:w="6207" w:type="dxa"/>
            <w:shd w:val="clear" w:color="auto" w:fill="F2F2F2"/>
          </w:tcPr>
          <w:p w14:paraId="3C7EDA2D" w14:textId="77777777" w:rsidR="008B5877" w:rsidRPr="005B1441" w:rsidRDefault="008B5877" w:rsidP="00533122">
            <w:r w:rsidRPr="005B1441">
              <w:t>Czytałem/</w:t>
            </w:r>
            <w:proofErr w:type="spellStart"/>
            <w:r w:rsidRPr="005B1441">
              <w:t>am</w:t>
            </w:r>
            <w:proofErr w:type="spellEnd"/>
            <w:r w:rsidRPr="005B1441">
              <w:t xml:space="preserve"> informacje o LGD na stronie gminy</w:t>
            </w:r>
          </w:p>
        </w:tc>
        <w:tc>
          <w:tcPr>
            <w:tcW w:w="236" w:type="dxa"/>
            <w:shd w:val="clear" w:color="auto" w:fill="auto"/>
          </w:tcPr>
          <w:p w14:paraId="6984BFD8" w14:textId="77777777" w:rsidR="008B5877" w:rsidRPr="005B1441" w:rsidRDefault="008B5877" w:rsidP="00533122">
            <w:r w:rsidRPr="005B1441">
              <w:t>Tak</w:t>
            </w:r>
          </w:p>
        </w:tc>
        <w:tc>
          <w:tcPr>
            <w:tcW w:w="1985" w:type="dxa"/>
            <w:shd w:val="clear" w:color="auto" w:fill="auto"/>
          </w:tcPr>
          <w:p w14:paraId="24C0B6F5" w14:textId="77777777" w:rsidR="008B5877" w:rsidRPr="005B1441" w:rsidRDefault="008B5877" w:rsidP="00533122">
            <w:r w:rsidRPr="005B1441">
              <w:t>Trudno powiedzieć</w:t>
            </w:r>
          </w:p>
        </w:tc>
        <w:tc>
          <w:tcPr>
            <w:tcW w:w="703" w:type="dxa"/>
            <w:shd w:val="clear" w:color="auto" w:fill="auto"/>
          </w:tcPr>
          <w:p w14:paraId="1037A7A7" w14:textId="77777777" w:rsidR="008B5877" w:rsidRPr="005B1441" w:rsidRDefault="008B5877" w:rsidP="00533122">
            <w:r w:rsidRPr="005B1441">
              <w:t>Nie</w:t>
            </w:r>
          </w:p>
        </w:tc>
      </w:tr>
      <w:tr w:rsidR="008B5877" w:rsidRPr="005B1441" w14:paraId="4DC28C83" w14:textId="77777777" w:rsidTr="00533122">
        <w:tc>
          <w:tcPr>
            <w:tcW w:w="6207" w:type="dxa"/>
            <w:shd w:val="clear" w:color="auto" w:fill="F2F2F2"/>
          </w:tcPr>
          <w:p w14:paraId="7E6296F6" w14:textId="77777777" w:rsidR="008B5877" w:rsidRPr="005B1441" w:rsidRDefault="008B5877" w:rsidP="00533122">
            <w:r w:rsidRPr="005B1441">
              <w:t>Odwiedzałem/</w:t>
            </w:r>
            <w:proofErr w:type="spellStart"/>
            <w:r w:rsidRPr="005B1441">
              <w:t>am</w:t>
            </w:r>
            <w:proofErr w:type="spellEnd"/>
            <w:r w:rsidRPr="005B1441">
              <w:t xml:space="preserve"> stoiska LGD podczas imprez lokalnych lub festynów</w:t>
            </w:r>
          </w:p>
        </w:tc>
        <w:tc>
          <w:tcPr>
            <w:tcW w:w="236" w:type="dxa"/>
            <w:shd w:val="clear" w:color="auto" w:fill="auto"/>
          </w:tcPr>
          <w:p w14:paraId="2746525B" w14:textId="77777777" w:rsidR="008B5877" w:rsidRPr="005B1441" w:rsidRDefault="008B5877" w:rsidP="00533122">
            <w:r w:rsidRPr="005B1441">
              <w:t>Tak</w:t>
            </w:r>
          </w:p>
        </w:tc>
        <w:tc>
          <w:tcPr>
            <w:tcW w:w="1985" w:type="dxa"/>
            <w:shd w:val="clear" w:color="auto" w:fill="auto"/>
          </w:tcPr>
          <w:p w14:paraId="4FD2319E" w14:textId="77777777" w:rsidR="008B5877" w:rsidRPr="005B1441" w:rsidRDefault="008B5877" w:rsidP="00533122">
            <w:r w:rsidRPr="005B1441">
              <w:t>Trudno powiedzieć</w:t>
            </w:r>
          </w:p>
        </w:tc>
        <w:tc>
          <w:tcPr>
            <w:tcW w:w="703" w:type="dxa"/>
            <w:shd w:val="clear" w:color="auto" w:fill="auto"/>
          </w:tcPr>
          <w:p w14:paraId="4DC65BF4" w14:textId="77777777" w:rsidR="008B5877" w:rsidRPr="005B1441" w:rsidRDefault="008B5877" w:rsidP="00533122">
            <w:r w:rsidRPr="005B1441">
              <w:t>Nie</w:t>
            </w:r>
          </w:p>
        </w:tc>
      </w:tr>
      <w:tr w:rsidR="008B5877" w:rsidRPr="005B1441" w14:paraId="4DB2E1ED" w14:textId="77777777" w:rsidTr="00533122">
        <w:tc>
          <w:tcPr>
            <w:tcW w:w="6207" w:type="dxa"/>
            <w:shd w:val="clear" w:color="auto" w:fill="F2F2F2"/>
          </w:tcPr>
          <w:p w14:paraId="3B955482" w14:textId="77777777" w:rsidR="008B5877" w:rsidRPr="005B1441" w:rsidRDefault="008B5877" w:rsidP="00533122">
            <w:r w:rsidRPr="005B1441">
              <w:t>Dowiedziałem/</w:t>
            </w:r>
            <w:proofErr w:type="spellStart"/>
            <w:r w:rsidRPr="005B1441">
              <w:t>am</w:t>
            </w:r>
            <w:proofErr w:type="spellEnd"/>
            <w:r w:rsidRPr="005B1441">
              <w:t xml:space="preserve"> się o działalności LGD od znajomych i/lub rodziny</w:t>
            </w:r>
          </w:p>
        </w:tc>
        <w:tc>
          <w:tcPr>
            <w:tcW w:w="236" w:type="dxa"/>
            <w:shd w:val="clear" w:color="auto" w:fill="auto"/>
          </w:tcPr>
          <w:p w14:paraId="6AD7CDAD" w14:textId="77777777" w:rsidR="008B5877" w:rsidRPr="005B1441" w:rsidRDefault="008B5877" w:rsidP="00533122">
            <w:r w:rsidRPr="005B1441">
              <w:t>Tak</w:t>
            </w:r>
          </w:p>
        </w:tc>
        <w:tc>
          <w:tcPr>
            <w:tcW w:w="1985" w:type="dxa"/>
            <w:shd w:val="clear" w:color="auto" w:fill="auto"/>
          </w:tcPr>
          <w:p w14:paraId="73FA4681" w14:textId="77777777" w:rsidR="008B5877" w:rsidRPr="005B1441" w:rsidRDefault="008B5877" w:rsidP="00533122">
            <w:r w:rsidRPr="005B1441">
              <w:t>Trudno powiedzieć</w:t>
            </w:r>
          </w:p>
        </w:tc>
        <w:tc>
          <w:tcPr>
            <w:tcW w:w="703" w:type="dxa"/>
            <w:shd w:val="clear" w:color="auto" w:fill="auto"/>
          </w:tcPr>
          <w:p w14:paraId="636FA8FD" w14:textId="77777777" w:rsidR="008B5877" w:rsidRPr="005B1441" w:rsidRDefault="008B5877" w:rsidP="00533122">
            <w:r w:rsidRPr="005B1441">
              <w:t>Nie</w:t>
            </w:r>
          </w:p>
        </w:tc>
      </w:tr>
      <w:tr w:rsidR="008B5877" w:rsidRPr="005B1441" w14:paraId="0C40F211" w14:textId="77777777" w:rsidTr="00533122">
        <w:tc>
          <w:tcPr>
            <w:tcW w:w="6207" w:type="dxa"/>
            <w:shd w:val="clear" w:color="auto" w:fill="F2F2F2"/>
          </w:tcPr>
          <w:p w14:paraId="62923024" w14:textId="77777777" w:rsidR="008B5877" w:rsidRPr="005B1441" w:rsidRDefault="008B5877" w:rsidP="00533122">
            <w:r w:rsidRPr="005B1441">
              <w:t>Dowiedziałem/</w:t>
            </w:r>
            <w:proofErr w:type="spellStart"/>
            <w:r w:rsidRPr="005B1441">
              <w:t>am</w:t>
            </w:r>
            <w:proofErr w:type="spellEnd"/>
            <w:r w:rsidRPr="005B1441">
              <w:t xml:space="preserve"> się z tablic informacyjnych, billboardów i plakatów</w:t>
            </w:r>
          </w:p>
        </w:tc>
        <w:tc>
          <w:tcPr>
            <w:tcW w:w="236" w:type="dxa"/>
            <w:shd w:val="clear" w:color="auto" w:fill="auto"/>
          </w:tcPr>
          <w:p w14:paraId="1D4DB643" w14:textId="77777777" w:rsidR="008B5877" w:rsidRPr="005B1441" w:rsidRDefault="008B5877" w:rsidP="00533122">
            <w:r w:rsidRPr="005B1441">
              <w:t>Tak</w:t>
            </w:r>
          </w:p>
        </w:tc>
        <w:tc>
          <w:tcPr>
            <w:tcW w:w="1985" w:type="dxa"/>
            <w:shd w:val="clear" w:color="auto" w:fill="auto"/>
          </w:tcPr>
          <w:p w14:paraId="4955F25E" w14:textId="77777777" w:rsidR="008B5877" w:rsidRPr="005B1441" w:rsidRDefault="008B5877" w:rsidP="00533122">
            <w:r w:rsidRPr="005B1441">
              <w:t>Trudno powiedzieć</w:t>
            </w:r>
          </w:p>
        </w:tc>
        <w:tc>
          <w:tcPr>
            <w:tcW w:w="703" w:type="dxa"/>
            <w:shd w:val="clear" w:color="auto" w:fill="auto"/>
          </w:tcPr>
          <w:p w14:paraId="013FEBAD" w14:textId="77777777" w:rsidR="008B5877" w:rsidRPr="005B1441" w:rsidRDefault="008B5877" w:rsidP="00533122">
            <w:r w:rsidRPr="005B1441">
              <w:t>Nie</w:t>
            </w:r>
          </w:p>
        </w:tc>
      </w:tr>
      <w:tr w:rsidR="008B5877" w:rsidRPr="005B1441" w14:paraId="3A028D77" w14:textId="77777777" w:rsidTr="00533122">
        <w:tc>
          <w:tcPr>
            <w:tcW w:w="6207" w:type="dxa"/>
            <w:shd w:val="clear" w:color="auto" w:fill="F2F2F2"/>
          </w:tcPr>
          <w:p w14:paraId="32931BB8" w14:textId="77777777" w:rsidR="008B5877" w:rsidRPr="005B1441" w:rsidRDefault="008B5877" w:rsidP="00533122">
            <w:r w:rsidRPr="005B1441">
              <w:t>Dowiedziałem/</w:t>
            </w:r>
            <w:proofErr w:type="spellStart"/>
            <w:r w:rsidRPr="005B1441">
              <w:t>am</w:t>
            </w:r>
            <w:proofErr w:type="spellEnd"/>
            <w:r w:rsidRPr="005B1441">
              <w:t xml:space="preserve"> się z wydawanych przez LGD publikacji i/lub </w:t>
            </w:r>
            <w:r w:rsidRPr="005B1441">
              <w:lastRenderedPageBreak/>
              <w:t>materiałów promocyjnych</w:t>
            </w:r>
          </w:p>
        </w:tc>
        <w:tc>
          <w:tcPr>
            <w:tcW w:w="236" w:type="dxa"/>
            <w:shd w:val="clear" w:color="auto" w:fill="auto"/>
          </w:tcPr>
          <w:p w14:paraId="509B20E5" w14:textId="77777777" w:rsidR="008B5877" w:rsidRPr="005B1441" w:rsidRDefault="008B5877" w:rsidP="00533122">
            <w:r w:rsidRPr="005B1441">
              <w:lastRenderedPageBreak/>
              <w:t>Tak</w:t>
            </w:r>
          </w:p>
        </w:tc>
        <w:tc>
          <w:tcPr>
            <w:tcW w:w="1985" w:type="dxa"/>
            <w:shd w:val="clear" w:color="auto" w:fill="auto"/>
          </w:tcPr>
          <w:p w14:paraId="6A49D87A" w14:textId="77777777" w:rsidR="008B5877" w:rsidRPr="005B1441" w:rsidRDefault="008B5877" w:rsidP="00533122">
            <w:r w:rsidRPr="005B1441">
              <w:t>Trudno powiedzieć</w:t>
            </w:r>
          </w:p>
        </w:tc>
        <w:tc>
          <w:tcPr>
            <w:tcW w:w="703" w:type="dxa"/>
            <w:shd w:val="clear" w:color="auto" w:fill="auto"/>
          </w:tcPr>
          <w:p w14:paraId="2E02BC67" w14:textId="77777777" w:rsidR="008B5877" w:rsidRPr="005B1441" w:rsidRDefault="008B5877" w:rsidP="00533122">
            <w:r w:rsidRPr="005B1441">
              <w:t>Nie</w:t>
            </w:r>
          </w:p>
        </w:tc>
      </w:tr>
      <w:tr w:rsidR="008B5877" w:rsidRPr="005B1441" w14:paraId="42AD6CD6" w14:textId="77777777" w:rsidTr="00533122">
        <w:trPr>
          <w:trHeight w:val="96"/>
        </w:trPr>
        <w:tc>
          <w:tcPr>
            <w:tcW w:w="6207" w:type="dxa"/>
            <w:shd w:val="clear" w:color="auto" w:fill="F2F2F2"/>
          </w:tcPr>
          <w:p w14:paraId="0EF9E41A" w14:textId="77777777" w:rsidR="008B5877" w:rsidRPr="005B1441" w:rsidRDefault="008B5877" w:rsidP="00533122">
            <w:r w:rsidRPr="005B1441">
              <w:lastRenderedPageBreak/>
              <w:t>Uczestniczyłem/</w:t>
            </w:r>
            <w:proofErr w:type="spellStart"/>
            <w:r w:rsidRPr="005B1441">
              <w:t>am</w:t>
            </w:r>
            <w:proofErr w:type="spellEnd"/>
            <w:r w:rsidRPr="005B1441">
              <w:t xml:space="preserve"> w spotkaniach informacyjno-konsultacyjnych organizowanych przez LGD</w:t>
            </w:r>
          </w:p>
        </w:tc>
        <w:tc>
          <w:tcPr>
            <w:tcW w:w="236" w:type="dxa"/>
            <w:shd w:val="clear" w:color="auto" w:fill="auto"/>
          </w:tcPr>
          <w:p w14:paraId="23B07311" w14:textId="77777777" w:rsidR="008B5877" w:rsidRPr="005B1441" w:rsidRDefault="008B5877" w:rsidP="00533122">
            <w:r w:rsidRPr="005B1441">
              <w:t>Tak</w:t>
            </w:r>
          </w:p>
        </w:tc>
        <w:tc>
          <w:tcPr>
            <w:tcW w:w="1985" w:type="dxa"/>
            <w:shd w:val="clear" w:color="auto" w:fill="auto"/>
          </w:tcPr>
          <w:p w14:paraId="433B20CD" w14:textId="77777777" w:rsidR="008B5877" w:rsidRPr="005B1441" w:rsidRDefault="008B5877" w:rsidP="00533122">
            <w:r w:rsidRPr="005B1441">
              <w:t>Trudno powiedzieć</w:t>
            </w:r>
          </w:p>
        </w:tc>
        <w:tc>
          <w:tcPr>
            <w:tcW w:w="703" w:type="dxa"/>
            <w:shd w:val="clear" w:color="auto" w:fill="auto"/>
          </w:tcPr>
          <w:p w14:paraId="4E663934" w14:textId="77777777" w:rsidR="008B5877" w:rsidRPr="005B1441" w:rsidRDefault="008B5877" w:rsidP="00533122">
            <w:r w:rsidRPr="005B1441">
              <w:t>Nie</w:t>
            </w:r>
          </w:p>
        </w:tc>
      </w:tr>
      <w:tr w:rsidR="008B5877" w:rsidRPr="005B1441" w14:paraId="7BB40044" w14:textId="77777777" w:rsidTr="00533122">
        <w:tc>
          <w:tcPr>
            <w:tcW w:w="6207" w:type="dxa"/>
            <w:shd w:val="clear" w:color="auto" w:fill="F2F2F2"/>
          </w:tcPr>
          <w:p w14:paraId="12352BA1" w14:textId="77777777" w:rsidR="008B5877" w:rsidRPr="005B1441" w:rsidRDefault="008B5877" w:rsidP="00533122">
            <w:r w:rsidRPr="005B1441">
              <w:t>Odwiedzałem/</w:t>
            </w:r>
            <w:proofErr w:type="spellStart"/>
            <w:r w:rsidRPr="005B1441">
              <w:t>am</w:t>
            </w:r>
            <w:proofErr w:type="spellEnd"/>
            <w:r w:rsidRPr="005B1441">
              <w:t xml:space="preserve"> profil LGD na Facebooku</w:t>
            </w:r>
          </w:p>
        </w:tc>
        <w:tc>
          <w:tcPr>
            <w:tcW w:w="236" w:type="dxa"/>
            <w:shd w:val="clear" w:color="auto" w:fill="auto"/>
          </w:tcPr>
          <w:p w14:paraId="1CD789D2" w14:textId="77777777" w:rsidR="008B5877" w:rsidRPr="005B1441" w:rsidRDefault="008B5877" w:rsidP="00533122">
            <w:r w:rsidRPr="005B1441">
              <w:t>Tak</w:t>
            </w:r>
          </w:p>
        </w:tc>
        <w:tc>
          <w:tcPr>
            <w:tcW w:w="1985" w:type="dxa"/>
            <w:shd w:val="clear" w:color="auto" w:fill="auto"/>
          </w:tcPr>
          <w:p w14:paraId="13CEF7F6" w14:textId="77777777" w:rsidR="008B5877" w:rsidRPr="005B1441" w:rsidRDefault="008B5877" w:rsidP="00533122">
            <w:r w:rsidRPr="005B1441">
              <w:t>Trudno powiedzieć</w:t>
            </w:r>
          </w:p>
        </w:tc>
        <w:tc>
          <w:tcPr>
            <w:tcW w:w="703" w:type="dxa"/>
            <w:shd w:val="clear" w:color="auto" w:fill="auto"/>
          </w:tcPr>
          <w:p w14:paraId="060B5477" w14:textId="77777777" w:rsidR="008B5877" w:rsidRPr="005B1441" w:rsidRDefault="008B5877" w:rsidP="00533122">
            <w:r w:rsidRPr="005B1441">
              <w:t>Nie</w:t>
            </w:r>
          </w:p>
        </w:tc>
      </w:tr>
    </w:tbl>
    <w:p w14:paraId="437B22E5" w14:textId="77777777" w:rsidR="008B5877" w:rsidRPr="005B1441" w:rsidRDefault="008B5877" w:rsidP="008B5877"/>
    <w:p w14:paraId="65F67E23" w14:textId="77777777" w:rsidR="008B5877" w:rsidRPr="005B1441" w:rsidRDefault="008B5877" w:rsidP="008B5877">
      <w:r w:rsidRPr="005B1441">
        <w:rPr>
          <w:b/>
          <w:bCs/>
        </w:rPr>
        <w:t>Dlaczego zdecydował/a się Pan/i (lub podmiot reprezentowany przez Pana/</w:t>
      </w:r>
      <w:proofErr w:type="spellStart"/>
      <w:r w:rsidRPr="005B1441">
        <w:rPr>
          <w:b/>
          <w:bCs/>
        </w:rPr>
        <w:t>ią</w:t>
      </w:r>
      <w:proofErr w:type="spellEnd"/>
      <w:r w:rsidRPr="005B1441">
        <w:rPr>
          <w:b/>
          <w:bCs/>
        </w:rPr>
        <w:t>) na złożenie wniosku o przyznanie pomocy finansowej do LGD?</w:t>
      </w:r>
      <w:r w:rsidRPr="005B1441">
        <w:t xml:space="preserve"> </w:t>
      </w:r>
      <w:r w:rsidRPr="005B1441">
        <w:rPr>
          <w:i/>
          <w:iCs/>
        </w:rPr>
        <w:t>Proszę wybrać jedną odpowiedź, która najlepiej opisuje główny powód złożenia wniosku do LGD.</w:t>
      </w:r>
    </w:p>
    <w:p w14:paraId="3C51E17A" w14:textId="77777777" w:rsidR="008B5877" w:rsidRPr="005B1441" w:rsidRDefault="008B5877" w:rsidP="00D171BC">
      <w:pPr>
        <w:numPr>
          <w:ilvl w:val="0"/>
          <w:numId w:val="40"/>
        </w:numPr>
      </w:pPr>
      <w:r w:rsidRPr="005B1441">
        <w:t>Było to jedyne dostępne źródło finansowania mojego projektu</w:t>
      </w:r>
    </w:p>
    <w:p w14:paraId="2C43DA37" w14:textId="77777777" w:rsidR="008B5877" w:rsidRPr="005B1441" w:rsidRDefault="008B5877" w:rsidP="00D171BC">
      <w:pPr>
        <w:numPr>
          <w:ilvl w:val="0"/>
          <w:numId w:val="40"/>
        </w:numPr>
      </w:pPr>
      <w:r w:rsidRPr="005B1441">
        <w:t>Nie otrzymałem/</w:t>
      </w:r>
      <w:proofErr w:type="spellStart"/>
      <w:r w:rsidRPr="005B1441">
        <w:t>am</w:t>
      </w:r>
      <w:proofErr w:type="spellEnd"/>
      <w:r w:rsidRPr="005B1441">
        <w:t xml:space="preserve"> dofinansowania z innych środków/innego programu</w:t>
      </w:r>
    </w:p>
    <w:p w14:paraId="4217421A" w14:textId="77777777" w:rsidR="008B5877" w:rsidRPr="005B1441" w:rsidRDefault="008B5877" w:rsidP="00D171BC">
      <w:pPr>
        <w:numPr>
          <w:ilvl w:val="0"/>
          <w:numId w:val="40"/>
        </w:numPr>
      </w:pPr>
      <w:r w:rsidRPr="005B1441">
        <w:t>Chciałem/</w:t>
      </w:r>
      <w:proofErr w:type="spellStart"/>
      <w:r w:rsidRPr="005B1441">
        <w:t>am</w:t>
      </w:r>
      <w:proofErr w:type="spellEnd"/>
      <w:r w:rsidRPr="005B1441">
        <w:t xml:space="preserve"> skorzystać z nadarzającej się okazji otrzymania środków</w:t>
      </w:r>
    </w:p>
    <w:p w14:paraId="114FBC49" w14:textId="77777777" w:rsidR="008B5877" w:rsidRPr="005B1441" w:rsidRDefault="008B5877" w:rsidP="00D171BC">
      <w:pPr>
        <w:numPr>
          <w:ilvl w:val="0"/>
          <w:numId w:val="40"/>
        </w:numPr>
      </w:pPr>
      <w:r w:rsidRPr="005B1441">
        <w:t>Zostałem/</w:t>
      </w:r>
      <w:proofErr w:type="spellStart"/>
      <w:r w:rsidRPr="005B1441">
        <w:t>am</w:t>
      </w:r>
      <w:proofErr w:type="spellEnd"/>
      <w:r w:rsidRPr="005B1441">
        <w:t xml:space="preserve"> zachęcony/a do złożenia wniosku przez LGD</w:t>
      </w:r>
    </w:p>
    <w:p w14:paraId="3AF6F205" w14:textId="77777777" w:rsidR="008B5877" w:rsidRPr="005B1441" w:rsidRDefault="008B5877" w:rsidP="00D171BC">
      <w:pPr>
        <w:numPr>
          <w:ilvl w:val="0"/>
          <w:numId w:val="40"/>
        </w:numPr>
      </w:pPr>
      <w:r w:rsidRPr="005B1441">
        <w:t>Na moją decyzję wpłynęła możliwość skorzystania z doradztwa w biurze LGD</w:t>
      </w:r>
    </w:p>
    <w:p w14:paraId="2EAF77D1" w14:textId="77777777" w:rsidR="008B5877" w:rsidRPr="005B1441" w:rsidRDefault="008B5877" w:rsidP="008B5877"/>
    <w:p w14:paraId="1C946A24" w14:textId="77777777" w:rsidR="008B5877" w:rsidRPr="005B1441" w:rsidRDefault="008B5877" w:rsidP="008B5877">
      <w:r w:rsidRPr="005B1441">
        <w:rPr>
          <w:b/>
          <w:bCs/>
        </w:rPr>
        <w:t>Jak ocenia Pan/i wsparcie udzielane przez LGD na etapie składania wniosku? Proszę ocenić w jakim stopniu zgadza się Pan/i ze stwierdzeniami opisującymi wsparcie na tym etapie.</w:t>
      </w:r>
      <w:r w:rsidRPr="005B1441">
        <w:t xml:space="preserve"> </w:t>
      </w:r>
      <w:r w:rsidRPr="005B1441">
        <w:rPr>
          <w:i/>
          <w:iCs/>
        </w:rPr>
        <w:t>Proszę zaznaczyć 1 odpowiedź w każdym wierszu tabeli.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1036"/>
        <w:gridCol w:w="996"/>
        <w:gridCol w:w="992"/>
        <w:gridCol w:w="1134"/>
        <w:gridCol w:w="1153"/>
        <w:gridCol w:w="1535"/>
      </w:tblGrid>
      <w:tr w:rsidR="008B5877" w:rsidRPr="005B1441" w14:paraId="4AD3947C" w14:textId="77777777" w:rsidTr="00533122">
        <w:trPr>
          <w:trHeight w:val="1315"/>
        </w:trPr>
        <w:tc>
          <w:tcPr>
            <w:tcW w:w="2263" w:type="dxa"/>
            <w:shd w:val="clear" w:color="auto" w:fill="F2F2F2"/>
            <w:vAlign w:val="center"/>
          </w:tcPr>
          <w:p w14:paraId="04B8990F" w14:textId="77777777" w:rsidR="008B5877" w:rsidRPr="005B1441" w:rsidRDefault="008B5877" w:rsidP="00533122">
            <w:r w:rsidRPr="005B1441">
              <w:t>Zakres udzielonych porad spełnił moje oczekiwania</w:t>
            </w:r>
          </w:p>
        </w:tc>
        <w:tc>
          <w:tcPr>
            <w:tcW w:w="993" w:type="dxa"/>
            <w:shd w:val="clear" w:color="auto" w:fill="auto"/>
            <w:vAlign w:val="center"/>
          </w:tcPr>
          <w:p w14:paraId="38D48DD8" w14:textId="77777777" w:rsidR="008B5877" w:rsidRPr="005B1441" w:rsidRDefault="008B5877" w:rsidP="00533122">
            <w:proofErr w:type="spellStart"/>
            <w:r w:rsidRPr="005B1441">
              <w:t>Zdecydo-wanie</w:t>
            </w:r>
            <w:proofErr w:type="spellEnd"/>
            <w:r w:rsidRPr="005B1441">
              <w:t xml:space="preserve"> zgadzam się</w:t>
            </w:r>
          </w:p>
        </w:tc>
        <w:tc>
          <w:tcPr>
            <w:tcW w:w="992" w:type="dxa"/>
            <w:shd w:val="clear" w:color="auto" w:fill="auto"/>
            <w:vAlign w:val="center"/>
          </w:tcPr>
          <w:p w14:paraId="4D52768D" w14:textId="77777777" w:rsidR="008B5877" w:rsidRPr="005B1441" w:rsidRDefault="008B5877" w:rsidP="00533122">
            <w:r w:rsidRPr="005B1441">
              <w:t>Raczej zgadzam się</w:t>
            </w:r>
          </w:p>
        </w:tc>
        <w:tc>
          <w:tcPr>
            <w:tcW w:w="992" w:type="dxa"/>
            <w:shd w:val="clear" w:color="auto" w:fill="auto"/>
            <w:vAlign w:val="center"/>
          </w:tcPr>
          <w:p w14:paraId="6F9AEC51" w14:textId="77777777" w:rsidR="008B5877" w:rsidRPr="005B1441" w:rsidRDefault="008B5877" w:rsidP="00533122">
            <w:r w:rsidRPr="005B1441">
              <w:t>Trudno powie-</w:t>
            </w:r>
            <w:proofErr w:type="spellStart"/>
            <w:r w:rsidRPr="005B1441">
              <w:t>dzieć</w:t>
            </w:r>
            <w:proofErr w:type="spellEnd"/>
          </w:p>
        </w:tc>
        <w:tc>
          <w:tcPr>
            <w:tcW w:w="1134" w:type="dxa"/>
            <w:shd w:val="clear" w:color="auto" w:fill="auto"/>
            <w:vAlign w:val="center"/>
          </w:tcPr>
          <w:p w14:paraId="2568CB40" w14:textId="77777777" w:rsidR="008B5877" w:rsidRPr="005B1441" w:rsidRDefault="008B5877" w:rsidP="00533122">
            <w:r w:rsidRPr="005B1441">
              <w:t xml:space="preserve">Raczej się nie </w:t>
            </w:r>
            <w:proofErr w:type="spellStart"/>
            <w:r w:rsidRPr="005B1441">
              <w:t>zga-dzam</w:t>
            </w:r>
            <w:proofErr w:type="spellEnd"/>
          </w:p>
        </w:tc>
        <w:tc>
          <w:tcPr>
            <w:tcW w:w="1153" w:type="dxa"/>
            <w:shd w:val="clear" w:color="auto" w:fill="auto"/>
            <w:vAlign w:val="center"/>
          </w:tcPr>
          <w:p w14:paraId="404A1869" w14:textId="77777777" w:rsidR="008B5877" w:rsidRPr="005B1441" w:rsidRDefault="008B5877" w:rsidP="00533122">
            <w:proofErr w:type="spellStart"/>
            <w:r w:rsidRPr="005B1441">
              <w:t>Zdecydo-wanie</w:t>
            </w:r>
            <w:proofErr w:type="spellEnd"/>
            <w:r w:rsidRPr="005B1441">
              <w:t xml:space="preserve"> się nie zgadzam</w:t>
            </w:r>
          </w:p>
        </w:tc>
        <w:tc>
          <w:tcPr>
            <w:tcW w:w="1535" w:type="dxa"/>
            <w:shd w:val="clear" w:color="auto" w:fill="auto"/>
            <w:vAlign w:val="center"/>
          </w:tcPr>
          <w:p w14:paraId="75975CE4" w14:textId="77777777" w:rsidR="008B5877" w:rsidRPr="005B1441" w:rsidRDefault="008B5877" w:rsidP="00533122">
            <w:r w:rsidRPr="005B1441">
              <w:t xml:space="preserve">Nie </w:t>
            </w:r>
            <w:proofErr w:type="spellStart"/>
            <w:r w:rsidRPr="005B1441">
              <w:t>korzyst-ałem</w:t>
            </w:r>
            <w:proofErr w:type="spellEnd"/>
            <w:r w:rsidRPr="005B1441">
              <w:t>/</w:t>
            </w:r>
            <w:proofErr w:type="spellStart"/>
            <w:r w:rsidRPr="005B1441">
              <w:t>am</w:t>
            </w:r>
            <w:proofErr w:type="spellEnd"/>
            <w:r w:rsidRPr="005B1441">
              <w:t xml:space="preserve"> ze wsparcia na tym etapie</w:t>
            </w:r>
          </w:p>
        </w:tc>
      </w:tr>
      <w:tr w:rsidR="008B5877" w:rsidRPr="005B1441" w14:paraId="16F9CFD4" w14:textId="77777777" w:rsidTr="00533122">
        <w:trPr>
          <w:trHeight w:val="1121"/>
        </w:trPr>
        <w:tc>
          <w:tcPr>
            <w:tcW w:w="2263" w:type="dxa"/>
            <w:shd w:val="clear" w:color="auto" w:fill="F2F2F2"/>
            <w:vAlign w:val="center"/>
          </w:tcPr>
          <w:p w14:paraId="31F4240D" w14:textId="77777777" w:rsidR="008B5877" w:rsidRPr="005B1441" w:rsidRDefault="008B5877" w:rsidP="00533122">
            <w:r w:rsidRPr="005B1441">
              <w:t>Udzielone porady były przydatne</w:t>
            </w:r>
          </w:p>
        </w:tc>
        <w:tc>
          <w:tcPr>
            <w:tcW w:w="993" w:type="dxa"/>
            <w:shd w:val="clear" w:color="auto" w:fill="auto"/>
            <w:vAlign w:val="center"/>
          </w:tcPr>
          <w:p w14:paraId="7E17D9BD" w14:textId="77777777" w:rsidR="008B5877" w:rsidRPr="005B1441" w:rsidRDefault="008B5877" w:rsidP="00533122">
            <w:proofErr w:type="spellStart"/>
            <w:r w:rsidRPr="005B1441">
              <w:t>Zdecydo-wanie</w:t>
            </w:r>
            <w:proofErr w:type="spellEnd"/>
            <w:r w:rsidRPr="005B1441">
              <w:t xml:space="preserve"> zgadzam się</w:t>
            </w:r>
          </w:p>
        </w:tc>
        <w:tc>
          <w:tcPr>
            <w:tcW w:w="992" w:type="dxa"/>
            <w:shd w:val="clear" w:color="auto" w:fill="auto"/>
            <w:vAlign w:val="center"/>
          </w:tcPr>
          <w:p w14:paraId="740931C0" w14:textId="77777777" w:rsidR="008B5877" w:rsidRPr="005B1441" w:rsidRDefault="008B5877" w:rsidP="00533122">
            <w:r w:rsidRPr="005B1441">
              <w:t>Raczej zgadzam się</w:t>
            </w:r>
          </w:p>
        </w:tc>
        <w:tc>
          <w:tcPr>
            <w:tcW w:w="992" w:type="dxa"/>
            <w:shd w:val="clear" w:color="auto" w:fill="auto"/>
            <w:vAlign w:val="center"/>
          </w:tcPr>
          <w:p w14:paraId="1FC689F7" w14:textId="77777777" w:rsidR="008B5877" w:rsidRPr="005B1441" w:rsidRDefault="008B5877" w:rsidP="00533122">
            <w:r w:rsidRPr="005B1441">
              <w:t>Trudno powie-</w:t>
            </w:r>
            <w:proofErr w:type="spellStart"/>
            <w:r w:rsidRPr="005B1441">
              <w:t>dzieć</w:t>
            </w:r>
            <w:proofErr w:type="spellEnd"/>
          </w:p>
        </w:tc>
        <w:tc>
          <w:tcPr>
            <w:tcW w:w="1134" w:type="dxa"/>
            <w:shd w:val="clear" w:color="auto" w:fill="auto"/>
            <w:vAlign w:val="center"/>
          </w:tcPr>
          <w:p w14:paraId="1EA77BE9" w14:textId="77777777" w:rsidR="008B5877" w:rsidRPr="005B1441" w:rsidRDefault="008B5877" w:rsidP="00533122">
            <w:r w:rsidRPr="005B1441">
              <w:t xml:space="preserve">Raczej się nie </w:t>
            </w:r>
            <w:proofErr w:type="spellStart"/>
            <w:r w:rsidRPr="005B1441">
              <w:t>zga-dzam</w:t>
            </w:r>
            <w:proofErr w:type="spellEnd"/>
          </w:p>
        </w:tc>
        <w:tc>
          <w:tcPr>
            <w:tcW w:w="1153" w:type="dxa"/>
            <w:shd w:val="clear" w:color="auto" w:fill="auto"/>
            <w:vAlign w:val="center"/>
          </w:tcPr>
          <w:p w14:paraId="1A494F72" w14:textId="77777777" w:rsidR="008B5877" w:rsidRPr="005B1441" w:rsidRDefault="008B5877" w:rsidP="00533122">
            <w:proofErr w:type="spellStart"/>
            <w:r w:rsidRPr="005B1441">
              <w:t>Zdecydo-wanie</w:t>
            </w:r>
            <w:proofErr w:type="spellEnd"/>
            <w:r w:rsidRPr="005B1441">
              <w:t xml:space="preserve"> się nie zgadzam</w:t>
            </w:r>
          </w:p>
        </w:tc>
        <w:tc>
          <w:tcPr>
            <w:tcW w:w="1535" w:type="dxa"/>
            <w:shd w:val="clear" w:color="auto" w:fill="auto"/>
            <w:vAlign w:val="center"/>
          </w:tcPr>
          <w:p w14:paraId="09798BEE" w14:textId="77777777" w:rsidR="008B5877" w:rsidRPr="005B1441" w:rsidRDefault="008B5877" w:rsidP="00533122">
            <w:r w:rsidRPr="005B1441">
              <w:t xml:space="preserve">Nie </w:t>
            </w:r>
            <w:proofErr w:type="spellStart"/>
            <w:r w:rsidRPr="005B1441">
              <w:t>korzyst-ałem</w:t>
            </w:r>
            <w:proofErr w:type="spellEnd"/>
            <w:r w:rsidRPr="005B1441">
              <w:t>/</w:t>
            </w:r>
            <w:proofErr w:type="spellStart"/>
            <w:r w:rsidRPr="005B1441">
              <w:t>am</w:t>
            </w:r>
            <w:proofErr w:type="spellEnd"/>
            <w:r w:rsidRPr="005B1441">
              <w:t xml:space="preserve"> ze wsparcia na tym etapie</w:t>
            </w:r>
          </w:p>
        </w:tc>
      </w:tr>
      <w:tr w:rsidR="008B5877" w:rsidRPr="005B1441" w14:paraId="7228F81C" w14:textId="77777777" w:rsidTr="00533122">
        <w:tc>
          <w:tcPr>
            <w:tcW w:w="2263" w:type="dxa"/>
            <w:shd w:val="clear" w:color="auto" w:fill="F2F2F2"/>
            <w:vAlign w:val="center"/>
          </w:tcPr>
          <w:p w14:paraId="08A6AB7F" w14:textId="77777777" w:rsidR="008B5877" w:rsidRPr="005B1441" w:rsidRDefault="008B5877" w:rsidP="00533122">
            <w:r w:rsidRPr="005B1441">
              <w:t>Przygotowanie merytoryczne doradcy/</w:t>
            </w:r>
            <w:proofErr w:type="spellStart"/>
            <w:r w:rsidRPr="005B1441">
              <w:t>ców</w:t>
            </w:r>
            <w:proofErr w:type="spellEnd"/>
            <w:r w:rsidRPr="005B1441">
              <w:t xml:space="preserve"> z LGD było odpowiednie</w:t>
            </w:r>
          </w:p>
        </w:tc>
        <w:tc>
          <w:tcPr>
            <w:tcW w:w="993" w:type="dxa"/>
            <w:shd w:val="clear" w:color="auto" w:fill="auto"/>
            <w:vAlign w:val="center"/>
          </w:tcPr>
          <w:p w14:paraId="7D0DD271" w14:textId="77777777" w:rsidR="008B5877" w:rsidRPr="005B1441" w:rsidRDefault="008B5877" w:rsidP="00533122">
            <w:proofErr w:type="spellStart"/>
            <w:r w:rsidRPr="005B1441">
              <w:t>Zdecydo-wanie</w:t>
            </w:r>
            <w:proofErr w:type="spellEnd"/>
            <w:r w:rsidRPr="005B1441">
              <w:t xml:space="preserve"> zgadzam się</w:t>
            </w:r>
          </w:p>
        </w:tc>
        <w:tc>
          <w:tcPr>
            <w:tcW w:w="992" w:type="dxa"/>
            <w:shd w:val="clear" w:color="auto" w:fill="auto"/>
            <w:vAlign w:val="center"/>
          </w:tcPr>
          <w:p w14:paraId="164F38CE" w14:textId="77777777" w:rsidR="008B5877" w:rsidRPr="005B1441" w:rsidRDefault="008B5877" w:rsidP="00533122">
            <w:r w:rsidRPr="005B1441">
              <w:t>Raczej zgadzam się</w:t>
            </w:r>
          </w:p>
        </w:tc>
        <w:tc>
          <w:tcPr>
            <w:tcW w:w="992" w:type="dxa"/>
            <w:shd w:val="clear" w:color="auto" w:fill="auto"/>
            <w:vAlign w:val="center"/>
          </w:tcPr>
          <w:p w14:paraId="78430522" w14:textId="77777777" w:rsidR="008B5877" w:rsidRPr="005B1441" w:rsidRDefault="008B5877" w:rsidP="00533122">
            <w:r w:rsidRPr="005B1441">
              <w:t>Trudno powie-</w:t>
            </w:r>
            <w:proofErr w:type="spellStart"/>
            <w:r w:rsidRPr="005B1441">
              <w:t>dzieć</w:t>
            </w:r>
            <w:proofErr w:type="spellEnd"/>
          </w:p>
        </w:tc>
        <w:tc>
          <w:tcPr>
            <w:tcW w:w="1134" w:type="dxa"/>
            <w:shd w:val="clear" w:color="auto" w:fill="auto"/>
            <w:vAlign w:val="center"/>
          </w:tcPr>
          <w:p w14:paraId="3E28E270" w14:textId="77777777" w:rsidR="008B5877" w:rsidRPr="005B1441" w:rsidRDefault="008B5877" w:rsidP="00533122">
            <w:r w:rsidRPr="005B1441">
              <w:t xml:space="preserve">Raczej się nie </w:t>
            </w:r>
            <w:proofErr w:type="spellStart"/>
            <w:r w:rsidRPr="005B1441">
              <w:t>zga-dzam</w:t>
            </w:r>
            <w:proofErr w:type="spellEnd"/>
          </w:p>
        </w:tc>
        <w:tc>
          <w:tcPr>
            <w:tcW w:w="1153" w:type="dxa"/>
            <w:shd w:val="clear" w:color="auto" w:fill="auto"/>
            <w:vAlign w:val="center"/>
          </w:tcPr>
          <w:p w14:paraId="4183AA8B" w14:textId="77777777" w:rsidR="008B5877" w:rsidRPr="005B1441" w:rsidRDefault="008B5877" w:rsidP="00533122">
            <w:proofErr w:type="spellStart"/>
            <w:r w:rsidRPr="005B1441">
              <w:t>Zdecydo-wanie</w:t>
            </w:r>
            <w:proofErr w:type="spellEnd"/>
            <w:r w:rsidRPr="005B1441">
              <w:t xml:space="preserve"> się nie zgadzam</w:t>
            </w:r>
          </w:p>
        </w:tc>
        <w:tc>
          <w:tcPr>
            <w:tcW w:w="1535" w:type="dxa"/>
            <w:shd w:val="clear" w:color="auto" w:fill="auto"/>
            <w:vAlign w:val="center"/>
          </w:tcPr>
          <w:p w14:paraId="733277C0" w14:textId="77777777" w:rsidR="008B5877" w:rsidRPr="005B1441" w:rsidRDefault="008B5877" w:rsidP="00533122">
            <w:r w:rsidRPr="005B1441">
              <w:t xml:space="preserve">Nie </w:t>
            </w:r>
            <w:proofErr w:type="spellStart"/>
            <w:r w:rsidRPr="005B1441">
              <w:t>korzyst-ałem</w:t>
            </w:r>
            <w:proofErr w:type="spellEnd"/>
            <w:r w:rsidRPr="005B1441">
              <w:t>/</w:t>
            </w:r>
            <w:proofErr w:type="spellStart"/>
            <w:r w:rsidRPr="005B1441">
              <w:t>am</w:t>
            </w:r>
            <w:proofErr w:type="spellEnd"/>
            <w:r w:rsidRPr="005B1441">
              <w:t xml:space="preserve"> ze wsparcia na tym etapie</w:t>
            </w:r>
          </w:p>
        </w:tc>
      </w:tr>
    </w:tbl>
    <w:p w14:paraId="28C331A6" w14:textId="77777777" w:rsidR="008B5877" w:rsidRPr="005B1441" w:rsidRDefault="008B5877" w:rsidP="008B5877"/>
    <w:p w14:paraId="6354814C" w14:textId="77777777" w:rsidR="008B5877" w:rsidRPr="005B1441" w:rsidRDefault="008B5877" w:rsidP="008B5877">
      <w:r w:rsidRPr="005B1441">
        <w:rPr>
          <w:b/>
          <w:bCs/>
        </w:rPr>
        <w:t>Proszę wskazać, w jakim zakresie korzystał/a Pan/i ze wsparcia ze strony LGD na etapie składania wniosku?</w:t>
      </w:r>
      <w:r w:rsidRPr="005B1441">
        <w:t xml:space="preserve"> </w:t>
      </w:r>
      <w:r w:rsidRPr="005B1441">
        <w:rPr>
          <w:i/>
          <w:iCs/>
        </w:rPr>
        <w:t>Proszę zaznaczyć 1 odpowiedź w każdym wierszu tabeli.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3"/>
        <w:gridCol w:w="992"/>
        <w:gridCol w:w="987"/>
      </w:tblGrid>
      <w:tr w:rsidR="008B5877" w:rsidRPr="005B1441" w14:paraId="24D4E820" w14:textId="77777777" w:rsidTr="00533122">
        <w:tc>
          <w:tcPr>
            <w:tcW w:w="7083" w:type="dxa"/>
            <w:shd w:val="clear" w:color="auto" w:fill="F2F2F2"/>
            <w:vAlign w:val="center"/>
          </w:tcPr>
          <w:p w14:paraId="3BF13234" w14:textId="77777777" w:rsidR="008B5877" w:rsidRPr="005B1441" w:rsidRDefault="008B5877" w:rsidP="00533122">
            <w:r w:rsidRPr="005B1441">
              <w:t>Wsparcie polegające na udzieleniu informacji o możliwości uzyskania dofinansowania dla mojego projektu</w:t>
            </w:r>
          </w:p>
        </w:tc>
        <w:tc>
          <w:tcPr>
            <w:tcW w:w="992" w:type="dxa"/>
            <w:shd w:val="clear" w:color="auto" w:fill="auto"/>
            <w:vAlign w:val="center"/>
          </w:tcPr>
          <w:p w14:paraId="2F1FB674" w14:textId="77777777" w:rsidR="008B5877" w:rsidRPr="005B1441" w:rsidRDefault="008B5877" w:rsidP="00533122">
            <w:r w:rsidRPr="005B1441">
              <w:t>Tak</w:t>
            </w:r>
          </w:p>
        </w:tc>
        <w:tc>
          <w:tcPr>
            <w:tcW w:w="987" w:type="dxa"/>
            <w:shd w:val="clear" w:color="auto" w:fill="auto"/>
            <w:vAlign w:val="center"/>
          </w:tcPr>
          <w:p w14:paraId="6EA75781" w14:textId="77777777" w:rsidR="008B5877" w:rsidRPr="005B1441" w:rsidRDefault="008B5877" w:rsidP="00533122">
            <w:r w:rsidRPr="005B1441">
              <w:t>Nie</w:t>
            </w:r>
          </w:p>
        </w:tc>
      </w:tr>
      <w:tr w:rsidR="008B5877" w:rsidRPr="005B1441" w14:paraId="461646AA" w14:textId="77777777" w:rsidTr="00533122">
        <w:tc>
          <w:tcPr>
            <w:tcW w:w="7083" w:type="dxa"/>
            <w:shd w:val="clear" w:color="auto" w:fill="F2F2F2"/>
            <w:vAlign w:val="center"/>
          </w:tcPr>
          <w:p w14:paraId="16D9DBA2" w14:textId="77777777" w:rsidR="008B5877" w:rsidRPr="005B1441" w:rsidRDefault="008B5877" w:rsidP="00533122">
            <w:r w:rsidRPr="005B1441">
              <w:t>Wsparcie w zapoznaniu się z zasadami uzyskania dofinansowania</w:t>
            </w:r>
          </w:p>
        </w:tc>
        <w:tc>
          <w:tcPr>
            <w:tcW w:w="992" w:type="dxa"/>
            <w:shd w:val="clear" w:color="auto" w:fill="auto"/>
            <w:vAlign w:val="center"/>
          </w:tcPr>
          <w:p w14:paraId="3ECB9EAF" w14:textId="77777777" w:rsidR="008B5877" w:rsidRPr="005B1441" w:rsidRDefault="008B5877" w:rsidP="00533122">
            <w:r w:rsidRPr="005B1441">
              <w:t>Tak</w:t>
            </w:r>
          </w:p>
        </w:tc>
        <w:tc>
          <w:tcPr>
            <w:tcW w:w="987" w:type="dxa"/>
            <w:shd w:val="clear" w:color="auto" w:fill="auto"/>
            <w:vAlign w:val="center"/>
          </w:tcPr>
          <w:p w14:paraId="24936855" w14:textId="77777777" w:rsidR="008B5877" w:rsidRPr="005B1441" w:rsidRDefault="008B5877" w:rsidP="00533122">
            <w:r w:rsidRPr="005B1441">
              <w:t>Nie</w:t>
            </w:r>
          </w:p>
        </w:tc>
      </w:tr>
      <w:tr w:rsidR="008B5877" w:rsidRPr="005B1441" w14:paraId="7C059D77" w14:textId="77777777" w:rsidTr="00533122">
        <w:tc>
          <w:tcPr>
            <w:tcW w:w="7083" w:type="dxa"/>
            <w:shd w:val="clear" w:color="auto" w:fill="F2F2F2"/>
            <w:vAlign w:val="center"/>
          </w:tcPr>
          <w:p w14:paraId="5FA1D407" w14:textId="77777777" w:rsidR="008B5877" w:rsidRPr="005B1441" w:rsidRDefault="008B5877" w:rsidP="00533122">
            <w:r w:rsidRPr="005B1441">
              <w:t xml:space="preserve">Wsparcie polegające na wskazaniu prawidłowych wzorów wniosków i </w:t>
            </w:r>
            <w:r w:rsidRPr="005B1441">
              <w:lastRenderedPageBreak/>
              <w:t>instrukcji do nich</w:t>
            </w:r>
          </w:p>
        </w:tc>
        <w:tc>
          <w:tcPr>
            <w:tcW w:w="992" w:type="dxa"/>
            <w:shd w:val="clear" w:color="auto" w:fill="auto"/>
            <w:vAlign w:val="center"/>
          </w:tcPr>
          <w:p w14:paraId="5E4FFC70" w14:textId="77777777" w:rsidR="008B5877" w:rsidRPr="005B1441" w:rsidRDefault="008B5877" w:rsidP="00533122">
            <w:r w:rsidRPr="005B1441">
              <w:lastRenderedPageBreak/>
              <w:t>Tak</w:t>
            </w:r>
          </w:p>
        </w:tc>
        <w:tc>
          <w:tcPr>
            <w:tcW w:w="987" w:type="dxa"/>
            <w:shd w:val="clear" w:color="auto" w:fill="auto"/>
            <w:vAlign w:val="center"/>
          </w:tcPr>
          <w:p w14:paraId="3D94441B" w14:textId="77777777" w:rsidR="008B5877" w:rsidRPr="005B1441" w:rsidRDefault="008B5877" w:rsidP="00533122">
            <w:r w:rsidRPr="005B1441">
              <w:t>Nie</w:t>
            </w:r>
          </w:p>
        </w:tc>
      </w:tr>
      <w:tr w:rsidR="008B5877" w:rsidRPr="005B1441" w14:paraId="79CCBACC" w14:textId="77777777" w:rsidTr="00533122">
        <w:tc>
          <w:tcPr>
            <w:tcW w:w="7083" w:type="dxa"/>
            <w:shd w:val="clear" w:color="auto" w:fill="F2F2F2"/>
            <w:vAlign w:val="center"/>
          </w:tcPr>
          <w:p w14:paraId="7E76E061" w14:textId="77777777" w:rsidR="008B5877" w:rsidRPr="005B1441" w:rsidRDefault="008B5877" w:rsidP="00533122">
            <w:r w:rsidRPr="005B1441">
              <w:lastRenderedPageBreak/>
              <w:t>Wsparcie w zakresie ustalenia koncepcji projektu aby spełniał kryteria wynikające z LSR</w:t>
            </w:r>
          </w:p>
        </w:tc>
        <w:tc>
          <w:tcPr>
            <w:tcW w:w="992" w:type="dxa"/>
            <w:shd w:val="clear" w:color="auto" w:fill="auto"/>
            <w:vAlign w:val="center"/>
          </w:tcPr>
          <w:p w14:paraId="318AD6B6" w14:textId="77777777" w:rsidR="008B5877" w:rsidRPr="005B1441" w:rsidRDefault="008B5877" w:rsidP="00533122">
            <w:r w:rsidRPr="005B1441">
              <w:t>Tak</w:t>
            </w:r>
          </w:p>
        </w:tc>
        <w:tc>
          <w:tcPr>
            <w:tcW w:w="987" w:type="dxa"/>
            <w:shd w:val="clear" w:color="auto" w:fill="auto"/>
            <w:vAlign w:val="center"/>
          </w:tcPr>
          <w:p w14:paraId="365BC621" w14:textId="77777777" w:rsidR="008B5877" w:rsidRPr="005B1441" w:rsidRDefault="008B5877" w:rsidP="00533122">
            <w:r w:rsidRPr="005B1441">
              <w:t>Nie</w:t>
            </w:r>
          </w:p>
        </w:tc>
      </w:tr>
      <w:tr w:rsidR="008B5877" w:rsidRPr="005B1441" w14:paraId="382DAA9D" w14:textId="77777777" w:rsidTr="00533122">
        <w:tc>
          <w:tcPr>
            <w:tcW w:w="7083" w:type="dxa"/>
            <w:shd w:val="clear" w:color="auto" w:fill="F2F2F2"/>
            <w:vAlign w:val="center"/>
          </w:tcPr>
          <w:p w14:paraId="3E272A02" w14:textId="77777777" w:rsidR="008B5877" w:rsidRPr="005B1441" w:rsidRDefault="008B5877" w:rsidP="00533122">
            <w:r w:rsidRPr="005B1441">
              <w:t>Porady w zakresie wypełniania dokumentów niezbędnych do złożenia wniosku</w:t>
            </w:r>
          </w:p>
        </w:tc>
        <w:tc>
          <w:tcPr>
            <w:tcW w:w="992" w:type="dxa"/>
            <w:shd w:val="clear" w:color="auto" w:fill="auto"/>
            <w:vAlign w:val="center"/>
          </w:tcPr>
          <w:p w14:paraId="7F8358FA" w14:textId="77777777" w:rsidR="008B5877" w:rsidRPr="005B1441" w:rsidRDefault="008B5877" w:rsidP="00533122">
            <w:r w:rsidRPr="005B1441">
              <w:t>Tak</w:t>
            </w:r>
          </w:p>
        </w:tc>
        <w:tc>
          <w:tcPr>
            <w:tcW w:w="987" w:type="dxa"/>
            <w:shd w:val="clear" w:color="auto" w:fill="auto"/>
            <w:vAlign w:val="center"/>
          </w:tcPr>
          <w:p w14:paraId="6CF96F3F" w14:textId="77777777" w:rsidR="008B5877" w:rsidRPr="005B1441" w:rsidRDefault="008B5877" w:rsidP="00533122">
            <w:r w:rsidRPr="005B1441">
              <w:t>Nie</w:t>
            </w:r>
          </w:p>
        </w:tc>
      </w:tr>
      <w:tr w:rsidR="008B5877" w:rsidRPr="005B1441" w14:paraId="53A4ED38" w14:textId="77777777" w:rsidTr="00533122">
        <w:trPr>
          <w:trHeight w:val="96"/>
        </w:trPr>
        <w:tc>
          <w:tcPr>
            <w:tcW w:w="7083" w:type="dxa"/>
            <w:shd w:val="clear" w:color="auto" w:fill="F2F2F2"/>
            <w:vAlign w:val="center"/>
          </w:tcPr>
          <w:p w14:paraId="4AF72413" w14:textId="77777777" w:rsidR="008B5877" w:rsidRPr="005B1441" w:rsidRDefault="008B5877" w:rsidP="00533122">
            <w:r w:rsidRPr="005B1441">
              <w:t>Wyjaśnienie szczegółowych zasad oceny wniosków</w:t>
            </w:r>
          </w:p>
        </w:tc>
        <w:tc>
          <w:tcPr>
            <w:tcW w:w="992" w:type="dxa"/>
            <w:shd w:val="clear" w:color="auto" w:fill="auto"/>
            <w:vAlign w:val="center"/>
          </w:tcPr>
          <w:p w14:paraId="062FBAFB" w14:textId="77777777" w:rsidR="008B5877" w:rsidRPr="005B1441" w:rsidRDefault="008B5877" w:rsidP="00533122">
            <w:r w:rsidRPr="005B1441">
              <w:t>Tak</w:t>
            </w:r>
          </w:p>
        </w:tc>
        <w:tc>
          <w:tcPr>
            <w:tcW w:w="987" w:type="dxa"/>
            <w:shd w:val="clear" w:color="auto" w:fill="auto"/>
            <w:vAlign w:val="center"/>
          </w:tcPr>
          <w:p w14:paraId="7024ECFF" w14:textId="77777777" w:rsidR="008B5877" w:rsidRPr="005B1441" w:rsidRDefault="008B5877" w:rsidP="00533122">
            <w:r w:rsidRPr="005B1441">
              <w:t>Nie</w:t>
            </w:r>
          </w:p>
        </w:tc>
      </w:tr>
    </w:tbl>
    <w:p w14:paraId="792D5D79" w14:textId="77777777" w:rsidR="008B5877" w:rsidRPr="005B1441" w:rsidRDefault="008B5877" w:rsidP="008B5877"/>
    <w:p w14:paraId="5C67ECE2" w14:textId="77777777" w:rsidR="008B5877" w:rsidRPr="005B1441" w:rsidRDefault="008B5877" w:rsidP="008B5877">
      <w:r w:rsidRPr="005B1441">
        <w:rPr>
          <w:b/>
          <w:bCs/>
        </w:rPr>
        <w:t xml:space="preserve">Jak ocenia Pan/i wsparcie udzielane przez LGD na etapie realizacji projektu? Proszę ocenić w jakim stopniu zgadza się Pan/i ze stwierdzeniami opisującymi wsparcie na tym etapie. </w:t>
      </w:r>
      <w:r w:rsidRPr="005B1441">
        <w:rPr>
          <w:i/>
          <w:iCs/>
        </w:rPr>
        <w:t>Proszę zaznaczyć 1 odpowiedź w każdym wierszu tabeli.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1036"/>
        <w:gridCol w:w="996"/>
        <w:gridCol w:w="992"/>
        <w:gridCol w:w="1134"/>
        <w:gridCol w:w="1153"/>
        <w:gridCol w:w="1535"/>
      </w:tblGrid>
      <w:tr w:rsidR="008B5877" w:rsidRPr="005B1441" w14:paraId="38894068" w14:textId="77777777" w:rsidTr="00533122">
        <w:trPr>
          <w:trHeight w:val="1315"/>
        </w:trPr>
        <w:tc>
          <w:tcPr>
            <w:tcW w:w="2263" w:type="dxa"/>
            <w:shd w:val="clear" w:color="auto" w:fill="F2F2F2"/>
            <w:vAlign w:val="center"/>
          </w:tcPr>
          <w:p w14:paraId="19F772BF" w14:textId="77777777" w:rsidR="008B5877" w:rsidRPr="005B1441" w:rsidRDefault="008B5877" w:rsidP="00533122">
            <w:r w:rsidRPr="005B1441">
              <w:t>Zakres udzielonych porad spełnił moje oczekiwania</w:t>
            </w:r>
          </w:p>
        </w:tc>
        <w:tc>
          <w:tcPr>
            <w:tcW w:w="993" w:type="dxa"/>
            <w:shd w:val="clear" w:color="auto" w:fill="auto"/>
            <w:vAlign w:val="center"/>
          </w:tcPr>
          <w:p w14:paraId="44F9B84B" w14:textId="77777777" w:rsidR="008B5877" w:rsidRPr="005B1441" w:rsidRDefault="008B5877" w:rsidP="00533122">
            <w:proofErr w:type="spellStart"/>
            <w:r w:rsidRPr="005B1441">
              <w:t>Zdecydo-wanie</w:t>
            </w:r>
            <w:proofErr w:type="spellEnd"/>
            <w:r w:rsidRPr="005B1441">
              <w:t xml:space="preserve"> zgadzam się</w:t>
            </w:r>
          </w:p>
        </w:tc>
        <w:tc>
          <w:tcPr>
            <w:tcW w:w="992" w:type="dxa"/>
            <w:shd w:val="clear" w:color="auto" w:fill="auto"/>
            <w:vAlign w:val="center"/>
          </w:tcPr>
          <w:p w14:paraId="3B1FE3D9" w14:textId="77777777" w:rsidR="008B5877" w:rsidRPr="005B1441" w:rsidRDefault="008B5877" w:rsidP="00533122">
            <w:r w:rsidRPr="005B1441">
              <w:t>Raczej zgadzam się</w:t>
            </w:r>
          </w:p>
        </w:tc>
        <w:tc>
          <w:tcPr>
            <w:tcW w:w="992" w:type="dxa"/>
            <w:shd w:val="clear" w:color="auto" w:fill="auto"/>
            <w:vAlign w:val="center"/>
          </w:tcPr>
          <w:p w14:paraId="5174C410" w14:textId="77777777" w:rsidR="008B5877" w:rsidRPr="005B1441" w:rsidRDefault="008B5877" w:rsidP="00533122">
            <w:r w:rsidRPr="005B1441">
              <w:t>Trudno powie-</w:t>
            </w:r>
            <w:proofErr w:type="spellStart"/>
            <w:r w:rsidRPr="005B1441">
              <w:t>dzieć</w:t>
            </w:r>
            <w:proofErr w:type="spellEnd"/>
          </w:p>
        </w:tc>
        <w:tc>
          <w:tcPr>
            <w:tcW w:w="1134" w:type="dxa"/>
            <w:shd w:val="clear" w:color="auto" w:fill="auto"/>
            <w:vAlign w:val="center"/>
          </w:tcPr>
          <w:p w14:paraId="0792778D" w14:textId="77777777" w:rsidR="008B5877" w:rsidRPr="005B1441" w:rsidRDefault="008B5877" w:rsidP="00533122">
            <w:r w:rsidRPr="005B1441">
              <w:t xml:space="preserve">Raczej się nie </w:t>
            </w:r>
            <w:proofErr w:type="spellStart"/>
            <w:r w:rsidRPr="005B1441">
              <w:t>zga-dzam</w:t>
            </w:r>
            <w:proofErr w:type="spellEnd"/>
          </w:p>
        </w:tc>
        <w:tc>
          <w:tcPr>
            <w:tcW w:w="1153" w:type="dxa"/>
            <w:shd w:val="clear" w:color="auto" w:fill="auto"/>
            <w:vAlign w:val="center"/>
          </w:tcPr>
          <w:p w14:paraId="1901189E" w14:textId="77777777" w:rsidR="008B5877" w:rsidRPr="005B1441" w:rsidRDefault="008B5877" w:rsidP="00533122">
            <w:proofErr w:type="spellStart"/>
            <w:r w:rsidRPr="005B1441">
              <w:t>Zdecydo-wanie</w:t>
            </w:r>
            <w:proofErr w:type="spellEnd"/>
            <w:r w:rsidRPr="005B1441">
              <w:t xml:space="preserve"> się nie zgadzam</w:t>
            </w:r>
          </w:p>
        </w:tc>
        <w:tc>
          <w:tcPr>
            <w:tcW w:w="1535" w:type="dxa"/>
            <w:shd w:val="clear" w:color="auto" w:fill="auto"/>
            <w:vAlign w:val="center"/>
          </w:tcPr>
          <w:p w14:paraId="5A1A284F" w14:textId="77777777" w:rsidR="008B5877" w:rsidRPr="005B1441" w:rsidRDefault="008B5877" w:rsidP="00533122">
            <w:r w:rsidRPr="005B1441">
              <w:t xml:space="preserve">Nie </w:t>
            </w:r>
            <w:proofErr w:type="spellStart"/>
            <w:r w:rsidRPr="005B1441">
              <w:t>korzyst-ałem</w:t>
            </w:r>
            <w:proofErr w:type="spellEnd"/>
            <w:r w:rsidRPr="005B1441">
              <w:t>/</w:t>
            </w:r>
            <w:proofErr w:type="spellStart"/>
            <w:r w:rsidRPr="005B1441">
              <w:t>am</w:t>
            </w:r>
            <w:proofErr w:type="spellEnd"/>
            <w:r w:rsidRPr="005B1441">
              <w:t xml:space="preserve"> ze wsparcia na tym etapie</w:t>
            </w:r>
          </w:p>
        </w:tc>
      </w:tr>
      <w:tr w:rsidR="008B5877" w:rsidRPr="005B1441" w14:paraId="0E666DE2" w14:textId="77777777" w:rsidTr="00533122">
        <w:trPr>
          <w:trHeight w:val="1121"/>
        </w:trPr>
        <w:tc>
          <w:tcPr>
            <w:tcW w:w="2263" w:type="dxa"/>
            <w:shd w:val="clear" w:color="auto" w:fill="F2F2F2"/>
            <w:vAlign w:val="center"/>
          </w:tcPr>
          <w:p w14:paraId="0478AA3B" w14:textId="77777777" w:rsidR="008B5877" w:rsidRPr="005B1441" w:rsidRDefault="008B5877" w:rsidP="00533122">
            <w:r w:rsidRPr="005B1441">
              <w:t>Udzielone porady były przydatne</w:t>
            </w:r>
          </w:p>
        </w:tc>
        <w:tc>
          <w:tcPr>
            <w:tcW w:w="993" w:type="dxa"/>
            <w:shd w:val="clear" w:color="auto" w:fill="auto"/>
            <w:vAlign w:val="center"/>
          </w:tcPr>
          <w:p w14:paraId="242741BF" w14:textId="77777777" w:rsidR="008B5877" w:rsidRPr="005B1441" w:rsidRDefault="008B5877" w:rsidP="00533122">
            <w:proofErr w:type="spellStart"/>
            <w:r w:rsidRPr="005B1441">
              <w:t>Zdecydo-wanie</w:t>
            </w:r>
            <w:proofErr w:type="spellEnd"/>
            <w:r w:rsidRPr="005B1441">
              <w:t xml:space="preserve"> zgadzam się</w:t>
            </w:r>
          </w:p>
        </w:tc>
        <w:tc>
          <w:tcPr>
            <w:tcW w:w="992" w:type="dxa"/>
            <w:shd w:val="clear" w:color="auto" w:fill="auto"/>
            <w:vAlign w:val="center"/>
          </w:tcPr>
          <w:p w14:paraId="11120B97" w14:textId="77777777" w:rsidR="008B5877" w:rsidRPr="005B1441" w:rsidRDefault="008B5877" w:rsidP="00533122">
            <w:r w:rsidRPr="005B1441">
              <w:t>Raczej zgadzam się</w:t>
            </w:r>
          </w:p>
        </w:tc>
        <w:tc>
          <w:tcPr>
            <w:tcW w:w="992" w:type="dxa"/>
            <w:shd w:val="clear" w:color="auto" w:fill="auto"/>
            <w:vAlign w:val="center"/>
          </w:tcPr>
          <w:p w14:paraId="7C53531A" w14:textId="77777777" w:rsidR="008B5877" w:rsidRPr="005B1441" w:rsidRDefault="008B5877" w:rsidP="00533122">
            <w:r w:rsidRPr="005B1441">
              <w:t>Trudno powie-</w:t>
            </w:r>
            <w:proofErr w:type="spellStart"/>
            <w:r w:rsidRPr="005B1441">
              <w:t>dzieć</w:t>
            </w:r>
            <w:proofErr w:type="spellEnd"/>
          </w:p>
        </w:tc>
        <w:tc>
          <w:tcPr>
            <w:tcW w:w="1134" w:type="dxa"/>
            <w:shd w:val="clear" w:color="auto" w:fill="auto"/>
            <w:vAlign w:val="center"/>
          </w:tcPr>
          <w:p w14:paraId="23A815F1" w14:textId="77777777" w:rsidR="008B5877" w:rsidRPr="005B1441" w:rsidRDefault="008B5877" w:rsidP="00533122">
            <w:r w:rsidRPr="005B1441">
              <w:t xml:space="preserve">Raczej się nie </w:t>
            </w:r>
            <w:proofErr w:type="spellStart"/>
            <w:r w:rsidRPr="005B1441">
              <w:t>zga-dzam</w:t>
            </w:r>
            <w:proofErr w:type="spellEnd"/>
          </w:p>
        </w:tc>
        <w:tc>
          <w:tcPr>
            <w:tcW w:w="1153" w:type="dxa"/>
            <w:shd w:val="clear" w:color="auto" w:fill="auto"/>
            <w:vAlign w:val="center"/>
          </w:tcPr>
          <w:p w14:paraId="025E7E05" w14:textId="77777777" w:rsidR="008B5877" w:rsidRPr="005B1441" w:rsidRDefault="008B5877" w:rsidP="00533122">
            <w:proofErr w:type="spellStart"/>
            <w:r w:rsidRPr="005B1441">
              <w:t>Zdecydo-wanie</w:t>
            </w:r>
            <w:proofErr w:type="spellEnd"/>
            <w:r w:rsidRPr="005B1441">
              <w:t xml:space="preserve"> się nie zgadzam</w:t>
            </w:r>
          </w:p>
        </w:tc>
        <w:tc>
          <w:tcPr>
            <w:tcW w:w="1535" w:type="dxa"/>
            <w:shd w:val="clear" w:color="auto" w:fill="auto"/>
            <w:vAlign w:val="center"/>
          </w:tcPr>
          <w:p w14:paraId="7E153385" w14:textId="77777777" w:rsidR="008B5877" w:rsidRPr="005B1441" w:rsidRDefault="008B5877" w:rsidP="00533122">
            <w:r w:rsidRPr="005B1441">
              <w:t xml:space="preserve">Nie </w:t>
            </w:r>
            <w:proofErr w:type="spellStart"/>
            <w:r w:rsidRPr="005B1441">
              <w:t>korzyst-ałem</w:t>
            </w:r>
            <w:proofErr w:type="spellEnd"/>
            <w:r w:rsidRPr="005B1441">
              <w:t>/</w:t>
            </w:r>
            <w:proofErr w:type="spellStart"/>
            <w:r w:rsidRPr="005B1441">
              <w:t>am</w:t>
            </w:r>
            <w:proofErr w:type="spellEnd"/>
            <w:r w:rsidRPr="005B1441">
              <w:t xml:space="preserve"> ze wsparcia na tym etapie</w:t>
            </w:r>
          </w:p>
        </w:tc>
      </w:tr>
      <w:tr w:rsidR="008B5877" w:rsidRPr="005B1441" w14:paraId="34A8B516" w14:textId="77777777" w:rsidTr="00533122">
        <w:tc>
          <w:tcPr>
            <w:tcW w:w="2263" w:type="dxa"/>
            <w:shd w:val="clear" w:color="auto" w:fill="F2F2F2"/>
            <w:vAlign w:val="center"/>
          </w:tcPr>
          <w:p w14:paraId="0A922530" w14:textId="77777777" w:rsidR="008B5877" w:rsidRPr="005B1441" w:rsidRDefault="008B5877" w:rsidP="00533122">
            <w:r w:rsidRPr="005B1441">
              <w:t>Przygotowanie merytoryczne doradcy/</w:t>
            </w:r>
            <w:proofErr w:type="spellStart"/>
            <w:r w:rsidRPr="005B1441">
              <w:t>ców</w:t>
            </w:r>
            <w:proofErr w:type="spellEnd"/>
            <w:r w:rsidRPr="005B1441">
              <w:t xml:space="preserve"> z LGD było odpowiednie</w:t>
            </w:r>
          </w:p>
        </w:tc>
        <w:tc>
          <w:tcPr>
            <w:tcW w:w="993" w:type="dxa"/>
            <w:shd w:val="clear" w:color="auto" w:fill="auto"/>
            <w:vAlign w:val="center"/>
          </w:tcPr>
          <w:p w14:paraId="23A94AC0" w14:textId="77777777" w:rsidR="008B5877" w:rsidRPr="005B1441" w:rsidRDefault="008B5877" w:rsidP="00533122">
            <w:proofErr w:type="spellStart"/>
            <w:r w:rsidRPr="005B1441">
              <w:t>Zdecydo-wanie</w:t>
            </w:r>
            <w:proofErr w:type="spellEnd"/>
            <w:r w:rsidRPr="005B1441">
              <w:t xml:space="preserve"> zgadzam się</w:t>
            </w:r>
          </w:p>
        </w:tc>
        <w:tc>
          <w:tcPr>
            <w:tcW w:w="992" w:type="dxa"/>
            <w:shd w:val="clear" w:color="auto" w:fill="auto"/>
            <w:vAlign w:val="center"/>
          </w:tcPr>
          <w:p w14:paraId="30A576F3" w14:textId="77777777" w:rsidR="008B5877" w:rsidRPr="005B1441" w:rsidRDefault="008B5877" w:rsidP="00533122">
            <w:r w:rsidRPr="005B1441">
              <w:t>Raczej zgadzam się</w:t>
            </w:r>
          </w:p>
        </w:tc>
        <w:tc>
          <w:tcPr>
            <w:tcW w:w="992" w:type="dxa"/>
            <w:shd w:val="clear" w:color="auto" w:fill="auto"/>
            <w:vAlign w:val="center"/>
          </w:tcPr>
          <w:p w14:paraId="56D121E4" w14:textId="77777777" w:rsidR="008B5877" w:rsidRPr="005B1441" w:rsidRDefault="008B5877" w:rsidP="00533122">
            <w:r w:rsidRPr="005B1441">
              <w:t>Trudno powie-</w:t>
            </w:r>
            <w:proofErr w:type="spellStart"/>
            <w:r w:rsidRPr="005B1441">
              <w:t>dzieć</w:t>
            </w:r>
            <w:proofErr w:type="spellEnd"/>
          </w:p>
        </w:tc>
        <w:tc>
          <w:tcPr>
            <w:tcW w:w="1134" w:type="dxa"/>
            <w:shd w:val="clear" w:color="auto" w:fill="auto"/>
            <w:vAlign w:val="center"/>
          </w:tcPr>
          <w:p w14:paraId="300E0AF6" w14:textId="77777777" w:rsidR="008B5877" w:rsidRPr="005B1441" w:rsidRDefault="008B5877" w:rsidP="00533122">
            <w:r w:rsidRPr="005B1441">
              <w:t xml:space="preserve">Raczej się nie </w:t>
            </w:r>
            <w:proofErr w:type="spellStart"/>
            <w:r w:rsidRPr="005B1441">
              <w:t>zga-dzam</w:t>
            </w:r>
            <w:proofErr w:type="spellEnd"/>
          </w:p>
        </w:tc>
        <w:tc>
          <w:tcPr>
            <w:tcW w:w="1153" w:type="dxa"/>
            <w:shd w:val="clear" w:color="auto" w:fill="auto"/>
            <w:vAlign w:val="center"/>
          </w:tcPr>
          <w:p w14:paraId="25C73EC2" w14:textId="77777777" w:rsidR="008B5877" w:rsidRPr="005B1441" w:rsidRDefault="008B5877" w:rsidP="00533122">
            <w:proofErr w:type="spellStart"/>
            <w:r w:rsidRPr="005B1441">
              <w:t>Zdecydo-wanie</w:t>
            </w:r>
            <w:proofErr w:type="spellEnd"/>
            <w:r w:rsidRPr="005B1441">
              <w:t xml:space="preserve"> się nie zgadzam</w:t>
            </w:r>
          </w:p>
        </w:tc>
        <w:tc>
          <w:tcPr>
            <w:tcW w:w="1535" w:type="dxa"/>
            <w:shd w:val="clear" w:color="auto" w:fill="auto"/>
            <w:vAlign w:val="center"/>
          </w:tcPr>
          <w:p w14:paraId="67BF6593" w14:textId="77777777" w:rsidR="008B5877" w:rsidRPr="005B1441" w:rsidRDefault="008B5877" w:rsidP="00533122">
            <w:r w:rsidRPr="005B1441">
              <w:t xml:space="preserve">Nie </w:t>
            </w:r>
            <w:proofErr w:type="spellStart"/>
            <w:r w:rsidRPr="005B1441">
              <w:t>korzyst-ałem</w:t>
            </w:r>
            <w:proofErr w:type="spellEnd"/>
            <w:r w:rsidRPr="005B1441">
              <w:t>/</w:t>
            </w:r>
            <w:proofErr w:type="spellStart"/>
            <w:r w:rsidRPr="005B1441">
              <w:t>am</w:t>
            </w:r>
            <w:proofErr w:type="spellEnd"/>
            <w:r w:rsidRPr="005B1441">
              <w:t xml:space="preserve"> ze wsparcia na tym etapie</w:t>
            </w:r>
          </w:p>
        </w:tc>
      </w:tr>
    </w:tbl>
    <w:p w14:paraId="4737CA0F" w14:textId="77777777" w:rsidR="008B5877" w:rsidRPr="005B1441" w:rsidRDefault="008B5877" w:rsidP="008B5877"/>
    <w:p w14:paraId="424F7CB6" w14:textId="77777777" w:rsidR="008B5877" w:rsidRPr="005B1441" w:rsidRDefault="008B5877" w:rsidP="008B5877">
      <w:r w:rsidRPr="005B1441">
        <w:rPr>
          <w:b/>
          <w:bCs/>
        </w:rPr>
        <w:t>Jak ocenia Pan/i wsparcie udzielane przez LGD na etapie rozliczenia projektu? Proszę ocenić w jakim stopniu zgadza się Pan/i ze stwierdzeniami opisującymi wsparcie na tym etapie.</w:t>
      </w:r>
      <w:r w:rsidRPr="005B1441">
        <w:t xml:space="preserve"> </w:t>
      </w:r>
      <w:r w:rsidRPr="005B1441">
        <w:rPr>
          <w:i/>
          <w:iCs/>
        </w:rPr>
        <w:t>Proszę zaznaczyć 1 odpowiedź w każdym wierszu tabeli.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1036"/>
        <w:gridCol w:w="996"/>
        <w:gridCol w:w="992"/>
        <w:gridCol w:w="1134"/>
        <w:gridCol w:w="1153"/>
        <w:gridCol w:w="1535"/>
      </w:tblGrid>
      <w:tr w:rsidR="008B5877" w:rsidRPr="005B1441" w14:paraId="53ACCC1F" w14:textId="77777777" w:rsidTr="00533122">
        <w:trPr>
          <w:trHeight w:val="1315"/>
        </w:trPr>
        <w:tc>
          <w:tcPr>
            <w:tcW w:w="2263" w:type="dxa"/>
            <w:shd w:val="clear" w:color="auto" w:fill="F2F2F2"/>
            <w:vAlign w:val="center"/>
          </w:tcPr>
          <w:p w14:paraId="7E703518" w14:textId="77777777" w:rsidR="008B5877" w:rsidRPr="005B1441" w:rsidRDefault="008B5877" w:rsidP="00533122">
            <w:r w:rsidRPr="005B1441">
              <w:t>Zakres udzielonych porad spełnił moje oczekiwania</w:t>
            </w:r>
          </w:p>
        </w:tc>
        <w:tc>
          <w:tcPr>
            <w:tcW w:w="993" w:type="dxa"/>
            <w:shd w:val="clear" w:color="auto" w:fill="auto"/>
            <w:vAlign w:val="center"/>
          </w:tcPr>
          <w:p w14:paraId="31B1D7E6" w14:textId="77777777" w:rsidR="008B5877" w:rsidRPr="005B1441" w:rsidRDefault="008B5877" w:rsidP="00533122">
            <w:proofErr w:type="spellStart"/>
            <w:r w:rsidRPr="005B1441">
              <w:t>Zdecydo-wanie</w:t>
            </w:r>
            <w:proofErr w:type="spellEnd"/>
            <w:r w:rsidRPr="005B1441">
              <w:t xml:space="preserve"> zgadzam się</w:t>
            </w:r>
          </w:p>
        </w:tc>
        <w:tc>
          <w:tcPr>
            <w:tcW w:w="992" w:type="dxa"/>
            <w:shd w:val="clear" w:color="auto" w:fill="auto"/>
            <w:vAlign w:val="center"/>
          </w:tcPr>
          <w:p w14:paraId="0EB467E7" w14:textId="77777777" w:rsidR="008B5877" w:rsidRPr="005B1441" w:rsidRDefault="008B5877" w:rsidP="00533122">
            <w:r w:rsidRPr="005B1441">
              <w:t>Raczej zgadzam się</w:t>
            </w:r>
          </w:p>
        </w:tc>
        <w:tc>
          <w:tcPr>
            <w:tcW w:w="992" w:type="dxa"/>
            <w:shd w:val="clear" w:color="auto" w:fill="auto"/>
            <w:vAlign w:val="center"/>
          </w:tcPr>
          <w:p w14:paraId="3A02B820" w14:textId="77777777" w:rsidR="008B5877" w:rsidRPr="005B1441" w:rsidRDefault="008B5877" w:rsidP="00533122">
            <w:r w:rsidRPr="005B1441">
              <w:t>Trudno powie-</w:t>
            </w:r>
            <w:proofErr w:type="spellStart"/>
            <w:r w:rsidRPr="005B1441">
              <w:t>dzieć</w:t>
            </w:r>
            <w:proofErr w:type="spellEnd"/>
          </w:p>
        </w:tc>
        <w:tc>
          <w:tcPr>
            <w:tcW w:w="1134" w:type="dxa"/>
            <w:shd w:val="clear" w:color="auto" w:fill="auto"/>
            <w:vAlign w:val="center"/>
          </w:tcPr>
          <w:p w14:paraId="155E67BD" w14:textId="77777777" w:rsidR="008B5877" w:rsidRPr="005B1441" w:rsidRDefault="008B5877" w:rsidP="00533122">
            <w:r w:rsidRPr="005B1441">
              <w:t xml:space="preserve">Raczej się nie </w:t>
            </w:r>
            <w:proofErr w:type="spellStart"/>
            <w:r w:rsidRPr="005B1441">
              <w:t>zga-dzam</w:t>
            </w:r>
            <w:proofErr w:type="spellEnd"/>
          </w:p>
        </w:tc>
        <w:tc>
          <w:tcPr>
            <w:tcW w:w="1153" w:type="dxa"/>
            <w:shd w:val="clear" w:color="auto" w:fill="auto"/>
            <w:vAlign w:val="center"/>
          </w:tcPr>
          <w:p w14:paraId="61BE7568" w14:textId="77777777" w:rsidR="008B5877" w:rsidRPr="005B1441" w:rsidRDefault="008B5877" w:rsidP="00533122">
            <w:proofErr w:type="spellStart"/>
            <w:r w:rsidRPr="005B1441">
              <w:t>Zdecydo-wanie</w:t>
            </w:r>
            <w:proofErr w:type="spellEnd"/>
            <w:r w:rsidRPr="005B1441">
              <w:t xml:space="preserve"> się nie zgadzam</w:t>
            </w:r>
          </w:p>
        </w:tc>
        <w:tc>
          <w:tcPr>
            <w:tcW w:w="1535" w:type="dxa"/>
            <w:shd w:val="clear" w:color="auto" w:fill="auto"/>
            <w:vAlign w:val="center"/>
          </w:tcPr>
          <w:p w14:paraId="62AAF603" w14:textId="77777777" w:rsidR="008B5877" w:rsidRPr="005B1441" w:rsidRDefault="008B5877" w:rsidP="00533122">
            <w:r w:rsidRPr="005B1441">
              <w:t xml:space="preserve">Nie </w:t>
            </w:r>
            <w:proofErr w:type="spellStart"/>
            <w:r w:rsidRPr="005B1441">
              <w:t>korzyst-ałem</w:t>
            </w:r>
            <w:proofErr w:type="spellEnd"/>
            <w:r w:rsidRPr="005B1441">
              <w:t>/</w:t>
            </w:r>
            <w:proofErr w:type="spellStart"/>
            <w:r w:rsidRPr="005B1441">
              <w:t>am</w:t>
            </w:r>
            <w:proofErr w:type="spellEnd"/>
            <w:r w:rsidRPr="005B1441">
              <w:t xml:space="preserve"> ze wsparcia na tym etapie</w:t>
            </w:r>
          </w:p>
        </w:tc>
      </w:tr>
      <w:tr w:rsidR="008B5877" w:rsidRPr="005B1441" w14:paraId="255ABC8B" w14:textId="77777777" w:rsidTr="00533122">
        <w:trPr>
          <w:trHeight w:val="1121"/>
        </w:trPr>
        <w:tc>
          <w:tcPr>
            <w:tcW w:w="2263" w:type="dxa"/>
            <w:shd w:val="clear" w:color="auto" w:fill="F2F2F2"/>
            <w:vAlign w:val="center"/>
          </w:tcPr>
          <w:p w14:paraId="271FA4D8" w14:textId="77777777" w:rsidR="008B5877" w:rsidRPr="005B1441" w:rsidRDefault="008B5877" w:rsidP="00533122">
            <w:r w:rsidRPr="005B1441">
              <w:t>Udzielone porady były przydatne</w:t>
            </w:r>
          </w:p>
        </w:tc>
        <w:tc>
          <w:tcPr>
            <w:tcW w:w="993" w:type="dxa"/>
            <w:shd w:val="clear" w:color="auto" w:fill="auto"/>
            <w:vAlign w:val="center"/>
          </w:tcPr>
          <w:p w14:paraId="0403B54F" w14:textId="77777777" w:rsidR="008B5877" w:rsidRPr="005B1441" w:rsidRDefault="008B5877" w:rsidP="00533122">
            <w:proofErr w:type="spellStart"/>
            <w:r w:rsidRPr="005B1441">
              <w:t>Zdecydo-wanie</w:t>
            </w:r>
            <w:proofErr w:type="spellEnd"/>
            <w:r w:rsidRPr="005B1441">
              <w:t xml:space="preserve"> zgadzam się</w:t>
            </w:r>
          </w:p>
        </w:tc>
        <w:tc>
          <w:tcPr>
            <w:tcW w:w="992" w:type="dxa"/>
            <w:shd w:val="clear" w:color="auto" w:fill="auto"/>
            <w:vAlign w:val="center"/>
          </w:tcPr>
          <w:p w14:paraId="1D4F4C14" w14:textId="77777777" w:rsidR="008B5877" w:rsidRPr="005B1441" w:rsidRDefault="008B5877" w:rsidP="00533122">
            <w:r w:rsidRPr="005B1441">
              <w:t>Raczej zgadzam się</w:t>
            </w:r>
          </w:p>
        </w:tc>
        <w:tc>
          <w:tcPr>
            <w:tcW w:w="992" w:type="dxa"/>
            <w:shd w:val="clear" w:color="auto" w:fill="auto"/>
            <w:vAlign w:val="center"/>
          </w:tcPr>
          <w:p w14:paraId="06264D79" w14:textId="77777777" w:rsidR="008B5877" w:rsidRPr="005B1441" w:rsidRDefault="008B5877" w:rsidP="00533122">
            <w:r w:rsidRPr="005B1441">
              <w:t>Trudno powie-</w:t>
            </w:r>
            <w:proofErr w:type="spellStart"/>
            <w:r w:rsidRPr="005B1441">
              <w:t>dzieć</w:t>
            </w:r>
            <w:proofErr w:type="spellEnd"/>
          </w:p>
        </w:tc>
        <w:tc>
          <w:tcPr>
            <w:tcW w:w="1134" w:type="dxa"/>
            <w:shd w:val="clear" w:color="auto" w:fill="auto"/>
            <w:vAlign w:val="center"/>
          </w:tcPr>
          <w:p w14:paraId="0676C2E6" w14:textId="77777777" w:rsidR="008B5877" w:rsidRPr="005B1441" w:rsidRDefault="008B5877" w:rsidP="00533122">
            <w:r w:rsidRPr="005B1441">
              <w:t xml:space="preserve">Raczej się nie </w:t>
            </w:r>
            <w:proofErr w:type="spellStart"/>
            <w:r w:rsidRPr="005B1441">
              <w:t>zga-dzam</w:t>
            </w:r>
            <w:proofErr w:type="spellEnd"/>
          </w:p>
        </w:tc>
        <w:tc>
          <w:tcPr>
            <w:tcW w:w="1153" w:type="dxa"/>
            <w:shd w:val="clear" w:color="auto" w:fill="auto"/>
            <w:vAlign w:val="center"/>
          </w:tcPr>
          <w:p w14:paraId="151F9DEA" w14:textId="77777777" w:rsidR="008B5877" w:rsidRPr="005B1441" w:rsidRDefault="008B5877" w:rsidP="00533122">
            <w:proofErr w:type="spellStart"/>
            <w:r w:rsidRPr="005B1441">
              <w:t>Zdecydo-wanie</w:t>
            </w:r>
            <w:proofErr w:type="spellEnd"/>
            <w:r w:rsidRPr="005B1441">
              <w:t xml:space="preserve"> się nie zgadzam</w:t>
            </w:r>
          </w:p>
        </w:tc>
        <w:tc>
          <w:tcPr>
            <w:tcW w:w="1535" w:type="dxa"/>
            <w:shd w:val="clear" w:color="auto" w:fill="auto"/>
            <w:vAlign w:val="center"/>
          </w:tcPr>
          <w:p w14:paraId="78F9E1DC" w14:textId="77777777" w:rsidR="008B5877" w:rsidRPr="005B1441" w:rsidRDefault="008B5877" w:rsidP="00533122">
            <w:r w:rsidRPr="005B1441">
              <w:t xml:space="preserve">Nie </w:t>
            </w:r>
            <w:proofErr w:type="spellStart"/>
            <w:r w:rsidRPr="005B1441">
              <w:t>korzyst-ałem</w:t>
            </w:r>
            <w:proofErr w:type="spellEnd"/>
            <w:r w:rsidRPr="005B1441">
              <w:t>/</w:t>
            </w:r>
            <w:proofErr w:type="spellStart"/>
            <w:r w:rsidRPr="005B1441">
              <w:t>am</w:t>
            </w:r>
            <w:proofErr w:type="spellEnd"/>
            <w:r w:rsidRPr="005B1441">
              <w:t xml:space="preserve"> ze wsparcia na tym etapie</w:t>
            </w:r>
          </w:p>
        </w:tc>
      </w:tr>
      <w:tr w:rsidR="008B5877" w:rsidRPr="005B1441" w14:paraId="4F15E561" w14:textId="77777777" w:rsidTr="00533122">
        <w:tc>
          <w:tcPr>
            <w:tcW w:w="2263" w:type="dxa"/>
            <w:shd w:val="clear" w:color="auto" w:fill="F2F2F2"/>
            <w:vAlign w:val="center"/>
          </w:tcPr>
          <w:p w14:paraId="24FFF1A5" w14:textId="77777777" w:rsidR="008B5877" w:rsidRPr="005B1441" w:rsidRDefault="008B5877" w:rsidP="00533122">
            <w:r w:rsidRPr="005B1441">
              <w:t>Przygotowanie merytoryczne doradcy/</w:t>
            </w:r>
            <w:proofErr w:type="spellStart"/>
            <w:r w:rsidRPr="005B1441">
              <w:t>ców</w:t>
            </w:r>
            <w:proofErr w:type="spellEnd"/>
            <w:r w:rsidRPr="005B1441">
              <w:t xml:space="preserve"> z LGD było odpowiednie</w:t>
            </w:r>
          </w:p>
        </w:tc>
        <w:tc>
          <w:tcPr>
            <w:tcW w:w="993" w:type="dxa"/>
            <w:shd w:val="clear" w:color="auto" w:fill="auto"/>
            <w:vAlign w:val="center"/>
          </w:tcPr>
          <w:p w14:paraId="09E615EB" w14:textId="77777777" w:rsidR="008B5877" w:rsidRPr="005B1441" w:rsidRDefault="008B5877" w:rsidP="00533122">
            <w:proofErr w:type="spellStart"/>
            <w:r w:rsidRPr="005B1441">
              <w:t>Zdecydo-wanie</w:t>
            </w:r>
            <w:proofErr w:type="spellEnd"/>
            <w:r w:rsidRPr="005B1441">
              <w:t xml:space="preserve"> zgadzam się</w:t>
            </w:r>
          </w:p>
        </w:tc>
        <w:tc>
          <w:tcPr>
            <w:tcW w:w="992" w:type="dxa"/>
            <w:shd w:val="clear" w:color="auto" w:fill="auto"/>
            <w:vAlign w:val="center"/>
          </w:tcPr>
          <w:p w14:paraId="5AE39D14" w14:textId="77777777" w:rsidR="008B5877" w:rsidRPr="005B1441" w:rsidRDefault="008B5877" w:rsidP="00533122">
            <w:r w:rsidRPr="005B1441">
              <w:t>Raczej zgadzam się</w:t>
            </w:r>
          </w:p>
        </w:tc>
        <w:tc>
          <w:tcPr>
            <w:tcW w:w="992" w:type="dxa"/>
            <w:shd w:val="clear" w:color="auto" w:fill="auto"/>
            <w:vAlign w:val="center"/>
          </w:tcPr>
          <w:p w14:paraId="690DF7C2" w14:textId="77777777" w:rsidR="008B5877" w:rsidRPr="005B1441" w:rsidRDefault="008B5877" w:rsidP="00533122">
            <w:r w:rsidRPr="005B1441">
              <w:t>Trudno powie-</w:t>
            </w:r>
            <w:proofErr w:type="spellStart"/>
            <w:r w:rsidRPr="005B1441">
              <w:t>dzieć</w:t>
            </w:r>
            <w:proofErr w:type="spellEnd"/>
          </w:p>
        </w:tc>
        <w:tc>
          <w:tcPr>
            <w:tcW w:w="1134" w:type="dxa"/>
            <w:shd w:val="clear" w:color="auto" w:fill="auto"/>
            <w:vAlign w:val="center"/>
          </w:tcPr>
          <w:p w14:paraId="57E6B21B" w14:textId="77777777" w:rsidR="008B5877" w:rsidRPr="005B1441" w:rsidRDefault="008B5877" w:rsidP="00533122">
            <w:r w:rsidRPr="005B1441">
              <w:t xml:space="preserve">Raczej się nie </w:t>
            </w:r>
            <w:proofErr w:type="spellStart"/>
            <w:r w:rsidRPr="005B1441">
              <w:t>zga-dzam</w:t>
            </w:r>
            <w:proofErr w:type="spellEnd"/>
          </w:p>
        </w:tc>
        <w:tc>
          <w:tcPr>
            <w:tcW w:w="1153" w:type="dxa"/>
            <w:shd w:val="clear" w:color="auto" w:fill="auto"/>
            <w:vAlign w:val="center"/>
          </w:tcPr>
          <w:p w14:paraId="484B8D79" w14:textId="77777777" w:rsidR="008B5877" w:rsidRPr="005B1441" w:rsidRDefault="008B5877" w:rsidP="00533122">
            <w:proofErr w:type="spellStart"/>
            <w:r w:rsidRPr="005B1441">
              <w:t>Zdecydo-wanie</w:t>
            </w:r>
            <w:proofErr w:type="spellEnd"/>
            <w:r w:rsidRPr="005B1441">
              <w:t xml:space="preserve"> się nie zgadzam</w:t>
            </w:r>
          </w:p>
        </w:tc>
        <w:tc>
          <w:tcPr>
            <w:tcW w:w="1535" w:type="dxa"/>
            <w:shd w:val="clear" w:color="auto" w:fill="auto"/>
            <w:vAlign w:val="center"/>
          </w:tcPr>
          <w:p w14:paraId="157F48BB" w14:textId="77777777" w:rsidR="008B5877" w:rsidRPr="005B1441" w:rsidRDefault="008B5877" w:rsidP="00533122">
            <w:r w:rsidRPr="005B1441">
              <w:t xml:space="preserve">Nie </w:t>
            </w:r>
            <w:proofErr w:type="spellStart"/>
            <w:r w:rsidRPr="005B1441">
              <w:t>korzyst-ałem</w:t>
            </w:r>
            <w:proofErr w:type="spellEnd"/>
            <w:r w:rsidRPr="005B1441">
              <w:t>/</w:t>
            </w:r>
            <w:proofErr w:type="spellStart"/>
            <w:r w:rsidRPr="005B1441">
              <w:t>am</w:t>
            </w:r>
            <w:proofErr w:type="spellEnd"/>
            <w:r w:rsidRPr="005B1441">
              <w:t xml:space="preserve"> ze wsparcia na tym etapie</w:t>
            </w:r>
          </w:p>
        </w:tc>
      </w:tr>
    </w:tbl>
    <w:p w14:paraId="160DA3F7" w14:textId="77777777" w:rsidR="008B5877" w:rsidRPr="005B1441" w:rsidRDefault="008B5877" w:rsidP="008B5877"/>
    <w:p w14:paraId="2457F986" w14:textId="77777777" w:rsidR="008B5877" w:rsidRPr="005B1441" w:rsidRDefault="008B5877" w:rsidP="008B5877">
      <w:r w:rsidRPr="005B1441">
        <w:rPr>
          <w:b/>
          <w:bCs/>
        </w:rPr>
        <w:lastRenderedPageBreak/>
        <w:t>Czy obecnie pozostaje Pan/i w kontakcie z LGD?</w:t>
      </w:r>
      <w:r w:rsidRPr="005B1441">
        <w:t xml:space="preserve"> </w:t>
      </w:r>
      <w:r w:rsidRPr="005B1441">
        <w:rPr>
          <w:i/>
          <w:iCs/>
        </w:rPr>
        <w:t>Proszę zaznaczyć 1 odpowiedź w każdym</w:t>
      </w:r>
      <w:r w:rsidRPr="005B1441">
        <w:rPr>
          <w:i/>
          <w:iCs/>
        </w:rPr>
        <w:br/>
        <w:t xml:space="preserve"> wierszu tabeli.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9"/>
        <w:gridCol w:w="850"/>
        <w:gridCol w:w="1437"/>
        <w:gridCol w:w="826"/>
      </w:tblGrid>
      <w:tr w:rsidR="008B5877" w:rsidRPr="005B1441" w14:paraId="2709DEF3" w14:textId="77777777" w:rsidTr="00533122">
        <w:tc>
          <w:tcPr>
            <w:tcW w:w="5949" w:type="dxa"/>
            <w:shd w:val="clear" w:color="auto" w:fill="F2F2F2"/>
            <w:vAlign w:val="center"/>
          </w:tcPr>
          <w:p w14:paraId="5E0C4565" w14:textId="77777777" w:rsidR="008B5877" w:rsidRPr="005B1441" w:rsidRDefault="008B5877" w:rsidP="00533122">
            <w:r w:rsidRPr="005B1441">
              <w:t>Uczestniczę w spotkaniach organizowanych przez LGD</w:t>
            </w:r>
          </w:p>
        </w:tc>
        <w:tc>
          <w:tcPr>
            <w:tcW w:w="850" w:type="dxa"/>
            <w:shd w:val="clear" w:color="auto" w:fill="auto"/>
            <w:vAlign w:val="center"/>
          </w:tcPr>
          <w:p w14:paraId="17CF2AFB" w14:textId="77777777" w:rsidR="008B5877" w:rsidRPr="005B1441" w:rsidRDefault="008B5877" w:rsidP="00533122">
            <w:r w:rsidRPr="005B1441">
              <w:t>Tak</w:t>
            </w:r>
          </w:p>
        </w:tc>
        <w:tc>
          <w:tcPr>
            <w:tcW w:w="1437" w:type="dxa"/>
            <w:shd w:val="clear" w:color="auto" w:fill="auto"/>
            <w:vAlign w:val="center"/>
          </w:tcPr>
          <w:p w14:paraId="01B09942" w14:textId="77777777" w:rsidR="008B5877" w:rsidRPr="005B1441" w:rsidRDefault="008B5877" w:rsidP="00533122">
            <w:r w:rsidRPr="005B1441">
              <w:t>Trudno</w:t>
            </w:r>
            <w:r w:rsidRPr="005B1441">
              <w:br/>
              <w:t>powiedzieć</w:t>
            </w:r>
          </w:p>
        </w:tc>
        <w:tc>
          <w:tcPr>
            <w:tcW w:w="826" w:type="dxa"/>
            <w:shd w:val="clear" w:color="auto" w:fill="auto"/>
            <w:vAlign w:val="center"/>
          </w:tcPr>
          <w:p w14:paraId="6EF423AF" w14:textId="77777777" w:rsidR="008B5877" w:rsidRPr="005B1441" w:rsidRDefault="008B5877" w:rsidP="00533122">
            <w:r w:rsidRPr="005B1441">
              <w:t>Nie</w:t>
            </w:r>
          </w:p>
        </w:tc>
      </w:tr>
      <w:tr w:rsidR="008B5877" w:rsidRPr="005B1441" w14:paraId="207413C9" w14:textId="77777777" w:rsidTr="00533122">
        <w:tc>
          <w:tcPr>
            <w:tcW w:w="5949" w:type="dxa"/>
            <w:shd w:val="clear" w:color="auto" w:fill="F2F2F2"/>
            <w:vAlign w:val="center"/>
          </w:tcPr>
          <w:p w14:paraId="40BAC9BF" w14:textId="77777777" w:rsidR="008B5877" w:rsidRPr="005B1441" w:rsidRDefault="008B5877" w:rsidP="00533122">
            <w:r w:rsidRPr="005B1441">
              <w:t>Kontaktuję się telefonicznie z przedstawicielami LGD</w:t>
            </w:r>
          </w:p>
        </w:tc>
        <w:tc>
          <w:tcPr>
            <w:tcW w:w="850" w:type="dxa"/>
            <w:shd w:val="clear" w:color="auto" w:fill="auto"/>
            <w:vAlign w:val="center"/>
          </w:tcPr>
          <w:p w14:paraId="58DA8A70" w14:textId="77777777" w:rsidR="008B5877" w:rsidRPr="005B1441" w:rsidRDefault="008B5877" w:rsidP="00533122">
            <w:r w:rsidRPr="005B1441">
              <w:t>Tak</w:t>
            </w:r>
          </w:p>
        </w:tc>
        <w:tc>
          <w:tcPr>
            <w:tcW w:w="1437" w:type="dxa"/>
            <w:shd w:val="clear" w:color="auto" w:fill="auto"/>
            <w:vAlign w:val="center"/>
          </w:tcPr>
          <w:p w14:paraId="52FDD3A9" w14:textId="77777777" w:rsidR="008B5877" w:rsidRPr="005B1441" w:rsidRDefault="008B5877" w:rsidP="00533122">
            <w:r w:rsidRPr="005B1441">
              <w:t>Trudno</w:t>
            </w:r>
            <w:r w:rsidRPr="005B1441">
              <w:br/>
              <w:t>powiedzieć</w:t>
            </w:r>
          </w:p>
        </w:tc>
        <w:tc>
          <w:tcPr>
            <w:tcW w:w="826" w:type="dxa"/>
            <w:shd w:val="clear" w:color="auto" w:fill="auto"/>
            <w:vAlign w:val="center"/>
          </w:tcPr>
          <w:p w14:paraId="6EADE697" w14:textId="77777777" w:rsidR="008B5877" w:rsidRPr="005B1441" w:rsidRDefault="008B5877" w:rsidP="00533122">
            <w:r w:rsidRPr="005B1441">
              <w:t>Nie</w:t>
            </w:r>
          </w:p>
        </w:tc>
      </w:tr>
      <w:tr w:rsidR="008B5877" w:rsidRPr="005B1441" w14:paraId="1BE63F52" w14:textId="77777777" w:rsidTr="00533122">
        <w:tc>
          <w:tcPr>
            <w:tcW w:w="5949" w:type="dxa"/>
            <w:shd w:val="clear" w:color="auto" w:fill="F2F2F2"/>
            <w:vAlign w:val="center"/>
          </w:tcPr>
          <w:p w14:paraId="2027D346" w14:textId="77777777" w:rsidR="008B5877" w:rsidRPr="005B1441" w:rsidRDefault="008B5877" w:rsidP="00533122">
            <w:r w:rsidRPr="005B1441">
              <w:t>Czytam komunikaty na stronie internetowej LGD</w:t>
            </w:r>
          </w:p>
        </w:tc>
        <w:tc>
          <w:tcPr>
            <w:tcW w:w="850" w:type="dxa"/>
            <w:shd w:val="clear" w:color="auto" w:fill="auto"/>
            <w:vAlign w:val="center"/>
          </w:tcPr>
          <w:p w14:paraId="32E0E252" w14:textId="77777777" w:rsidR="008B5877" w:rsidRPr="005B1441" w:rsidRDefault="008B5877" w:rsidP="00533122">
            <w:r w:rsidRPr="005B1441">
              <w:t>Tak</w:t>
            </w:r>
          </w:p>
        </w:tc>
        <w:tc>
          <w:tcPr>
            <w:tcW w:w="1437" w:type="dxa"/>
            <w:shd w:val="clear" w:color="auto" w:fill="auto"/>
            <w:vAlign w:val="center"/>
          </w:tcPr>
          <w:p w14:paraId="78573EF9" w14:textId="77777777" w:rsidR="008B5877" w:rsidRPr="005B1441" w:rsidRDefault="008B5877" w:rsidP="00533122">
            <w:r w:rsidRPr="005B1441">
              <w:t>Trudno</w:t>
            </w:r>
            <w:r w:rsidRPr="005B1441">
              <w:br/>
              <w:t>powiedzieć</w:t>
            </w:r>
          </w:p>
        </w:tc>
        <w:tc>
          <w:tcPr>
            <w:tcW w:w="826" w:type="dxa"/>
            <w:shd w:val="clear" w:color="auto" w:fill="auto"/>
            <w:vAlign w:val="center"/>
          </w:tcPr>
          <w:p w14:paraId="4617D8D5" w14:textId="77777777" w:rsidR="008B5877" w:rsidRPr="005B1441" w:rsidRDefault="008B5877" w:rsidP="00533122">
            <w:r w:rsidRPr="005B1441">
              <w:t>Nie</w:t>
            </w:r>
          </w:p>
        </w:tc>
      </w:tr>
      <w:tr w:rsidR="008B5877" w:rsidRPr="005B1441" w14:paraId="73FD7D1E" w14:textId="77777777" w:rsidTr="00533122">
        <w:tc>
          <w:tcPr>
            <w:tcW w:w="5949" w:type="dxa"/>
            <w:shd w:val="clear" w:color="auto" w:fill="F2F2F2"/>
            <w:vAlign w:val="center"/>
          </w:tcPr>
          <w:p w14:paraId="6B17DB64" w14:textId="77777777" w:rsidR="008B5877" w:rsidRPr="005B1441" w:rsidRDefault="008B5877" w:rsidP="00533122">
            <w:r w:rsidRPr="005B1441">
              <w:t>Mam osobisty kontakt z przedstawicielami LGD</w:t>
            </w:r>
          </w:p>
        </w:tc>
        <w:tc>
          <w:tcPr>
            <w:tcW w:w="850" w:type="dxa"/>
            <w:shd w:val="clear" w:color="auto" w:fill="auto"/>
            <w:vAlign w:val="center"/>
          </w:tcPr>
          <w:p w14:paraId="0D488AC9" w14:textId="77777777" w:rsidR="008B5877" w:rsidRPr="005B1441" w:rsidRDefault="008B5877" w:rsidP="00533122">
            <w:r w:rsidRPr="005B1441">
              <w:t>Tak</w:t>
            </w:r>
          </w:p>
        </w:tc>
        <w:tc>
          <w:tcPr>
            <w:tcW w:w="1437" w:type="dxa"/>
            <w:shd w:val="clear" w:color="auto" w:fill="auto"/>
            <w:vAlign w:val="center"/>
          </w:tcPr>
          <w:p w14:paraId="3300F373" w14:textId="77777777" w:rsidR="008B5877" w:rsidRPr="005B1441" w:rsidRDefault="008B5877" w:rsidP="00533122">
            <w:r w:rsidRPr="005B1441">
              <w:t>Trudno</w:t>
            </w:r>
            <w:r w:rsidRPr="005B1441">
              <w:br/>
              <w:t>powiedzieć</w:t>
            </w:r>
          </w:p>
        </w:tc>
        <w:tc>
          <w:tcPr>
            <w:tcW w:w="826" w:type="dxa"/>
            <w:shd w:val="clear" w:color="auto" w:fill="auto"/>
            <w:vAlign w:val="center"/>
          </w:tcPr>
          <w:p w14:paraId="46883F9E" w14:textId="77777777" w:rsidR="008B5877" w:rsidRPr="005B1441" w:rsidRDefault="008B5877" w:rsidP="00533122">
            <w:r w:rsidRPr="005B1441">
              <w:t>Nie</w:t>
            </w:r>
          </w:p>
        </w:tc>
      </w:tr>
      <w:tr w:rsidR="008B5877" w:rsidRPr="005B1441" w14:paraId="56B4A3C5" w14:textId="77777777" w:rsidTr="00533122">
        <w:tc>
          <w:tcPr>
            <w:tcW w:w="5949" w:type="dxa"/>
            <w:shd w:val="clear" w:color="auto" w:fill="F2F2F2"/>
            <w:vAlign w:val="center"/>
          </w:tcPr>
          <w:p w14:paraId="5EB5D73E" w14:textId="77777777" w:rsidR="008B5877" w:rsidRPr="005B1441" w:rsidRDefault="008B5877" w:rsidP="00533122">
            <w:r w:rsidRPr="005B1441">
              <w:t>Kontaktuję się w inny sposób</w:t>
            </w:r>
          </w:p>
        </w:tc>
        <w:tc>
          <w:tcPr>
            <w:tcW w:w="850" w:type="dxa"/>
            <w:shd w:val="clear" w:color="auto" w:fill="auto"/>
            <w:vAlign w:val="center"/>
          </w:tcPr>
          <w:p w14:paraId="010F3C5F" w14:textId="77777777" w:rsidR="008B5877" w:rsidRPr="005B1441" w:rsidRDefault="008B5877" w:rsidP="00533122">
            <w:r w:rsidRPr="005B1441">
              <w:t>Tak</w:t>
            </w:r>
          </w:p>
        </w:tc>
        <w:tc>
          <w:tcPr>
            <w:tcW w:w="1437" w:type="dxa"/>
            <w:shd w:val="clear" w:color="auto" w:fill="auto"/>
            <w:vAlign w:val="center"/>
          </w:tcPr>
          <w:p w14:paraId="408BA9A1" w14:textId="77777777" w:rsidR="008B5877" w:rsidRPr="005B1441" w:rsidRDefault="008B5877" w:rsidP="00533122">
            <w:r w:rsidRPr="005B1441">
              <w:t>Trudno</w:t>
            </w:r>
            <w:r w:rsidRPr="005B1441">
              <w:br/>
              <w:t>powiedzieć</w:t>
            </w:r>
          </w:p>
        </w:tc>
        <w:tc>
          <w:tcPr>
            <w:tcW w:w="826" w:type="dxa"/>
            <w:shd w:val="clear" w:color="auto" w:fill="auto"/>
            <w:vAlign w:val="center"/>
          </w:tcPr>
          <w:p w14:paraId="48F76A45" w14:textId="77777777" w:rsidR="008B5877" w:rsidRPr="005B1441" w:rsidRDefault="008B5877" w:rsidP="00533122">
            <w:r w:rsidRPr="005B1441">
              <w:t>Nie</w:t>
            </w:r>
          </w:p>
        </w:tc>
      </w:tr>
      <w:tr w:rsidR="008B5877" w:rsidRPr="005B1441" w14:paraId="254D94BA" w14:textId="77777777" w:rsidTr="00533122">
        <w:tc>
          <w:tcPr>
            <w:tcW w:w="5949" w:type="dxa"/>
            <w:shd w:val="clear" w:color="auto" w:fill="F2F2F2"/>
            <w:vAlign w:val="center"/>
          </w:tcPr>
          <w:p w14:paraId="6AFB9A13" w14:textId="77777777" w:rsidR="008B5877" w:rsidRPr="005B1441" w:rsidRDefault="008B5877" w:rsidP="00533122">
            <w:r w:rsidRPr="005B1441">
              <w:t>Nie mam z LGD żadnego kontaktu</w:t>
            </w:r>
          </w:p>
        </w:tc>
        <w:tc>
          <w:tcPr>
            <w:tcW w:w="850" w:type="dxa"/>
            <w:shd w:val="clear" w:color="auto" w:fill="auto"/>
            <w:vAlign w:val="center"/>
          </w:tcPr>
          <w:p w14:paraId="5152BF1E" w14:textId="77777777" w:rsidR="008B5877" w:rsidRPr="005B1441" w:rsidRDefault="008B5877" w:rsidP="00533122">
            <w:r w:rsidRPr="005B1441">
              <w:t>Tak</w:t>
            </w:r>
          </w:p>
        </w:tc>
        <w:tc>
          <w:tcPr>
            <w:tcW w:w="1437" w:type="dxa"/>
            <w:shd w:val="clear" w:color="auto" w:fill="auto"/>
            <w:vAlign w:val="center"/>
          </w:tcPr>
          <w:p w14:paraId="6E7AB13F" w14:textId="77777777" w:rsidR="008B5877" w:rsidRPr="005B1441" w:rsidRDefault="008B5877" w:rsidP="00533122">
            <w:r w:rsidRPr="005B1441">
              <w:t>Trudno</w:t>
            </w:r>
            <w:r w:rsidRPr="005B1441">
              <w:br/>
              <w:t>powiedzieć</w:t>
            </w:r>
          </w:p>
        </w:tc>
        <w:tc>
          <w:tcPr>
            <w:tcW w:w="826" w:type="dxa"/>
            <w:shd w:val="clear" w:color="auto" w:fill="auto"/>
            <w:vAlign w:val="center"/>
          </w:tcPr>
          <w:p w14:paraId="73EEA56F" w14:textId="77777777" w:rsidR="008B5877" w:rsidRPr="005B1441" w:rsidRDefault="008B5877" w:rsidP="00533122">
            <w:r w:rsidRPr="005B1441">
              <w:t>Nie</w:t>
            </w:r>
          </w:p>
        </w:tc>
      </w:tr>
    </w:tbl>
    <w:p w14:paraId="2C4F71B9" w14:textId="77777777" w:rsidR="008B5877" w:rsidRPr="005B1441" w:rsidRDefault="008B5877" w:rsidP="008B5877"/>
    <w:p w14:paraId="7ECA8AFD" w14:textId="77777777" w:rsidR="008B5877" w:rsidRPr="005B1441" w:rsidRDefault="008B5877" w:rsidP="008B5877">
      <w:r w:rsidRPr="005B1441">
        <w:rPr>
          <w:b/>
          <w:bCs/>
        </w:rPr>
        <w:t>Czy brał/a Pan/i lub organizacja którą Pan/i reprezentuje udział w tworzeniu LSR?</w:t>
      </w:r>
      <w:r w:rsidRPr="005B1441">
        <w:t xml:space="preserve"> </w:t>
      </w:r>
      <w:r w:rsidRPr="005B1441">
        <w:rPr>
          <w:i/>
          <w:iCs/>
        </w:rPr>
        <w:t>Proszę zaznaczyć 1 odpowiedź.</w:t>
      </w:r>
    </w:p>
    <w:p w14:paraId="3B43025F" w14:textId="77777777" w:rsidR="008B5877" w:rsidRPr="005B1441" w:rsidRDefault="008B5877" w:rsidP="00D171BC">
      <w:pPr>
        <w:numPr>
          <w:ilvl w:val="0"/>
          <w:numId w:val="41"/>
        </w:numPr>
      </w:pPr>
      <w:r w:rsidRPr="005B1441">
        <w:t>Tak</w:t>
      </w:r>
    </w:p>
    <w:p w14:paraId="14BED719" w14:textId="77777777" w:rsidR="008B5877" w:rsidRPr="005B1441" w:rsidRDefault="008B5877" w:rsidP="00D171BC">
      <w:pPr>
        <w:numPr>
          <w:ilvl w:val="0"/>
          <w:numId w:val="41"/>
        </w:numPr>
      </w:pPr>
      <w:r w:rsidRPr="005B1441">
        <w:t>Trudno powiedzieć</w:t>
      </w:r>
    </w:p>
    <w:p w14:paraId="784E92BA" w14:textId="77777777" w:rsidR="008B5877" w:rsidRPr="005B1441" w:rsidRDefault="008B5877" w:rsidP="00D171BC">
      <w:pPr>
        <w:numPr>
          <w:ilvl w:val="0"/>
          <w:numId w:val="41"/>
        </w:numPr>
      </w:pPr>
      <w:r w:rsidRPr="005B1441">
        <w:t>Nie</w:t>
      </w:r>
    </w:p>
    <w:p w14:paraId="795FCFB2" w14:textId="77777777" w:rsidR="008B5877" w:rsidRPr="005B1441" w:rsidRDefault="008B5877" w:rsidP="008B5877"/>
    <w:p w14:paraId="6BAFCFAE" w14:textId="77777777" w:rsidR="008B5877" w:rsidRPr="005B1441" w:rsidRDefault="008B5877" w:rsidP="008B5877">
      <w:r w:rsidRPr="005B1441">
        <w:rPr>
          <w:b/>
          <w:bCs/>
        </w:rPr>
        <w:t>Kto był głównym odbiorcą efektów Pani/a projektu/ projektów?</w:t>
      </w:r>
      <w:r w:rsidRPr="005B1441">
        <w:t xml:space="preserve"> </w:t>
      </w:r>
      <w:r w:rsidRPr="005B1441">
        <w:rPr>
          <w:i/>
          <w:iCs/>
        </w:rPr>
        <w:t>Proszę wybrać jedną odpowiedź, która najlepiej opisuje Pana/i projekt.</w:t>
      </w:r>
    </w:p>
    <w:p w14:paraId="52BF3554" w14:textId="77777777" w:rsidR="008B5877" w:rsidRPr="005B1441" w:rsidRDefault="008B5877" w:rsidP="00D171BC">
      <w:pPr>
        <w:numPr>
          <w:ilvl w:val="0"/>
          <w:numId w:val="42"/>
        </w:numPr>
      </w:pPr>
      <w:r w:rsidRPr="005B1441">
        <w:t>Ja i moja rodzina</w:t>
      </w:r>
    </w:p>
    <w:p w14:paraId="0C6DBFBF" w14:textId="77777777" w:rsidR="008B5877" w:rsidRPr="005B1441" w:rsidRDefault="008B5877" w:rsidP="00D171BC">
      <w:pPr>
        <w:numPr>
          <w:ilvl w:val="0"/>
          <w:numId w:val="42"/>
        </w:numPr>
      </w:pPr>
      <w:r w:rsidRPr="005B1441">
        <w:t>Moja organizacja</w:t>
      </w:r>
    </w:p>
    <w:p w14:paraId="6961A8E6" w14:textId="77777777" w:rsidR="008B5877" w:rsidRPr="005B1441" w:rsidRDefault="008B5877" w:rsidP="00D171BC">
      <w:pPr>
        <w:numPr>
          <w:ilvl w:val="0"/>
          <w:numId w:val="42"/>
        </w:numPr>
      </w:pPr>
      <w:r w:rsidRPr="005B1441">
        <w:t>Ogół mieszkańców gminy/ obszaru LGD</w:t>
      </w:r>
    </w:p>
    <w:p w14:paraId="62996754" w14:textId="77777777" w:rsidR="008B5877" w:rsidRPr="005B1441" w:rsidRDefault="008B5877" w:rsidP="00D171BC">
      <w:pPr>
        <w:numPr>
          <w:ilvl w:val="0"/>
          <w:numId w:val="42"/>
        </w:numPr>
      </w:pPr>
      <w:r w:rsidRPr="005B1441">
        <w:t>Turyści</w:t>
      </w:r>
    </w:p>
    <w:p w14:paraId="321DF14F" w14:textId="77777777" w:rsidR="008B5877" w:rsidRPr="005B1441" w:rsidRDefault="008B5877" w:rsidP="00D171BC">
      <w:pPr>
        <w:numPr>
          <w:ilvl w:val="0"/>
          <w:numId w:val="42"/>
        </w:numPr>
      </w:pPr>
      <w:r w:rsidRPr="005B1441">
        <w:t>Przedsiębiorstwa</w:t>
      </w:r>
    </w:p>
    <w:p w14:paraId="41BF3DD7" w14:textId="77777777" w:rsidR="008B5877" w:rsidRPr="005B1441" w:rsidRDefault="008B5877" w:rsidP="00D171BC">
      <w:pPr>
        <w:numPr>
          <w:ilvl w:val="0"/>
          <w:numId w:val="42"/>
        </w:numPr>
      </w:pPr>
      <w:r w:rsidRPr="005B1441">
        <w:t>Inne</w:t>
      </w:r>
    </w:p>
    <w:p w14:paraId="60B42849" w14:textId="77777777" w:rsidR="008B5877" w:rsidRPr="005B1441" w:rsidRDefault="008B5877" w:rsidP="008B5877">
      <w:r w:rsidRPr="005B1441">
        <w:br w:type="page"/>
      </w:r>
      <w:r w:rsidRPr="005B1441">
        <w:rPr>
          <w:b/>
          <w:bCs/>
        </w:rPr>
        <w:lastRenderedPageBreak/>
        <w:t>Proszę ocenić poniższe stwierdzenia dotyczące składania i realizacji projektu przy wsparciu LGD.</w:t>
      </w:r>
      <w:r w:rsidRPr="005B1441">
        <w:t xml:space="preserve"> </w:t>
      </w:r>
      <w:r w:rsidRPr="005B1441">
        <w:rPr>
          <w:i/>
          <w:iCs/>
        </w:rPr>
        <w:t>Proszę zaznaczyć 1 odpowiedź w każdym wierszu tabeli.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1036"/>
        <w:gridCol w:w="996"/>
        <w:gridCol w:w="992"/>
        <w:gridCol w:w="1134"/>
        <w:gridCol w:w="1153"/>
        <w:gridCol w:w="1535"/>
      </w:tblGrid>
      <w:tr w:rsidR="008B5877" w:rsidRPr="005B1441" w14:paraId="6AE682F5" w14:textId="77777777" w:rsidTr="00533122">
        <w:trPr>
          <w:trHeight w:val="1315"/>
        </w:trPr>
        <w:tc>
          <w:tcPr>
            <w:tcW w:w="2263" w:type="dxa"/>
            <w:shd w:val="clear" w:color="auto" w:fill="F2F2F2"/>
            <w:vAlign w:val="center"/>
          </w:tcPr>
          <w:p w14:paraId="7A7A67C9" w14:textId="77777777" w:rsidR="008B5877" w:rsidRPr="005B1441" w:rsidRDefault="008B5877" w:rsidP="00533122">
            <w:r w:rsidRPr="005B1441">
              <w:t>Procedury wyboru wniosków o dofinansowanie w LGD były dla mnie czytelne</w:t>
            </w:r>
          </w:p>
        </w:tc>
        <w:tc>
          <w:tcPr>
            <w:tcW w:w="993" w:type="dxa"/>
            <w:shd w:val="clear" w:color="auto" w:fill="auto"/>
            <w:vAlign w:val="center"/>
          </w:tcPr>
          <w:p w14:paraId="44EC801B" w14:textId="77777777" w:rsidR="008B5877" w:rsidRPr="005B1441" w:rsidRDefault="008B5877" w:rsidP="00533122">
            <w:proofErr w:type="spellStart"/>
            <w:r w:rsidRPr="005B1441">
              <w:t>Zdecydo-wanie</w:t>
            </w:r>
            <w:proofErr w:type="spellEnd"/>
            <w:r w:rsidRPr="005B1441">
              <w:t xml:space="preserve"> zgadzam się</w:t>
            </w:r>
          </w:p>
        </w:tc>
        <w:tc>
          <w:tcPr>
            <w:tcW w:w="992" w:type="dxa"/>
            <w:shd w:val="clear" w:color="auto" w:fill="auto"/>
            <w:vAlign w:val="center"/>
          </w:tcPr>
          <w:p w14:paraId="3FFB6FD7" w14:textId="77777777" w:rsidR="008B5877" w:rsidRPr="005B1441" w:rsidRDefault="008B5877" w:rsidP="00533122">
            <w:r w:rsidRPr="005B1441">
              <w:t>Raczej zgadzam się</w:t>
            </w:r>
          </w:p>
        </w:tc>
        <w:tc>
          <w:tcPr>
            <w:tcW w:w="992" w:type="dxa"/>
            <w:shd w:val="clear" w:color="auto" w:fill="auto"/>
            <w:vAlign w:val="center"/>
          </w:tcPr>
          <w:p w14:paraId="2BFE5164" w14:textId="77777777" w:rsidR="008B5877" w:rsidRPr="005B1441" w:rsidRDefault="008B5877" w:rsidP="00533122">
            <w:r w:rsidRPr="005B1441">
              <w:t>Trudno powie-</w:t>
            </w:r>
            <w:proofErr w:type="spellStart"/>
            <w:r w:rsidRPr="005B1441">
              <w:t>dzieć</w:t>
            </w:r>
            <w:proofErr w:type="spellEnd"/>
          </w:p>
        </w:tc>
        <w:tc>
          <w:tcPr>
            <w:tcW w:w="1134" w:type="dxa"/>
            <w:shd w:val="clear" w:color="auto" w:fill="auto"/>
            <w:vAlign w:val="center"/>
          </w:tcPr>
          <w:p w14:paraId="56852B57" w14:textId="77777777" w:rsidR="008B5877" w:rsidRPr="005B1441" w:rsidRDefault="008B5877" w:rsidP="00533122">
            <w:r w:rsidRPr="005B1441">
              <w:t xml:space="preserve">Raczej się nie </w:t>
            </w:r>
            <w:proofErr w:type="spellStart"/>
            <w:r w:rsidRPr="005B1441">
              <w:t>zga-dzam</w:t>
            </w:r>
            <w:proofErr w:type="spellEnd"/>
          </w:p>
        </w:tc>
        <w:tc>
          <w:tcPr>
            <w:tcW w:w="1153" w:type="dxa"/>
            <w:shd w:val="clear" w:color="auto" w:fill="auto"/>
            <w:vAlign w:val="center"/>
          </w:tcPr>
          <w:p w14:paraId="4DDC836B" w14:textId="77777777" w:rsidR="008B5877" w:rsidRPr="005B1441" w:rsidRDefault="008B5877" w:rsidP="00533122">
            <w:proofErr w:type="spellStart"/>
            <w:r w:rsidRPr="005B1441">
              <w:t>Zdecydo-wanie</w:t>
            </w:r>
            <w:proofErr w:type="spellEnd"/>
            <w:r w:rsidRPr="005B1441">
              <w:t xml:space="preserve"> się nie zgadzam</w:t>
            </w:r>
          </w:p>
        </w:tc>
        <w:tc>
          <w:tcPr>
            <w:tcW w:w="1535" w:type="dxa"/>
            <w:shd w:val="clear" w:color="auto" w:fill="auto"/>
            <w:vAlign w:val="center"/>
          </w:tcPr>
          <w:p w14:paraId="1FAA7F68" w14:textId="77777777" w:rsidR="008B5877" w:rsidRPr="005B1441" w:rsidRDefault="008B5877" w:rsidP="00533122">
            <w:r w:rsidRPr="005B1441">
              <w:t xml:space="preserve">Nie </w:t>
            </w:r>
            <w:proofErr w:type="spellStart"/>
            <w:r w:rsidRPr="005B1441">
              <w:t>korzyst-ałem</w:t>
            </w:r>
            <w:proofErr w:type="spellEnd"/>
            <w:r w:rsidRPr="005B1441">
              <w:t>/</w:t>
            </w:r>
            <w:proofErr w:type="spellStart"/>
            <w:r w:rsidRPr="005B1441">
              <w:t>am</w:t>
            </w:r>
            <w:proofErr w:type="spellEnd"/>
            <w:r w:rsidRPr="005B1441">
              <w:t xml:space="preserve"> ze wsparcia na tym etapie</w:t>
            </w:r>
          </w:p>
        </w:tc>
      </w:tr>
      <w:tr w:rsidR="008B5877" w:rsidRPr="005B1441" w14:paraId="064746D5" w14:textId="77777777" w:rsidTr="00533122">
        <w:trPr>
          <w:trHeight w:val="1020"/>
        </w:trPr>
        <w:tc>
          <w:tcPr>
            <w:tcW w:w="2263" w:type="dxa"/>
            <w:shd w:val="clear" w:color="auto" w:fill="F2F2F2"/>
            <w:vAlign w:val="center"/>
          </w:tcPr>
          <w:p w14:paraId="283AEA77" w14:textId="77777777" w:rsidR="008B5877" w:rsidRPr="005B1441" w:rsidRDefault="008B5877" w:rsidP="00533122">
            <w:r w:rsidRPr="005B1441">
              <w:t>Kryteria wyboru wniosków były dla mnie jednoznaczne</w:t>
            </w:r>
          </w:p>
        </w:tc>
        <w:tc>
          <w:tcPr>
            <w:tcW w:w="993" w:type="dxa"/>
            <w:shd w:val="clear" w:color="auto" w:fill="auto"/>
            <w:vAlign w:val="center"/>
          </w:tcPr>
          <w:p w14:paraId="77419BA3" w14:textId="77777777" w:rsidR="008B5877" w:rsidRPr="005B1441" w:rsidRDefault="008B5877" w:rsidP="00533122">
            <w:proofErr w:type="spellStart"/>
            <w:r w:rsidRPr="005B1441">
              <w:t>Zdecydo-wanie</w:t>
            </w:r>
            <w:proofErr w:type="spellEnd"/>
            <w:r w:rsidRPr="005B1441">
              <w:t xml:space="preserve"> zgadzam się</w:t>
            </w:r>
          </w:p>
        </w:tc>
        <w:tc>
          <w:tcPr>
            <w:tcW w:w="992" w:type="dxa"/>
            <w:shd w:val="clear" w:color="auto" w:fill="auto"/>
            <w:vAlign w:val="center"/>
          </w:tcPr>
          <w:p w14:paraId="2AFCB633" w14:textId="77777777" w:rsidR="008B5877" w:rsidRPr="005B1441" w:rsidRDefault="008B5877" w:rsidP="00533122">
            <w:r w:rsidRPr="005B1441">
              <w:t>Raczej zgadzam się</w:t>
            </w:r>
          </w:p>
        </w:tc>
        <w:tc>
          <w:tcPr>
            <w:tcW w:w="992" w:type="dxa"/>
            <w:shd w:val="clear" w:color="auto" w:fill="auto"/>
            <w:vAlign w:val="center"/>
          </w:tcPr>
          <w:p w14:paraId="3BE69147" w14:textId="77777777" w:rsidR="008B5877" w:rsidRPr="005B1441" w:rsidRDefault="008B5877" w:rsidP="00533122">
            <w:r w:rsidRPr="005B1441">
              <w:t>Trudno powie-</w:t>
            </w:r>
            <w:proofErr w:type="spellStart"/>
            <w:r w:rsidRPr="005B1441">
              <w:t>dzieć</w:t>
            </w:r>
            <w:proofErr w:type="spellEnd"/>
          </w:p>
        </w:tc>
        <w:tc>
          <w:tcPr>
            <w:tcW w:w="1134" w:type="dxa"/>
            <w:shd w:val="clear" w:color="auto" w:fill="auto"/>
            <w:vAlign w:val="center"/>
          </w:tcPr>
          <w:p w14:paraId="176026F7" w14:textId="77777777" w:rsidR="008B5877" w:rsidRPr="005B1441" w:rsidRDefault="008B5877" w:rsidP="00533122">
            <w:r w:rsidRPr="005B1441">
              <w:t xml:space="preserve">Raczej się nie </w:t>
            </w:r>
            <w:proofErr w:type="spellStart"/>
            <w:r w:rsidRPr="005B1441">
              <w:t>zga-dzam</w:t>
            </w:r>
            <w:proofErr w:type="spellEnd"/>
          </w:p>
        </w:tc>
        <w:tc>
          <w:tcPr>
            <w:tcW w:w="1153" w:type="dxa"/>
            <w:shd w:val="clear" w:color="auto" w:fill="auto"/>
            <w:vAlign w:val="center"/>
          </w:tcPr>
          <w:p w14:paraId="5EC380DC" w14:textId="77777777" w:rsidR="008B5877" w:rsidRPr="005B1441" w:rsidRDefault="008B5877" w:rsidP="00533122">
            <w:proofErr w:type="spellStart"/>
            <w:r w:rsidRPr="005B1441">
              <w:t>Zdecydo-wanie</w:t>
            </w:r>
            <w:proofErr w:type="spellEnd"/>
            <w:r w:rsidRPr="005B1441">
              <w:t xml:space="preserve"> się nie zgadzam</w:t>
            </w:r>
          </w:p>
        </w:tc>
        <w:tc>
          <w:tcPr>
            <w:tcW w:w="1535" w:type="dxa"/>
            <w:shd w:val="clear" w:color="auto" w:fill="auto"/>
            <w:vAlign w:val="center"/>
          </w:tcPr>
          <w:p w14:paraId="0D335B6E" w14:textId="77777777" w:rsidR="008B5877" w:rsidRPr="005B1441" w:rsidRDefault="008B5877" w:rsidP="00533122">
            <w:r w:rsidRPr="005B1441">
              <w:t xml:space="preserve">Nie </w:t>
            </w:r>
            <w:proofErr w:type="spellStart"/>
            <w:r w:rsidRPr="005B1441">
              <w:t>korzyst-ałem</w:t>
            </w:r>
            <w:proofErr w:type="spellEnd"/>
            <w:r w:rsidRPr="005B1441">
              <w:t>/</w:t>
            </w:r>
            <w:proofErr w:type="spellStart"/>
            <w:r w:rsidRPr="005B1441">
              <w:t>am</w:t>
            </w:r>
            <w:proofErr w:type="spellEnd"/>
            <w:r w:rsidRPr="005B1441">
              <w:t xml:space="preserve"> ze wsparcia na tym etapie</w:t>
            </w:r>
          </w:p>
        </w:tc>
      </w:tr>
      <w:tr w:rsidR="008B5877" w:rsidRPr="005B1441" w14:paraId="338814DE" w14:textId="77777777" w:rsidTr="00533122">
        <w:tc>
          <w:tcPr>
            <w:tcW w:w="2263" w:type="dxa"/>
            <w:shd w:val="clear" w:color="auto" w:fill="F2F2F2"/>
            <w:vAlign w:val="center"/>
          </w:tcPr>
          <w:p w14:paraId="777511DF" w14:textId="77777777" w:rsidR="008B5877" w:rsidRPr="005B1441" w:rsidRDefault="008B5877" w:rsidP="00533122">
            <w:r w:rsidRPr="005B1441">
              <w:t>Kryteria wyboru wniosków pozwalały na wybór najlepszych projektów</w:t>
            </w:r>
          </w:p>
        </w:tc>
        <w:tc>
          <w:tcPr>
            <w:tcW w:w="993" w:type="dxa"/>
            <w:shd w:val="clear" w:color="auto" w:fill="auto"/>
            <w:vAlign w:val="center"/>
          </w:tcPr>
          <w:p w14:paraId="613B9690" w14:textId="77777777" w:rsidR="008B5877" w:rsidRPr="005B1441" w:rsidRDefault="008B5877" w:rsidP="00533122">
            <w:proofErr w:type="spellStart"/>
            <w:r w:rsidRPr="005B1441">
              <w:t>Zdecydo-wanie</w:t>
            </w:r>
            <w:proofErr w:type="spellEnd"/>
            <w:r w:rsidRPr="005B1441">
              <w:t xml:space="preserve"> zgadzam się</w:t>
            </w:r>
          </w:p>
        </w:tc>
        <w:tc>
          <w:tcPr>
            <w:tcW w:w="992" w:type="dxa"/>
            <w:shd w:val="clear" w:color="auto" w:fill="auto"/>
            <w:vAlign w:val="center"/>
          </w:tcPr>
          <w:p w14:paraId="460C0A93" w14:textId="77777777" w:rsidR="008B5877" w:rsidRPr="005B1441" w:rsidRDefault="008B5877" w:rsidP="00533122">
            <w:r w:rsidRPr="005B1441">
              <w:t>Raczej zgadzam się</w:t>
            </w:r>
          </w:p>
        </w:tc>
        <w:tc>
          <w:tcPr>
            <w:tcW w:w="992" w:type="dxa"/>
            <w:shd w:val="clear" w:color="auto" w:fill="auto"/>
            <w:vAlign w:val="center"/>
          </w:tcPr>
          <w:p w14:paraId="56FE7155" w14:textId="77777777" w:rsidR="008B5877" w:rsidRPr="005B1441" w:rsidRDefault="008B5877" w:rsidP="00533122">
            <w:r w:rsidRPr="005B1441">
              <w:t>Trudno powie-</w:t>
            </w:r>
            <w:proofErr w:type="spellStart"/>
            <w:r w:rsidRPr="005B1441">
              <w:t>dzieć</w:t>
            </w:r>
            <w:proofErr w:type="spellEnd"/>
          </w:p>
        </w:tc>
        <w:tc>
          <w:tcPr>
            <w:tcW w:w="1134" w:type="dxa"/>
            <w:shd w:val="clear" w:color="auto" w:fill="auto"/>
            <w:vAlign w:val="center"/>
          </w:tcPr>
          <w:p w14:paraId="7A4EB21A" w14:textId="77777777" w:rsidR="008B5877" w:rsidRPr="005B1441" w:rsidRDefault="008B5877" w:rsidP="00533122">
            <w:r w:rsidRPr="005B1441">
              <w:t xml:space="preserve">Raczej się nie </w:t>
            </w:r>
            <w:proofErr w:type="spellStart"/>
            <w:r w:rsidRPr="005B1441">
              <w:t>zga-dzam</w:t>
            </w:r>
            <w:proofErr w:type="spellEnd"/>
          </w:p>
        </w:tc>
        <w:tc>
          <w:tcPr>
            <w:tcW w:w="1153" w:type="dxa"/>
            <w:shd w:val="clear" w:color="auto" w:fill="auto"/>
            <w:vAlign w:val="center"/>
          </w:tcPr>
          <w:p w14:paraId="381382B0" w14:textId="77777777" w:rsidR="008B5877" w:rsidRPr="005B1441" w:rsidRDefault="008B5877" w:rsidP="00533122">
            <w:proofErr w:type="spellStart"/>
            <w:r w:rsidRPr="005B1441">
              <w:t>Zdecydo-wanie</w:t>
            </w:r>
            <w:proofErr w:type="spellEnd"/>
            <w:r w:rsidRPr="005B1441">
              <w:t xml:space="preserve"> się nie zgadzam</w:t>
            </w:r>
          </w:p>
        </w:tc>
        <w:tc>
          <w:tcPr>
            <w:tcW w:w="1535" w:type="dxa"/>
            <w:shd w:val="clear" w:color="auto" w:fill="auto"/>
            <w:vAlign w:val="center"/>
          </w:tcPr>
          <w:p w14:paraId="5F895B80" w14:textId="77777777" w:rsidR="008B5877" w:rsidRPr="005B1441" w:rsidRDefault="008B5877" w:rsidP="00533122">
            <w:r w:rsidRPr="005B1441">
              <w:t xml:space="preserve">Nie </w:t>
            </w:r>
            <w:proofErr w:type="spellStart"/>
            <w:r w:rsidRPr="005B1441">
              <w:t>korzyst-ałem</w:t>
            </w:r>
            <w:proofErr w:type="spellEnd"/>
            <w:r w:rsidRPr="005B1441">
              <w:t>/</w:t>
            </w:r>
            <w:proofErr w:type="spellStart"/>
            <w:r w:rsidRPr="005B1441">
              <w:t>am</w:t>
            </w:r>
            <w:proofErr w:type="spellEnd"/>
            <w:r w:rsidRPr="005B1441">
              <w:t xml:space="preserve"> ze wsparcia na tym etapie</w:t>
            </w:r>
          </w:p>
        </w:tc>
      </w:tr>
      <w:tr w:rsidR="008B5877" w:rsidRPr="005B1441" w14:paraId="2C983AD0" w14:textId="77777777" w:rsidTr="00533122">
        <w:tc>
          <w:tcPr>
            <w:tcW w:w="2263" w:type="dxa"/>
            <w:shd w:val="clear" w:color="auto" w:fill="F2F2F2"/>
            <w:vAlign w:val="center"/>
          </w:tcPr>
          <w:p w14:paraId="06955A8D" w14:textId="77777777" w:rsidR="008B5877" w:rsidRPr="005B1441" w:rsidRDefault="008B5877" w:rsidP="00533122">
            <w:r w:rsidRPr="005B1441">
              <w:t>LGD w wystarczającym stopniu informowała o możliwości pozyskania środków</w:t>
            </w:r>
          </w:p>
        </w:tc>
        <w:tc>
          <w:tcPr>
            <w:tcW w:w="993" w:type="dxa"/>
            <w:shd w:val="clear" w:color="auto" w:fill="auto"/>
            <w:vAlign w:val="center"/>
          </w:tcPr>
          <w:p w14:paraId="2ABF74CB" w14:textId="77777777" w:rsidR="008B5877" w:rsidRPr="005B1441" w:rsidRDefault="008B5877" w:rsidP="00533122">
            <w:proofErr w:type="spellStart"/>
            <w:r w:rsidRPr="005B1441">
              <w:t>Zdecydo-wanie</w:t>
            </w:r>
            <w:proofErr w:type="spellEnd"/>
            <w:r w:rsidRPr="005B1441">
              <w:t xml:space="preserve"> zgadzam się</w:t>
            </w:r>
          </w:p>
        </w:tc>
        <w:tc>
          <w:tcPr>
            <w:tcW w:w="992" w:type="dxa"/>
            <w:shd w:val="clear" w:color="auto" w:fill="auto"/>
            <w:vAlign w:val="center"/>
          </w:tcPr>
          <w:p w14:paraId="0DF0519D" w14:textId="77777777" w:rsidR="008B5877" w:rsidRPr="005B1441" w:rsidRDefault="008B5877" w:rsidP="00533122">
            <w:r w:rsidRPr="005B1441">
              <w:t>Raczej zgadzam się</w:t>
            </w:r>
          </w:p>
        </w:tc>
        <w:tc>
          <w:tcPr>
            <w:tcW w:w="992" w:type="dxa"/>
            <w:shd w:val="clear" w:color="auto" w:fill="auto"/>
            <w:vAlign w:val="center"/>
          </w:tcPr>
          <w:p w14:paraId="57779A8C" w14:textId="77777777" w:rsidR="008B5877" w:rsidRPr="005B1441" w:rsidRDefault="008B5877" w:rsidP="00533122">
            <w:r w:rsidRPr="005B1441">
              <w:t>Trudno powie-</w:t>
            </w:r>
            <w:proofErr w:type="spellStart"/>
            <w:r w:rsidRPr="005B1441">
              <w:t>dzieć</w:t>
            </w:r>
            <w:proofErr w:type="spellEnd"/>
          </w:p>
        </w:tc>
        <w:tc>
          <w:tcPr>
            <w:tcW w:w="1134" w:type="dxa"/>
            <w:shd w:val="clear" w:color="auto" w:fill="auto"/>
            <w:vAlign w:val="center"/>
          </w:tcPr>
          <w:p w14:paraId="2270D4A3" w14:textId="77777777" w:rsidR="008B5877" w:rsidRPr="005B1441" w:rsidRDefault="008B5877" w:rsidP="00533122">
            <w:r w:rsidRPr="005B1441">
              <w:t xml:space="preserve">Raczej się nie </w:t>
            </w:r>
            <w:proofErr w:type="spellStart"/>
            <w:r w:rsidRPr="005B1441">
              <w:t>zga-dzam</w:t>
            </w:r>
            <w:proofErr w:type="spellEnd"/>
          </w:p>
        </w:tc>
        <w:tc>
          <w:tcPr>
            <w:tcW w:w="1153" w:type="dxa"/>
            <w:shd w:val="clear" w:color="auto" w:fill="auto"/>
            <w:vAlign w:val="center"/>
          </w:tcPr>
          <w:p w14:paraId="5D9A3AA5" w14:textId="77777777" w:rsidR="008B5877" w:rsidRPr="005B1441" w:rsidRDefault="008B5877" w:rsidP="00533122">
            <w:proofErr w:type="spellStart"/>
            <w:r w:rsidRPr="005B1441">
              <w:t>Zdecydo-wanie</w:t>
            </w:r>
            <w:proofErr w:type="spellEnd"/>
            <w:r w:rsidRPr="005B1441">
              <w:t xml:space="preserve"> się nie zgadzam</w:t>
            </w:r>
          </w:p>
        </w:tc>
        <w:tc>
          <w:tcPr>
            <w:tcW w:w="1535" w:type="dxa"/>
            <w:shd w:val="clear" w:color="auto" w:fill="auto"/>
            <w:vAlign w:val="center"/>
          </w:tcPr>
          <w:p w14:paraId="00C8A616" w14:textId="77777777" w:rsidR="008B5877" w:rsidRPr="005B1441" w:rsidRDefault="008B5877" w:rsidP="00533122">
            <w:r w:rsidRPr="005B1441">
              <w:t xml:space="preserve">Nie </w:t>
            </w:r>
            <w:proofErr w:type="spellStart"/>
            <w:r w:rsidRPr="005B1441">
              <w:t>korzyst-ałem</w:t>
            </w:r>
            <w:proofErr w:type="spellEnd"/>
            <w:r w:rsidRPr="005B1441">
              <w:t>/</w:t>
            </w:r>
            <w:proofErr w:type="spellStart"/>
            <w:r w:rsidRPr="005B1441">
              <w:t>am</w:t>
            </w:r>
            <w:proofErr w:type="spellEnd"/>
            <w:r w:rsidRPr="005B1441">
              <w:t xml:space="preserve"> ze wsparcia na tym etapie</w:t>
            </w:r>
          </w:p>
        </w:tc>
      </w:tr>
      <w:tr w:rsidR="008B5877" w:rsidRPr="005B1441" w14:paraId="6B979FB1" w14:textId="77777777" w:rsidTr="00533122">
        <w:tc>
          <w:tcPr>
            <w:tcW w:w="2263" w:type="dxa"/>
            <w:shd w:val="clear" w:color="auto" w:fill="F2F2F2"/>
            <w:vAlign w:val="center"/>
          </w:tcPr>
          <w:p w14:paraId="67150678" w14:textId="77777777" w:rsidR="008B5877" w:rsidRPr="005B1441" w:rsidRDefault="008B5877" w:rsidP="00533122">
            <w:r w:rsidRPr="005B1441">
              <w:t>Jeśli będzie to możliwe, w przyszłości chciałbym/</w:t>
            </w:r>
            <w:proofErr w:type="spellStart"/>
            <w:r w:rsidRPr="005B1441">
              <w:t>łabym</w:t>
            </w:r>
            <w:proofErr w:type="spellEnd"/>
            <w:r w:rsidRPr="005B1441">
              <w:t xml:space="preserve"> ponownie skorzystać ze wsparcia LGD</w:t>
            </w:r>
          </w:p>
        </w:tc>
        <w:tc>
          <w:tcPr>
            <w:tcW w:w="993" w:type="dxa"/>
            <w:shd w:val="clear" w:color="auto" w:fill="auto"/>
            <w:vAlign w:val="center"/>
          </w:tcPr>
          <w:p w14:paraId="2CA604D2" w14:textId="77777777" w:rsidR="008B5877" w:rsidRPr="005B1441" w:rsidRDefault="008B5877" w:rsidP="00533122">
            <w:proofErr w:type="spellStart"/>
            <w:r w:rsidRPr="005B1441">
              <w:t>Zdecydo-wanie</w:t>
            </w:r>
            <w:proofErr w:type="spellEnd"/>
            <w:r w:rsidRPr="005B1441">
              <w:t xml:space="preserve"> zgadzam się</w:t>
            </w:r>
          </w:p>
        </w:tc>
        <w:tc>
          <w:tcPr>
            <w:tcW w:w="992" w:type="dxa"/>
            <w:shd w:val="clear" w:color="auto" w:fill="auto"/>
            <w:vAlign w:val="center"/>
          </w:tcPr>
          <w:p w14:paraId="7813B890" w14:textId="77777777" w:rsidR="008B5877" w:rsidRPr="005B1441" w:rsidRDefault="008B5877" w:rsidP="00533122">
            <w:r w:rsidRPr="005B1441">
              <w:t>Raczej zgadzam się</w:t>
            </w:r>
          </w:p>
        </w:tc>
        <w:tc>
          <w:tcPr>
            <w:tcW w:w="992" w:type="dxa"/>
            <w:shd w:val="clear" w:color="auto" w:fill="auto"/>
            <w:vAlign w:val="center"/>
          </w:tcPr>
          <w:p w14:paraId="279C6912" w14:textId="77777777" w:rsidR="008B5877" w:rsidRPr="005B1441" w:rsidRDefault="008B5877" w:rsidP="00533122">
            <w:r w:rsidRPr="005B1441">
              <w:t>Trudno powie-</w:t>
            </w:r>
            <w:proofErr w:type="spellStart"/>
            <w:r w:rsidRPr="005B1441">
              <w:t>dzieć</w:t>
            </w:r>
            <w:proofErr w:type="spellEnd"/>
          </w:p>
        </w:tc>
        <w:tc>
          <w:tcPr>
            <w:tcW w:w="1134" w:type="dxa"/>
            <w:shd w:val="clear" w:color="auto" w:fill="auto"/>
            <w:vAlign w:val="center"/>
          </w:tcPr>
          <w:p w14:paraId="36779BA6" w14:textId="77777777" w:rsidR="008B5877" w:rsidRPr="005B1441" w:rsidRDefault="008B5877" w:rsidP="00533122">
            <w:r w:rsidRPr="005B1441">
              <w:t xml:space="preserve">Raczej się nie </w:t>
            </w:r>
            <w:proofErr w:type="spellStart"/>
            <w:r w:rsidRPr="005B1441">
              <w:t>zga-dzam</w:t>
            </w:r>
            <w:proofErr w:type="spellEnd"/>
          </w:p>
        </w:tc>
        <w:tc>
          <w:tcPr>
            <w:tcW w:w="1153" w:type="dxa"/>
            <w:shd w:val="clear" w:color="auto" w:fill="auto"/>
            <w:vAlign w:val="center"/>
          </w:tcPr>
          <w:p w14:paraId="259B0D6B" w14:textId="77777777" w:rsidR="008B5877" w:rsidRPr="005B1441" w:rsidRDefault="008B5877" w:rsidP="00533122">
            <w:proofErr w:type="spellStart"/>
            <w:r w:rsidRPr="005B1441">
              <w:t>Zdecydo-wanie</w:t>
            </w:r>
            <w:proofErr w:type="spellEnd"/>
            <w:r w:rsidRPr="005B1441">
              <w:t xml:space="preserve"> się nie zgadzam</w:t>
            </w:r>
          </w:p>
        </w:tc>
        <w:tc>
          <w:tcPr>
            <w:tcW w:w="1535" w:type="dxa"/>
            <w:shd w:val="clear" w:color="auto" w:fill="auto"/>
            <w:vAlign w:val="center"/>
          </w:tcPr>
          <w:p w14:paraId="485E7ABE" w14:textId="77777777" w:rsidR="008B5877" w:rsidRPr="005B1441" w:rsidRDefault="008B5877" w:rsidP="00533122">
            <w:r w:rsidRPr="005B1441">
              <w:t xml:space="preserve">Nie </w:t>
            </w:r>
            <w:proofErr w:type="spellStart"/>
            <w:r w:rsidRPr="005B1441">
              <w:t>korzyst-ałem</w:t>
            </w:r>
            <w:proofErr w:type="spellEnd"/>
            <w:r w:rsidRPr="005B1441">
              <w:t>/</w:t>
            </w:r>
            <w:proofErr w:type="spellStart"/>
            <w:r w:rsidRPr="005B1441">
              <w:t>am</w:t>
            </w:r>
            <w:proofErr w:type="spellEnd"/>
            <w:r w:rsidRPr="005B1441">
              <w:t xml:space="preserve"> ze wsparcia na tym etapie</w:t>
            </w:r>
          </w:p>
        </w:tc>
      </w:tr>
    </w:tbl>
    <w:p w14:paraId="32D62CE2" w14:textId="77777777" w:rsidR="008B5877" w:rsidRPr="005B1441" w:rsidRDefault="008B5877" w:rsidP="008B5877">
      <w:pPr>
        <w:rPr>
          <w:b/>
          <w:bCs/>
        </w:rPr>
      </w:pPr>
      <w:r w:rsidRPr="005B1441">
        <w:rPr>
          <w:b/>
          <w:bCs/>
        </w:rPr>
        <w:t>Czy na etapie przygotowania, realizacji lub rozliczania projektu pojawiły się jakieś problemy wpływające negatywnie na jego przebieg bądź rezultaty?</w:t>
      </w:r>
    </w:p>
    <w:p w14:paraId="5D849D03" w14:textId="77777777" w:rsidR="008B5877" w:rsidRPr="005B1441" w:rsidRDefault="008B5877" w:rsidP="00D171BC">
      <w:pPr>
        <w:numPr>
          <w:ilvl w:val="0"/>
          <w:numId w:val="43"/>
        </w:numPr>
        <w:rPr>
          <w:i/>
          <w:iCs/>
        </w:rPr>
      </w:pPr>
      <w:r w:rsidRPr="005B1441">
        <w:t xml:space="preserve">Tak </w:t>
      </w:r>
      <w:r w:rsidRPr="005B1441">
        <w:sym w:font="Wingdings" w:char="F0E0"/>
      </w:r>
      <w:r w:rsidRPr="005B1441">
        <w:t xml:space="preserve"> </w:t>
      </w:r>
      <w:r w:rsidRPr="005B1441">
        <w:rPr>
          <w:i/>
          <w:iCs/>
        </w:rPr>
        <w:t xml:space="preserve">Proszę odpowiedzieć na następne pytanie. </w:t>
      </w:r>
    </w:p>
    <w:p w14:paraId="43885DCC" w14:textId="77777777" w:rsidR="008B5877" w:rsidRPr="005B1441" w:rsidRDefault="008B5877" w:rsidP="00D171BC">
      <w:pPr>
        <w:numPr>
          <w:ilvl w:val="0"/>
          <w:numId w:val="43"/>
        </w:numPr>
      </w:pPr>
      <w:r w:rsidRPr="005B1441">
        <w:t xml:space="preserve">Nie </w:t>
      </w:r>
      <w:r w:rsidRPr="005B1441">
        <w:sym w:font="Wingdings" w:char="F0E0"/>
      </w:r>
      <w:r w:rsidRPr="005B1441">
        <w:t xml:space="preserve"> </w:t>
      </w:r>
      <w:r w:rsidRPr="005B1441">
        <w:rPr>
          <w:b/>
          <w:bCs/>
          <w:i/>
          <w:iCs/>
        </w:rPr>
        <w:t>Dziękujemy za wypełnienie ankiety!</w:t>
      </w:r>
    </w:p>
    <w:p w14:paraId="61832F8D" w14:textId="77777777" w:rsidR="008B5877" w:rsidRPr="005B1441" w:rsidRDefault="008B5877" w:rsidP="008B5877">
      <w:pPr>
        <w:rPr>
          <w:i/>
          <w:iCs/>
        </w:rPr>
      </w:pPr>
      <w:r w:rsidRPr="005B1441">
        <w:rPr>
          <w:b/>
          <w:bCs/>
        </w:rPr>
        <w:t>Jakie to były problemy</w:t>
      </w:r>
      <w:r w:rsidRPr="005B1441">
        <w:t xml:space="preserve">? </w:t>
      </w:r>
      <w:r w:rsidRPr="005B1441">
        <w:rPr>
          <w:i/>
          <w:iCs/>
        </w:rPr>
        <w:t>Na pytanie odpowiadają tylko osoby, które w poprzednim pytaniu wybrały odpowiedź „Tak”. Proszę zaznaczyć 1 odpowiedź w każdym wierszu tabeli.</w:t>
      </w:r>
    </w:p>
    <w:tbl>
      <w:tblPr>
        <w:tblW w:w="9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89"/>
        <w:gridCol w:w="569"/>
        <w:gridCol w:w="1281"/>
        <w:gridCol w:w="564"/>
      </w:tblGrid>
      <w:tr w:rsidR="008B5877" w:rsidRPr="005B1441" w14:paraId="53D6C1E3" w14:textId="77777777" w:rsidTr="00533122">
        <w:trPr>
          <w:trHeight w:val="1200"/>
        </w:trPr>
        <w:tc>
          <w:tcPr>
            <w:tcW w:w="6689" w:type="dxa"/>
            <w:shd w:val="clear" w:color="auto" w:fill="F2F2F2"/>
            <w:vAlign w:val="center"/>
          </w:tcPr>
          <w:p w14:paraId="00C42944" w14:textId="77777777" w:rsidR="008B5877" w:rsidRPr="005B1441" w:rsidRDefault="008B5877" w:rsidP="00533122">
            <w:r w:rsidRPr="005B1441">
              <w:t>Problemy bezpośrednio związane z przedmiotem projektu (np. problemy wynikające z branży w której działa przedsiębiorca, odbiorcami działań NGO lub uzgodnieniami dotyczącymi przebiegu tras rowerowych w projekcie gminnym)</w:t>
            </w:r>
          </w:p>
        </w:tc>
        <w:tc>
          <w:tcPr>
            <w:tcW w:w="569" w:type="dxa"/>
            <w:shd w:val="clear" w:color="auto" w:fill="auto"/>
            <w:vAlign w:val="center"/>
          </w:tcPr>
          <w:p w14:paraId="006FBE8B" w14:textId="77777777" w:rsidR="008B5877" w:rsidRPr="005B1441" w:rsidRDefault="008B5877" w:rsidP="00533122">
            <w:r w:rsidRPr="005B1441">
              <w:t>Tak</w:t>
            </w:r>
          </w:p>
        </w:tc>
        <w:tc>
          <w:tcPr>
            <w:tcW w:w="1281" w:type="dxa"/>
            <w:shd w:val="clear" w:color="auto" w:fill="auto"/>
            <w:vAlign w:val="center"/>
          </w:tcPr>
          <w:p w14:paraId="59ED8DBF" w14:textId="77777777" w:rsidR="008B5877" w:rsidRPr="005B1441" w:rsidRDefault="008B5877" w:rsidP="00533122">
            <w:r w:rsidRPr="005B1441">
              <w:t>Trudno</w:t>
            </w:r>
            <w:r w:rsidRPr="005B1441">
              <w:br/>
              <w:t>powiedzieć</w:t>
            </w:r>
          </w:p>
        </w:tc>
        <w:tc>
          <w:tcPr>
            <w:tcW w:w="564" w:type="dxa"/>
            <w:shd w:val="clear" w:color="auto" w:fill="auto"/>
            <w:vAlign w:val="center"/>
          </w:tcPr>
          <w:p w14:paraId="0963C705" w14:textId="77777777" w:rsidR="008B5877" w:rsidRPr="005B1441" w:rsidRDefault="008B5877" w:rsidP="00533122">
            <w:r w:rsidRPr="005B1441">
              <w:t>Nie</w:t>
            </w:r>
          </w:p>
        </w:tc>
      </w:tr>
      <w:tr w:rsidR="008B5877" w:rsidRPr="005B1441" w14:paraId="125629D7" w14:textId="77777777" w:rsidTr="00533122">
        <w:trPr>
          <w:trHeight w:val="990"/>
        </w:trPr>
        <w:tc>
          <w:tcPr>
            <w:tcW w:w="6689" w:type="dxa"/>
            <w:shd w:val="clear" w:color="auto" w:fill="F2F2F2"/>
            <w:vAlign w:val="center"/>
          </w:tcPr>
          <w:p w14:paraId="70D90EB5" w14:textId="77777777" w:rsidR="008B5877" w:rsidRPr="005B1441" w:rsidRDefault="008B5877" w:rsidP="00533122">
            <w:r w:rsidRPr="005B1441">
              <w:t>Problemy finansowe (np. z wypłatą dofinansowania, kredytem na realizację zadania, zmiennością cen w czasie realizacji zadania względem wpisanych we wniosku)</w:t>
            </w:r>
          </w:p>
        </w:tc>
        <w:tc>
          <w:tcPr>
            <w:tcW w:w="569" w:type="dxa"/>
            <w:shd w:val="clear" w:color="auto" w:fill="auto"/>
            <w:vAlign w:val="center"/>
          </w:tcPr>
          <w:p w14:paraId="52162F83" w14:textId="77777777" w:rsidR="008B5877" w:rsidRPr="005B1441" w:rsidRDefault="008B5877" w:rsidP="00533122">
            <w:r w:rsidRPr="005B1441">
              <w:t>Tak</w:t>
            </w:r>
          </w:p>
        </w:tc>
        <w:tc>
          <w:tcPr>
            <w:tcW w:w="1281" w:type="dxa"/>
            <w:shd w:val="clear" w:color="auto" w:fill="auto"/>
            <w:vAlign w:val="center"/>
          </w:tcPr>
          <w:p w14:paraId="382994E0" w14:textId="77777777" w:rsidR="008B5877" w:rsidRPr="005B1441" w:rsidRDefault="008B5877" w:rsidP="00533122">
            <w:r w:rsidRPr="005B1441">
              <w:t>Trudno</w:t>
            </w:r>
            <w:r w:rsidRPr="005B1441">
              <w:br/>
              <w:t>powiedzieć</w:t>
            </w:r>
          </w:p>
        </w:tc>
        <w:tc>
          <w:tcPr>
            <w:tcW w:w="564" w:type="dxa"/>
            <w:shd w:val="clear" w:color="auto" w:fill="auto"/>
            <w:vAlign w:val="center"/>
          </w:tcPr>
          <w:p w14:paraId="2E411883" w14:textId="77777777" w:rsidR="008B5877" w:rsidRPr="005B1441" w:rsidRDefault="008B5877" w:rsidP="00533122">
            <w:r w:rsidRPr="005B1441">
              <w:t>Nie</w:t>
            </w:r>
          </w:p>
        </w:tc>
      </w:tr>
      <w:tr w:rsidR="008B5877" w:rsidRPr="005B1441" w14:paraId="5490E5E4" w14:textId="77777777" w:rsidTr="00533122">
        <w:trPr>
          <w:trHeight w:val="556"/>
        </w:trPr>
        <w:tc>
          <w:tcPr>
            <w:tcW w:w="6689" w:type="dxa"/>
            <w:shd w:val="clear" w:color="auto" w:fill="F2F2F2"/>
            <w:vAlign w:val="center"/>
          </w:tcPr>
          <w:p w14:paraId="0E8FE531" w14:textId="77777777" w:rsidR="008B5877" w:rsidRPr="005B1441" w:rsidRDefault="008B5877" w:rsidP="00533122">
            <w:r w:rsidRPr="005B1441">
              <w:t>Problemy formalno-prawne</w:t>
            </w:r>
          </w:p>
        </w:tc>
        <w:tc>
          <w:tcPr>
            <w:tcW w:w="569" w:type="dxa"/>
            <w:shd w:val="clear" w:color="auto" w:fill="auto"/>
            <w:vAlign w:val="center"/>
          </w:tcPr>
          <w:p w14:paraId="4158323D" w14:textId="77777777" w:rsidR="008B5877" w:rsidRPr="005B1441" w:rsidRDefault="008B5877" w:rsidP="00533122">
            <w:r w:rsidRPr="005B1441">
              <w:t>Tak</w:t>
            </w:r>
          </w:p>
        </w:tc>
        <w:tc>
          <w:tcPr>
            <w:tcW w:w="1281" w:type="dxa"/>
            <w:shd w:val="clear" w:color="auto" w:fill="auto"/>
            <w:vAlign w:val="center"/>
          </w:tcPr>
          <w:p w14:paraId="6F8C12CB" w14:textId="77777777" w:rsidR="008B5877" w:rsidRPr="005B1441" w:rsidRDefault="008B5877" w:rsidP="00533122">
            <w:r w:rsidRPr="005B1441">
              <w:t>Trudno</w:t>
            </w:r>
            <w:r w:rsidRPr="005B1441">
              <w:br/>
              <w:t>powiedzieć</w:t>
            </w:r>
          </w:p>
        </w:tc>
        <w:tc>
          <w:tcPr>
            <w:tcW w:w="564" w:type="dxa"/>
            <w:shd w:val="clear" w:color="auto" w:fill="auto"/>
            <w:vAlign w:val="center"/>
          </w:tcPr>
          <w:p w14:paraId="6BB9DE45" w14:textId="77777777" w:rsidR="008B5877" w:rsidRPr="005B1441" w:rsidRDefault="008B5877" w:rsidP="00533122">
            <w:r w:rsidRPr="005B1441">
              <w:t>Nie</w:t>
            </w:r>
          </w:p>
        </w:tc>
      </w:tr>
      <w:tr w:rsidR="008B5877" w:rsidRPr="005B1441" w14:paraId="157A6672" w14:textId="77777777" w:rsidTr="00533122">
        <w:trPr>
          <w:trHeight w:val="564"/>
        </w:trPr>
        <w:tc>
          <w:tcPr>
            <w:tcW w:w="6689" w:type="dxa"/>
            <w:shd w:val="clear" w:color="auto" w:fill="F2F2F2"/>
            <w:vAlign w:val="center"/>
          </w:tcPr>
          <w:p w14:paraId="55D03A29" w14:textId="77777777" w:rsidR="008B5877" w:rsidRPr="005B1441" w:rsidRDefault="008B5877" w:rsidP="00533122">
            <w:r w:rsidRPr="005B1441">
              <w:lastRenderedPageBreak/>
              <w:t>Problemy personalne (np. z pracownikami, członkami/ partnerami itp.)</w:t>
            </w:r>
          </w:p>
        </w:tc>
        <w:tc>
          <w:tcPr>
            <w:tcW w:w="569" w:type="dxa"/>
            <w:shd w:val="clear" w:color="auto" w:fill="auto"/>
            <w:vAlign w:val="center"/>
          </w:tcPr>
          <w:p w14:paraId="30542B09" w14:textId="77777777" w:rsidR="008B5877" w:rsidRPr="005B1441" w:rsidRDefault="008B5877" w:rsidP="00533122">
            <w:r w:rsidRPr="005B1441">
              <w:t>Tak</w:t>
            </w:r>
          </w:p>
        </w:tc>
        <w:tc>
          <w:tcPr>
            <w:tcW w:w="1281" w:type="dxa"/>
            <w:shd w:val="clear" w:color="auto" w:fill="auto"/>
            <w:vAlign w:val="center"/>
          </w:tcPr>
          <w:p w14:paraId="2803C094" w14:textId="77777777" w:rsidR="008B5877" w:rsidRPr="005B1441" w:rsidRDefault="008B5877" w:rsidP="00533122">
            <w:r w:rsidRPr="005B1441">
              <w:t>Trudno</w:t>
            </w:r>
            <w:r w:rsidRPr="005B1441">
              <w:br/>
              <w:t>powiedzieć</w:t>
            </w:r>
          </w:p>
        </w:tc>
        <w:tc>
          <w:tcPr>
            <w:tcW w:w="564" w:type="dxa"/>
            <w:shd w:val="clear" w:color="auto" w:fill="auto"/>
            <w:vAlign w:val="center"/>
          </w:tcPr>
          <w:p w14:paraId="32FFAC1B" w14:textId="77777777" w:rsidR="008B5877" w:rsidRPr="005B1441" w:rsidRDefault="008B5877" w:rsidP="00533122">
            <w:r w:rsidRPr="005B1441">
              <w:t>Nie</w:t>
            </w:r>
          </w:p>
        </w:tc>
      </w:tr>
      <w:tr w:rsidR="008B5877" w:rsidRPr="005B1441" w14:paraId="3DC2FDC6" w14:textId="77777777" w:rsidTr="00533122">
        <w:trPr>
          <w:trHeight w:val="604"/>
        </w:trPr>
        <w:tc>
          <w:tcPr>
            <w:tcW w:w="6689" w:type="dxa"/>
            <w:shd w:val="clear" w:color="auto" w:fill="F2F2F2"/>
            <w:vAlign w:val="center"/>
          </w:tcPr>
          <w:p w14:paraId="13B8E6B4" w14:textId="77777777" w:rsidR="008B5877" w:rsidRPr="005B1441" w:rsidRDefault="008B5877" w:rsidP="00533122">
            <w:r w:rsidRPr="005B1441">
              <w:t>Problemy z terminową realizacją harmonogramu (opóźnienia itp.)</w:t>
            </w:r>
          </w:p>
        </w:tc>
        <w:tc>
          <w:tcPr>
            <w:tcW w:w="569" w:type="dxa"/>
            <w:shd w:val="clear" w:color="auto" w:fill="auto"/>
            <w:vAlign w:val="center"/>
          </w:tcPr>
          <w:p w14:paraId="37773F37" w14:textId="77777777" w:rsidR="008B5877" w:rsidRPr="005B1441" w:rsidRDefault="008B5877" w:rsidP="00533122">
            <w:r w:rsidRPr="005B1441">
              <w:t>Tak</w:t>
            </w:r>
          </w:p>
        </w:tc>
        <w:tc>
          <w:tcPr>
            <w:tcW w:w="1281" w:type="dxa"/>
            <w:shd w:val="clear" w:color="auto" w:fill="auto"/>
            <w:vAlign w:val="center"/>
          </w:tcPr>
          <w:p w14:paraId="74C0E0D1" w14:textId="77777777" w:rsidR="008B5877" w:rsidRPr="005B1441" w:rsidRDefault="008B5877" w:rsidP="00533122">
            <w:r w:rsidRPr="005B1441">
              <w:t>Trudno</w:t>
            </w:r>
            <w:r w:rsidRPr="005B1441">
              <w:br/>
              <w:t>powiedzieć</w:t>
            </w:r>
          </w:p>
        </w:tc>
        <w:tc>
          <w:tcPr>
            <w:tcW w:w="564" w:type="dxa"/>
            <w:shd w:val="clear" w:color="auto" w:fill="auto"/>
            <w:vAlign w:val="center"/>
          </w:tcPr>
          <w:p w14:paraId="267DA8D7" w14:textId="77777777" w:rsidR="008B5877" w:rsidRPr="005B1441" w:rsidRDefault="008B5877" w:rsidP="00533122">
            <w:r w:rsidRPr="005B1441">
              <w:t>Nie</w:t>
            </w:r>
          </w:p>
        </w:tc>
      </w:tr>
      <w:tr w:rsidR="008B5877" w:rsidRPr="005B1441" w14:paraId="7E9BB6FB" w14:textId="77777777" w:rsidTr="00533122">
        <w:trPr>
          <w:trHeight w:val="629"/>
        </w:trPr>
        <w:tc>
          <w:tcPr>
            <w:tcW w:w="6689" w:type="dxa"/>
            <w:shd w:val="clear" w:color="auto" w:fill="F2F2F2"/>
            <w:vAlign w:val="center"/>
          </w:tcPr>
          <w:p w14:paraId="7C8E5B36" w14:textId="77777777" w:rsidR="008B5877" w:rsidRPr="005B1441" w:rsidRDefault="008B5877" w:rsidP="00533122">
            <w:r w:rsidRPr="005B1441">
              <w:t>Trudność w dostępie do informacji na temat składania, realizacji lub rozliczenia projektu</w:t>
            </w:r>
          </w:p>
        </w:tc>
        <w:tc>
          <w:tcPr>
            <w:tcW w:w="569" w:type="dxa"/>
            <w:shd w:val="clear" w:color="auto" w:fill="auto"/>
            <w:vAlign w:val="center"/>
          </w:tcPr>
          <w:p w14:paraId="7C4E0EFD" w14:textId="77777777" w:rsidR="008B5877" w:rsidRPr="005B1441" w:rsidRDefault="008B5877" w:rsidP="00533122">
            <w:r w:rsidRPr="005B1441">
              <w:t>Tak</w:t>
            </w:r>
          </w:p>
        </w:tc>
        <w:tc>
          <w:tcPr>
            <w:tcW w:w="1281" w:type="dxa"/>
            <w:shd w:val="clear" w:color="auto" w:fill="auto"/>
            <w:vAlign w:val="center"/>
          </w:tcPr>
          <w:p w14:paraId="59A20129" w14:textId="77777777" w:rsidR="008B5877" w:rsidRPr="005B1441" w:rsidRDefault="008B5877" w:rsidP="00533122">
            <w:r w:rsidRPr="005B1441">
              <w:t>Trudno</w:t>
            </w:r>
            <w:r w:rsidRPr="005B1441">
              <w:br/>
              <w:t>powiedzieć</w:t>
            </w:r>
          </w:p>
        </w:tc>
        <w:tc>
          <w:tcPr>
            <w:tcW w:w="564" w:type="dxa"/>
            <w:shd w:val="clear" w:color="auto" w:fill="auto"/>
            <w:vAlign w:val="center"/>
          </w:tcPr>
          <w:p w14:paraId="37136879" w14:textId="77777777" w:rsidR="008B5877" w:rsidRPr="005B1441" w:rsidRDefault="008B5877" w:rsidP="00533122">
            <w:r w:rsidRPr="005B1441">
              <w:t>Nie</w:t>
            </w:r>
          </w:p>
        </w:tc>
      </w:tr>
      <w:tr w:rsidR="008B5877" w:rsidRPr="005B1441" w14:paraId="7EFFA810" w14:textId="77777777" w:rsidTr="00533122">
        <w:trPr>
          <w:trHeight w:val="629"/>
        </w:trPr>
        <w:tc>
          <w:tcPr>
            <w:tcW w:w="6689" w:type="dxa"/>
            <w:shd w:val="clear" w:color="auto" w:fill="F2F2F2"/>
            <w:vAlign w:val="center"/>
          </w:tcPr>
          <w:p w14:paraId="36C7B0E6" w14:textId="77777777" w:rsidR="008B5877" w:rsidRPr="005B1441" w:rsidRDefault="008B5877" w:rsidP="00533122">
            <w:r w:rsidRPr="005B1441">
              <w:t>Problemy wynikające z wprowadzenia w Polsce stanu pandemii</w:t>
            </w:r>
          </w:p>
        </w:tc>
        <w:tc>
          <w:tcPr>
            <w:tcW w:w="569" w:type="dxa"/>
            <w:shd w:val="clear" w:color="auto" w:fill="auto"/>
            <w:vAlign w:val="center"/>
          </w:tcPr>
          <w:p w14:paraId="25DA28D2" w14:textId="77777777" w:rsidR="008B5877" w:rsidRPr="005B1441" w:rsidRDefault="008B5877" w:rsidP="00533122">
            <w:r w:rsidRPr="005B1441">
              <w:t>Tak</w:t>
            </w:r>
          </w:p>
        </w:tc>
        <w:tc>
          <w:tcPr>
            <w:tcW w:w="1281" w:type="dxa"/>
            <w:shd w:val="clear" w:color="auto" w:fill="auto"/>
            <w:vAlign w:val="center"/>
          </w:tcPr>
          <w:p w14:paraId="3D5CBBC8" w14:textId="77777777" w:rsidR="008B5877" w:rsidRPr="005B1441" w:rsidRDefault="008B5877" w:rsidP="00533122">
            <w:r w:rsidRPr="005B1441">
              <w:t>Trudno</w:t>
            </w:r>
            <w:r w:rsidRPr="005B1441">
              <w:br/>
              <w:t>powiedzieć</w:t>
            </w:r>
          </w:p>
        </w:tc>
        <w:tc>
          <w:tcPr>
            <w:tcW w:w="564" w:type="dxa"/>
            <w:shd w:val="clear" w:color="auto" w:fill="auto"/>
            <w:vAlign w:val="center"/>
          </w:tcPr>
          <w:p w14:paraId="299CCA0A" w14:textId="77777777" w:rsidR="008B5877" w:rsidRPr="005B1441" w:rsidRDefault="008B5877" w:rsidP="00533122">
            <w:r w:rsidRPr="005B1441">
              <w:t>Nie</w:t>
            </w:r>
          </w:p>
        </w:tc>
      </w:tr>
    </w:tbl>
    <w:p w14:paraId="30DF6420" w14:textId="77777777" w:rsidR="008B5877" w:rsidRPr="005B1441" w:rsidRDefault="008B5877" w:rsidP="008B5877"/>
    <w:bookmarkEnd w:id="149"/>
    <w:p w14:paraId="0510F246" w14:textId="77777777" w:rsidR="008B5877" w:rsidRDefault="008B5877" w:rsidP="008B5877"/>
    <w:p w14:paraId="728BCE37" w14:textId="762B2851" w:rsidR="003F7838" w:rsidRPr="00F53577" w:rsidRDefault="003F7838" w:rsidP="009615D3">
      <w:pPr>
        <w:pStyle w:val="Nagwek2"/>
        <w:spacing w:before="0" w:after="0" w:line="360" w:lineRule="auto"/>
        <w:jc w:val="both"/>
      </w:pPr>
    </w:p>
    <w:sectPr w:rsidR="003F7838" w:rsidRPr="00F53577" w:rsidSect="00162A24">
      <w:pgSz w:w="11906" w:h="16838"/>
      <w:pgMar w:top="1418" w:right="1418" w:bottom="1418" w:left="1418"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98D0BC" w14:textId="77777777" w:rsidR="00451919" w:rsidRDefault="00451919" w:rsidP="00D51D55">
      <w:pPr>
        <w:spacing w:after="0" w:line="240" w:lineRule="auto"/>
      </w:pPr>
      <w:r>
        <w:separator/>
      </w:r>
    </w:p>
  </w:endnote>
  <w:endnote w:type="continuationSeparator" w:id="0">
    <w:p w14:paraId="22EDCD80" w14:textId="77777777" w:rsidR="00451919" w:rsidRDefault="00451919" w:rsidP="00D51D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Lucida Grande CE">
    <w:charset w:val="58"/>
    <w:family w:val="auto"/>
    <w:pitch w:val="variable"/>
    <w:sig w:usb0="E1000AEF" w:usb1="5000A1FF" w:usb2="00000000" w:usb3="00000000" w:csb0="000001BF" w:csb1="00000000"/>
  </w:font>
  <w:font w:name="Yu Mincho">
    <w:charset w:val="80"/>
    <w:family w:val="roman"/>
    <w:pitch w:val="variable"/>
    <w:sig w:usb0="800002E7" w:usb1="2AC7FCFF" w:usb2="00000012" w:usb3="00000000" w:csb0="0002009F" w:csb1="00000000"/>
  </w:font>
  <w:font w:name="Lucida Grande">
    <w:altName w:val="Segoe UI"/>
    <w:charset w:val="00"/>
    <w:family w:val="auto"/>
    <w:pitch w:val="variable"/>
    <w:sig w:usb0="E1000AEF" w:usb1="5000A1FF" w:usb2="00000000" w:usb3="00000000" w:csb0="000001B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02260794"/>
      <w:docPartObj>
        <w:docPartGallery w:val="Page Numbers (Bottom of Page)"/>
        <w:docPartUnique/>
      </w:docPartObj>
    </w:sdtPr>
    <w:sdtEndPr/>
    <w:sdtContent>
      <w:p w14:paraId="699EA692" w14:textId="07DF61E5" w:rsidR="00533122" w:rsidRDefault="00533122">
        <w:pPr>
          <w:pStyle w:val="Stopka"/>
          <w:jc w:val="right"/>
        </w:pPr>
        <w:r>
          <w:fldChar w:fldCharType="begin"/>
        </w:r>
        <w:r>
          <w:instrText>PAGE   \* MERGEFORMAT</w:instrText>
        </w:r>
        <w:r>
          <w:fldChar w:fldCharType="separate"/>
        </w:r>
        <w:r w:rsidR="00B6155A">
          <w:rPr>
            <w:noProof/>
          </w:rPr>
          <w:t>84</w:t>
        </w:r>
        <w:r>
          <w:fldChar w:fldCharType="end"/>
        </w:r>
      </w:p>
    </w:sdtContent>
  </w:sdt>
  <w:p w14:paraId="3B1351A6" w14:textId="77777777" w:rsidR="00533122" w:rsidRDefault="00533122">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B5C7C6" w14:textId="77777777" w:rsidR="00451919" w:rsidRDefault="00451919" w:rsidP="00D51D55">
      <w:pPr>
        <w:spacing w:after="0" w:line="240" w:lineRule="auto"/>
      </w:pPr>
      <w:r>
        <w:separator/>
      </w:r>
    </w:p>
  </w:footnote>
  <w:footnote w:type="continuationSeparator" w:id="0">
    <w:p w14:paraId="432BE02F" w14:textId="77777777" w:rsidR="00451919" w:rsidRDefault="00451919" w:rsidP="00D51D55">
      <w:pPr>
        <w:spacing w:after="0" w:line="240" w:lineRule="auto"/>
      </w:pPr>
      <w:r>
        <w:continuationSeparator/>
      </w:r>
    </w:p>
  </w:footnote>
  <w:footnote w:id="1">
    <w:p w14:paraId="33B8AEF1" w14:textId="77777777" w:rsidR="00533122" w:rsidRPr="004E0089" w:rsidRDefault="00533122" w:rsidP="00D51D55">
      <w:pPr>
        <w:pStyle w:val="Tekstprzypisudolnego"/>
        <w:rPr>
          <w:lang w:val="en-GB"/>
        </w:rPr>
      </w:pPr>
      <w:r>
        <w:rPr>
          <w:rStyle w:val="Odwoanieprzypisudolnego"/>
        </w:rPr>
        <w:footnoteRef/>
      </w:r>
      <w:r>
        <w:t xml:space="preserve"> Herbst, M. (red) </w:t>
      </w:r>
      <w:r>
        <w:rPr>
          <w:i/>
        </w:rPr>
        <w:t xml:space="preserve">Kapitał ludzki i kapitał społeczny a rozwój regionalny, </w:t>
      </w:r>
      <w:r>
        <w:t xml:space="preserve">Warszawa 2007, Wy. </w:t>
      </w:r>
      <w:r w:rsidRPr="004E0089">
        <w:rPr>
          <w:lang w:val="en-GB"/>
        </w:rPr>
        <w:t>Scholar</w:t>
      </w:r>
    </w:p>
  </w:footnote>
  <w:footnote w:id="2">
    <w:p w14:paraId="4F1C23CC" w14:textId="77777777" w:rsidR="00533122" w:rsidRPr="004E0089" w:rsidRDefault="00533122" w:rsidP="00D51D55">
      <w:pPr>
        <w:pStyle w:val="Tekstprzypisudolnego"/>
        <w:rPr>
          <w:lang w:val="en-GB"/>
        </w:rPr>
      </w:pPr>
      <w:r>
        <w:rPr>
          <w:rStyle w:val="Odwoanieprzypisudolnego"/>
        </w:rPr>
        <w:footnoteRef/>
      </w:r>
      <w:r w:rsidRPr="004E0089">
        <w:rPr>
          <w:lang w:val="en-GB"/>
        </w:rPr>
        <w:t xml:space="preserve"> https://enrd.ec.europa.eu/leader-clld/leader-toolkit/leaderclld-explained_pl</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A713E"/>
    <w:multiLevelType w:val="hybridMultilevel"/>
    <w:tmpl w:val="4A0E787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7950B93"/>
    <w:multiLevelType w:val="hybridMultilevel"/>
    <w:tmpl w:val="5694E9D4"/>
    <w:lvl w:ilvl="0" w:tplc="04090013">
      <w:start w:val="1"/>
      <w:numFmt w:val="upperRoman"/>
      <w:lvlText w:val="%1."/>
      <w:lvlJc w:val="right"/>
      <w:pPr>
        <w:ind w:left="720" w:hanging="360"/>
      </w:pPr>
    </w:lvl>
    <w:lvl w:ilvl="1" w:tplc="04090001">
      <w:start w:val="1"/>
      <w:numFmt w:val="bullet"/>
      <w:lvlText w:val=""/>
      <w:lvlJc w:val="left"/>
      <w:pPr>
        <w:ind w:left="72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E27EDF"/>
    <w:multiLevelType w:val="hybridMultilevel"/>
    <w:tmpl w:val="195E7A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F35215A"/>
    <w:multiLevelType w:val="hybridMultilevel"/>
    <w:tmpl w:val="3EE40BD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0B23B7D"/>
    <w:multiLevelType w:val="hybridMultilevel"/>
    <w:tmpl w:val="D67E52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41F1CEF"/>
    <w:multiLevelType w:val="hybridMultilevel"/>
    <w:tmpl w:val="5EAE9D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45423B"/>
    <w:multiLevelType w:val="hybridMultilevel"/>
    <w:tmpl w:val="427842F2"/>
    <w:lvl w:ilvl="0" w:tplc="04090001">
      <w:start w:val="1"/>
      <w:numFmt w:val="bullet"/>
      <w:lvlText w:val=""/>
      <w:lvlJc w:val="left"/>
      <w:pPr>
        <w:ind w:left="1143" w:hanging="360"/>
      </w:pPr>
      <w:rPr>
        <w:rFonts w:ascii="Symbol" w:hAnsi="Symbol" w:hint="default"/>
      </w:rPr>
    </w:lvl>
    <w:lvl w:ilvl="1" w:tplc="04090003" w:tentative="1">
      <w:start w:val="1"/>
      <w:numFmt w:val="bullet"/>
      <w:lvlText w:val="o"/>
      <w:lvlJc w:val="left"/>
      <w:pPr>
        <w:ind w:left="1863" w:hanging="360"/>
      </w:pPr>
      <w:rPr>
        <w:rFonts w:ascii="Courier New" w:hAnsi="Courier New" w:hint="default"/>
      </w:rPr>
    </w:lvl>
    <w:lvl w:ilvl="2" w:tplc="04090005" w:tentative="1">
      <w:start w:val="1"/>
      <w:numFmt w:val="bullet"/>
      <w:lvlText w:val=""/>
      <w:lvlJc w:val="left"/>
      <w:pPr>
        <w:ind w:left="2583" w:hanging="360"/>
      </w:pPr>
      <w:rPr>
        <w:rFonts w:ascii="Wingdings" w:hAnsi="Wingdings" w:hint="default"/>
      </w:rPr>
    </w:lvl>
    <w:lvl w:ilvl="3" w:tplc="04090001" w:tentative="1">
      <w:start w:val="1"/>
      <w:numFmt w:val="bullet"/>
      <w:lvlText w:val=""/>
      <w:lvlJc w:val="left"/>
      <w:pPr>
        <w:ind w:left="3303" w:hanging="360"/>
      </w:pPr>
      <w:rPr>
        <w:rFonts w:ascii="Symbol" w:hAnsi="Symbol" w:hint="default"/>
      </w:rPr>
    </w:lvl>
    <w:lvl w:ilvl="4" w:tplc="04090003" w:tentative="1">
      <w:start w:val="1"/>
      <w:numFmt w:val="bullet"/>
      <w:lvlText w:val="o"/>
      <w:lvlJc w:val="left"/>
      <w:pPr>
        <w:ind w:left="4023" w:hanging="360"/>
      </w:pPr>
      <w:rPr>
        <w:rFonts w:ascii="Courier New" w:hAnsi="Courier New" w:hint="default"/>
      </w:rPr>
    </w:lvl>
    <w:lvl w:ilvl="5" w:tplc="04090005" w:tentative="1">
      <w:start w:val="1"/>
      <w:numFmt w:val="bullet"/>
      <w:lvlText w:val=""/>
      <w:lvlJc w:val="left"/>
      <w:pPr>
        <w:ind w:left="4743" w:hanging="360"/>
      </w:pPr>
      <w:rPr>
        <w:rFonts w:ascii="Wingdings" w:hAnsi="Wingdings" w:hint="default"/>
      </w:rPr>
    </w:lvl>
    <w:lvl w:ilvl="6" w:tplc="04090001" w:tentative="1">
      <w:start w:val="1"/>
      <w:numFmt w:val="bullet"/>
      <w:lvlText w:val=""/>
      <w:lvlJc w:val="left"/>
      <w:pPr>
        <w:ind w:left="5463" w:hanging="360"/>
      </w:pPr>
      <w:rPr>
        <w:rFonts w:ascii="Symbol" w:hAnsi="Symbol" w:hint="default"/>
      </w:rPr>
    </w:lvl>
    <w:lvl w:ilvl="7" w:tplc="04090003" w:tentative="1">
      <w:start w:val="1"/>
      <w:numFmt w:val="bullet"/>
      <w:lvlText w:val="o"/>
      <w:lvlJc w:val="left"/>
      <w:pPr>
        <w:ind w:left="6183" w:hanging="360"/>
      </w:pPr>
      <w:rPr>
        <w:rFonts w:ascii="Courier New" w:hAnsi="Courier New" w:hint="default"/>
      </w:rPr>
    </w:lvl>
    <w:lvl w:ilvl="8" w:tplc="04090005" w:tentative="1">
      <w:start w:val="1"/>
      <w:numFmt w:val="bullet"/>
      <w:lvlText w:val=""/>
      <w:lvlJc w:val="left"/>
      <w:pPr>
        <w:ind w:left="6903" w:hanging="360"/>
      </w:pPr>
      <w:rPr>
        <w:rFonts w:ascii="Wingdings" w:hAnsi="Wingdings" w:hint="default"/>
      </w:rPr>
    </w:lvl>
  </w:abstractNum>
  <w:abstractNum w:abstractNumId="7">
    <w:nsid w:val="14692AC0"/>
    <w:multiLevelType w:val="hybridMultilevel"/>
    <w:tmpl w:val="A7DE71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6991C9E"/>
    <w:multiLevelType w:val="hybridMultilevel"/>
    <w:tmpl w:val="40D499B6"/>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9">
    <w:nsid w:val="16F74839"/>
    <w:multiLevelType w:val="hybridMultilevel"/>
    <w:tmpl w:val="F744A86E"/>
    <w:lvl w:ilvl="0" w:tplc="1004A58E">
      <w:numFmt w:val="bullet"/>
      <w:lvlText w:val=""/>
      <w:lvlJc w:val="left"/>
      <w:pPr>
        <w:ind w:left="962" w:hanging="284"/>
      </w:pPr>
      <w:rPr>
        <w:rFonts w:ascii="Symbol" w:eastAsia="Symbol" w:hAnsi="Symbol" w:cs="Symbol" w:hint="default"/>
        <w:w w:val="100"/>
        <w:sz w:val="22"/>
        <w:szCs w:val="22"/>
        <w:lang w:val="pl-PL" w:eastAsia="en-US" w:bidi="ar-SA"/>
      </w:rPr>
    </w:lvl>
    <w:lvl w:ilvl="1" w:tplc="D4823298">
      <w:numFmt w:val="bullet"/>
      <w:lvlText w:val=""/>
      <w:lvlJc w:val="left"/>
      <w:pPr>
        <w:ind w:left="1245" w:hanging="284"/>
      </w:pPr>
      <w:rPr>
        <w:rFonts w:ascii="Symbol" w:eastAsia="Symbol" w:hAnsi="Symbol" w:cs="Symbol" w:hint="default"/>
        <w:w w:val="100"/>
        <w:sz w:val="22"/>
        <w:szCs w:val="22"/>
        <w:lang w:val="pl-PL" w:eastAsia="en-US" w:bidi="ar-SA"/>
      </w:rPr>
    </w:lvl>
    <w:lvl w:ilvl="2" w:tplc="6C348FCA">
      <w:numFmt w:val="bullet"/>
      <w:lvlText w:val="•"/>
      <w:lvlJc w:val="left"/>
      <w:pPr>
        <w:ind w:left="2376" w:hanging="284"/>
      </w:pPr>
      <w:rPr>
        <w:rFonts w:hint="default"/>
        <w:lang w:val="pl-PL" w:eastAsia="en-US" w:bidi="ar-SA"/>
      </w:rPr>
    </w:lvl>
    <w:lvl w:ilvl="3" w:tplc="D9D8DAAC">
      <w:numFmt w:val="bullet"/>
      <w:lvlText w:val="•"/>
      <w:lvlJc w:val="left"/>
      <w:pPr>
        <w:ind w:left="3512" w:hanging="284"/>
      </w:pPr>
      <w:rPr>
        <w:rFonts w:hint="default"/>
        <w:lang w:val="pl-PL" w:eastAsia="en-US" w:bidi="ar-SA"/>
      </w:rPr>
    </w:lvl>
    <w:lvl w:ilvl="4" w:tplc="76C4B6D8">
      <w:numFmt w:val="bullet"/>
      <w:lvlText w:val="•"/>
      <w:lvlJc w:val="left"/>
      <w:pPr>
        <w:ind w:left="4648" w:hanging="284"/>
      </w:pPr>
      <w:rPr>
        <w:rFonts w:hint="default"/>
        <w:lang w:val="pl-PL" w:eastAsia="en-US" w:bidi="ar-SA"/>
      </w:rPr>
    </w:lvl>
    <w:lvl w:ilvl="5" w:tplc="2F149B68">
      <w:numFmt w:val="bullet"/>
      <w:lvlText w:val="•"/>
      <w:lvlJc w:val="left"/>
      <w:pPr>
        <w:ind w:left="5785" w:hanging="284"/>
      </w:pPr>
      <w:rPr>
        <w:rFonts w:hint="default"/>
        <w:lang w:val="pl-PL" w:eastAsia="en-US" w:bidi="ar-SA"/>
      </w:rPr>
    </w:lvl>
    <w:lvl w:ilvl="6" w:tplc="4F3C39D2">
      <w:numFmt w:val="bullet"/>
      <w:lvlText w:val="•"/>
      <w:lvlJc w:val="left"/>
      <w:pPr>
        <w:ind w:left="6921" w:hanging="284"/>
      </w:pPr>
      <w:rPr>
        <w:rFonts w:hint="default"/>
        <w:lang w:val="pl-PL" w:eastAsia="en-US" w:bidi="ar-SA"/>
      </w:rPr>
    </w:lvl>
    <w:lvl w:ilvl="7" w:tplc="9B3A6776">
      <w:numFmt w:val="bullet"/>
      <w:lvlText w:val="•"/>
      <w:lvlJc w:val="left"/>
      <w:pPr>
        <w:ind w:left="8057" w:hanging="284"/>
      </w:pPr>
      <w:rPr>
        <w:rFonts w:hint="default"/>
        <w:lang w:val="pl-PL" w:eastAsia="en-US" w:bidi="ar-SA"/>
      </w:rPr>
    </w:lvl>
    <w:lvl w:ilvl="8" w:tplc="71C2B92C">
      <w:numFmt w:val="bullet"/>
      <w:lvlText w:val="•"/>
      <w:lvlJc w:val="left"/>
      <w:pPr>
        <w:ind w:left="9193" w:hanging="284"/>
      </w:pPr>
      <w:rPr>
        <w:rFonts w:hint="default"/>
        <w:lang w:val="pl-PL" w:eastAsia="en-US" w:bidi="ar-SA"/>
      </w:rPr>
    </w:lvl>
  </w:abstractNum>
  <w:abstractNum w:abstractNumId="10">
    <w:nsid w:val="1CCE2F8A"/>
    <w:multiLevelType w:val="hybridMultilevel"/>
    <w:tmpl w:val="EE70DB5A"/>
    <w:lvl w:ilvl="0" w:tplc="04090001">
      <w:start w:val="1"/>
      <w:numFmt w:val="bullet"/>
      <w:lvlText w:val=""/>
      <w:lvlJc w:val="left"/>
      <w:pPr>
        <w:ind w:left="914" w:hanging="360"/>
      </w:pPr>
      <w:rPr>
        <w:rFonts w:ascii="Symbol" w:hAnsi="Symbol" w:hint="default"/>
      </w:rPr>
    </w:lvl>
    <w:lvl w:ilvl="1" w:tplc="04090003" w:tentative="1">
      <w:start w:val="1"/>
      <w:numFmt w:val="bullet"/>
      <w:lvlText w:val="o"/>
      <w:lvlJc w:val="left"/>
      <w:pPr>
        <w:ind w:left="1634" w:hanging="360"/>
      </w:pPr>
      <w:rPr>
        <w:rFonts w:ascii="Courier New" w:hAnsi="Courier New" w:hint="default"/>
      </w:rPr>
    </w:lvl>
    <w:lvl w:ilvl="2" w:tplc="04090005" w:tentative="1">
      <w:start w:val="1"/>
      <w:numFmt w:val="bullet"/>
      <w:lvlText w:val=""/>
      <w:lvlJc w:val="left"/>
      <w:pPr>
        <w:ind w:left="2354" w:hanging="360"/>
      </w:pPr>
      <w:rPr>
        <w:rFonts w:ascii="Wingdings" w:hAnsi="Wingdings" w:hint="default"/>
      </w:rPr>
    </w:lvl>
    <w:lvl w:ilvl="3" w:tplc="04090001" w:tentative="1">
      <w:start w:val="1"/>
      <w:numFmt w:val="bullet"/>
      <w:lvlText w:val=""/>
      <w:lvlJc w:val="left"/>
      <w:pPr>
        <w:ind w:left="3074" w:hanging="360"/>
      </w:pPr>
      <w:rPr>
        <w:rFonts w:ascii="Symbol" w:hAnsi="Symbol" w:hint="default"/>
      </w:rPr>
    </w:lvl>
    <w:lvl w:ilvl="4" w:tplc="04090003" w:tentative="1">
      <w:start w:val="1"/>
      <w:numFmt w:val="bullet"/>
      <w:lvlText w:val="o"/>
      <w:lvlJc w:val="left"/>
      <w:pPr>
        <w:ind w:left="3794" w:hanging="360"/>
      </w:pPr>
      <w:rPr>
        <w:rFonts w:ascii="Courier New" w:hAnsi="Courier New" w:hint="default"/>
      </w:rPr>
    </w:lvl>
    <w:lvl w:ilvl="5" w:tplc="04090005" w:tentative="1">
      <w:start w:val="1"/>
      <w:numFmt w:val="bullet"/>
      <w:lvlText w:val=""/>
      <w:lvlJc w:val="left"/>
      <w:pPr>
        <w:ind w:left="4514" w:hanging="360"/>
      </w:pPr>
      <w:rPr>
        <w:rFonts w:ascii="Wingdings" w:hAnsi="Wingdings" w:hint="default"/>
      </w:rPr>
    </w:lvl>
    <w:lvl w:ilvl="6" w:tplc="04090001" w:tentative="1">
      <w:start w:val="1"/>
      <w:numFmt w:val="bullet"/>
      <w:lvlText w:val=""/>
      <w:lvlJc w:val="left"/>
      <w:pPr>
        <w:ind w:left="5234" w:hanging="360"/>
      </w:pPr>
      <w:rPr>
        <w:rFonts w:ascii="Symbol" w:hAnsi="Symbol" w:hint="default"/>
      </w:rPr>
    </w:lvl>
    <w:lvl w:ilvl="7" w:tplc="04090003" w:tentative="1">
      <w:start w:val="1"/>
      <w:numFmt w:val="bullet"/>
      <w:lvlText w:val="o"/>
      <w:lvlJc w:val="left"/>
      <w:pPr>
        <w:ind w:left="5954" w:hanging="360"/>
      </w:pPr>
      <w:rPr>
        <w:rFonts w:ascii="Courier New" w:hAnsi="Courier New" w:hint="default"/>
      </w:rPr>
    </w:lvl>
    <w:lvl w:ilvl="8" w:tplc="04090005" w:tentative="1">
      <w:start w:val="1"/>
      <w:numFmt w:val="bullet"/>
      <w:lvlText w:val=""/>
      <w:lvlJc w:val="left"/>
      <w:pPr>
        <w:ind w:left="6674" w:hanging="360"/>
      </w:pPr>
      <w:rPr>
        <w:rFonts w:ascii="Wingdings" w:hAnsi="Wingdings" w:hint="default"/>
      </w:rPr>
    </w:lvl>
  </w:abstractNum>
  <w:abstractNum w:abstractNumId="11">
    <w:nsid w:val="1D7D000A"/>
    <w:multiLevelType w:val="hybridMultilevel"/>
    <w:tmpl w:val="0758FD8C"/>
    <w:lvl w:ilvl="0" w:tplc="CA406D5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DBF66E8"/>
    <w:multiLevelType w:val="hybridMultilevel"/>
    <w:tmpl w:val="223828A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E31072B"/>
    <w:multiLevelType w:val="hybridMultilevel"/>
    <w:tmpl w:val="463AA9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2CF1FB7"/>
    <w:multiLevelType w:val="hybridMultilevel"/>
    <w:tmpl w:val="DC70499E"/>
    <w:lvl w:ilvl="0" w:tplc="04090013">
      <w:start w:val="1"/>
      <w:numFmt w:val="upperRoman"/>
      <w:lvlText w:val="%1."/>
      <w:lvlJc w:val="right"/>
      <w:pPr>
        <w:ind w:left="720" w:hanging="360"/>
      </w:pPr>
    </w:lvl>
    <w:lvl w:ilvl="1" w:tplc="04090001">
      <w:start w:val="1"/>
      <w:numFmt w:val="bullet"/>
      <w:lvlText w:val=""/>
      <w:lvlJc w:val="left"/>
      <w:pPr>
        <w:ind w:left="72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8B15678"/>
    <w:multiLevelType w:val="hybridMultilevel"/>
    <w:tmpl w:val="236EA7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D776AA0"/>
    <w:multiLevelType w:val="hybridMultilevel"/>
    <w:tmpl w:val="8CC255E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301305D9"/>
    <w:multiLevelType w:val="hybridMultilevel"/>
    <w:tmpl w:val="187483BC"/>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0992713"/>
    <w:multiLevelType w:val="hybridMultilevel"/>
    <w:tmpl w:val="714E47B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7C953BF"/>
    <w:multiLevelType w:val="hybridMultilevel"/>
    <w:tmpl w:val="1E2499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8CC347A"/>
    <w:multiLevelType w:val="hybridMultilevel"/>
    <w:tmpl w:val="D6CA9A34"/>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1">
    <w:nsid w:val="3B1546C9"/>
    <w:multiLevelType w:val="hybridMultilevel"/>
    <w:tmpl w:val="867259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C5D70D0"/>
    <w:multiLevelType w:val="hybridMultilevel"/>
    <w:tmpl w:val="4CBC5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0745931"/>
    <w:multiLevelType w:val="hybridMultilevel"/>
    <w:tmpl w:val="CACA1E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41354CC"/>
    <w:multiLevelType w:val="hybridMultilevel"/>
    <w:tmpl w:val="D8782890"/>
    <w:lvl w:ilvl="0" w:tplc="04090001">
      <w:start w:val="1"/>
      <w:numFmt w:val="bullet"/>
      <w:lvlText w:val=""/>
      <w:lvlJc w:val="left"/>
      <w:pPr>
        <w:ind w:left="766" w:hanging="360"/>
      </w:pPr>
      <w:rPr>
        <w:rFonts w:ascii="Symbol" w:hAnsi="Symbol" w:hint="default"/>
      </w:rPr>
    </w:lvl>
    <w:lvl w:ilvl="1" w:tplc="04090003" w:tentative="1">
      <w:start w:val="1"/>
      <w:numFmt w:val="bullet"/>
      <w:lvlText w:val="o"/>
      <w:lvlJc w:val="left"/>
      <w:pPr>
        <w:ind w:left="1486" w:hanging="360"/>
      </w:pPr>
      <w:rPr>
        <w:rFonts w:ascii="Courier New" w:hAnsi="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25">
    <w:nsid w:val="45761612"/>
    <w:multiLevelType w:val="hybridMultilevel"/>
    <w:tmpl w:val="AFF8494E"/>
    <w:lvl w:ilvl="0" w:tplc="A6ACA42C">
      <w:start w:val="1"/>
      <w:numFmt w:val="decimal"/>
      <w:lvlText w:val="%1."/>
      <w:lvlJc w:val="left"/>
      <w:pPr>
        <w:ind w:left="840" w:hanging="4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A590C2E"/>
    <w:multiLevelType w:val="hybridMultilevel"/>
    <w:tmpl w:val="EBEC3CA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A8A4A0C"/>
    <w:multiLevelType w:val="hybridMultilevel"/>
    <w:tmpl w:val="C34E1170"/>
    <w:lvl w:ilvl="0" w:tplc="0409000F">
      <w:start w:val="1"/>
      <w:numFmt w:val="decimal"/>
      <w:lvlText w:val="%1."/>
      <w:lvlJc w:val="left"/>
      <w:pPr>
        <w:ind w:left="1427" w:hanging="360"/>
      </w:pPr>
    </w:lvl>
    <w:lvl w:ilvl="1" w:tplc="04090019" w:tentative="1">
      <w:start w:val="1"/>
      <w:numFmt w:val="lowerLetter"/>
      <w:lvlText w:val="%2."/>
      <w:lvlJc w:val="left"/>
      <w:pPr>
        <w:ind w:left="2147" w:hanging="360"/>
      </w:pPr>
    </w:lvl>
    <w:lvl w:ilvl="2" w:tplc="0409001B" w:tentative="1">
      <w:start w:val="1"/>
      <w:numFmt w:val="lowerRoman"/>
      <w:lvlText w:val="%3."/>
      <w:lvlJc w:val="right"/>
      <w:pPr>
        <w:ind w:left="2867" w:hanging="180"/>
      </w:pPr>
    </w:lvl>
    <w:lvl w:ilvl="3" w:tplc="0409000F" w:tentative="1">
      <w:start w:val="1"/>
      <w:numFmt w:val="decimal"/>
      <w:lvlText w:val="%4."/>
      <w:lvlJc w:val="left"/>
      <w:pPr>
        <w:ind w:left="3587" w:hanging="360"/>
      </w:pPr>
    </w:lvl>
    <w:lvl w:ilvl="4" w:tplc="04090019" w:tentative="1">
      <w:start w:val="1"/>
      <w:numFmt w:val="lowerLetter"/>
      <w:lvlText w:val="%5."/>
      <w:lvlJc w:val="left"/>
      <w:pPr>
        <w:ind w:left="4307" w:hanging="360"/>
      </w:pPr>
    </w:lvl>
    <w:lvl w:ilvl="5" w:tplc="0409001B" w:tentative="1">
      <w:start w:val="1"/>
      <w:numFmt w:val="lowerRoman"/>
      <w:lvlText w:val="%6."/>
      <w:lvlJc w:val="right"/>
      <w:pPr>
        <w:ind w:left="5027" w:hanging="180"/>
      </w:pPr>
    </w:lvl>
    <w:lvl w:ilvl="6" w:tplc="0409000F" w:tentative="1">
      <w:start w:val="1"/>
      <w:numFmt w:val="decimal"/>
      <w:lvlText w:val="%7."/>
      <w:lvlJc w:val="left"/>
      <w:pPr>
        <w:ind w:left="5747" w:hanging="360"/>
      </w:pPr>
    </w:lvl>
    <w:lvl w:ilvl="7" w:tplc="04090019" w:tentative="1">
      <w:start w:val="1"/>
      <w:numFmt w:val="lowerLetter"/>
      <w:lvlText w:val="%8."/>
      <w:lvlJc w:val="left"/>
      <w:pPr>
        <w:ind w:left="6467" w:hanging="360"/>
      </w:pPr>
    </w:lvl>
    <w:lvl w:ilvl="8" w:tplc="0409001B" w:tentative="1">
      <w:start w:val="1"/>
      <w:numFmt w:val="lowerRoman"/>
      <w:lvlText w:val="%9."/>
      <w:lvlJc w:val="right"/>
      <w:pPr>
        <w:ind w:left="7187" w:hanging="180"/>
      </w:pPr>
    </w:lvl>
  </w:abstractNum>
  <w:abstractNum w:abstractNumId="28">
    <w:nsid w:val="4FDD1869"/>
    <w:multiLevelType w:val="hybridMultilevel"/>
    <w:tmpl w:val="5EAE9D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3285D06"/>
    <w:multiLevelType w:val="hybridMultilevel"/>
    <w:tmpl w:val="F768FD06"/>
    <w:lvl w:ilvl="0" w:tplc="04090001">
      <w:start w:val="1"/>
      <w:numFmt w:val="bullet"/>
      <w:lvlText w:val=""/>
      <w:lvlJc w:val="left"/>
      <w:pPr>
        <w:ind w:left="1486" w:hanging="360"/>
      </w:pPr>
      <w:rPr>
        <w:rFonts w:ascii="Symbol" w:hAnsi="Symbol" w:hint="default"/>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30">
    <w:nsid w:val="54870DDF"/>
    <w:multiLevelType w:val="hybridMultilevel"/>
    <w:tmpl w:val="9C0284F4"/>
    <w:lvl w:ilvl="0" w:tplc="ECE0F8BA">
      <w:start w:val="3"/>
      <w:numFmt w:val="decimal"/>
      <w:lvlText w:val="%1."/>
      <w:lvlJc w:val="left"/>
      <w:pPr>
        <w:ind w:left="840" w:hanging="48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5A262569"/>
    <w:multiLevelType w:val="hybridMultilevel"/>
    <w:tmpl w:val="CFF0D22A"/>
    <w:lvl w:ilvl="0" w:tplc="04090013">
      <w:start w:val="1"/>
      <w:numFmt w:val="upperRoman"/>
      <w:lvlText w:val="%1."/>
      <w:lvlJc w:val="right"/>
      <w:pPr>
        <w:ind w:left="720" w:hanging="360"/>
      </w:pPr>
    </w:lvl>
    <w:lvl w:ilvl="1" w:tplc="04090001">
      <w:start w:val="1"/>
      <w:numFmt w:val="bullet"/>
      <w:lvlText w:val=""/>
      <w:lvlJc w:val="left"/>
      <w:pPr>
        <w:ind w:left="72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A3605E1"/>
    <w:multiLevelType w:val="hybridMultilevel"/>
    <w:tmpl w:val="583EDE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AAB1E09"/>
    <w:multiLevelType w:val="hybridMultilevel"/>
    <w:tmpl w:val="0F628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C5D27DF"/>
    <w:multiLevelType w:val="hybridMultilevel"/>
    <w:tmpl w:val="8F16CFC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5EA10B82"/>
    <w:multiLevelType w:val="hybridMultilevel"/>
    <w:tmpl w:val="592EB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F2D7B2A"/>
    <w:multiLevelType w:val="hybridMultilevel"/>
    <w:tmpl w:val="ACF0DF8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62385261"/>
    <w:multiLevelType w:val="hybridMultilevel"/>
    <w:tmpl w:val="4CB896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2633809"/>
    <w:multiLevelType w:val="hybridMultilevel"/>
    <w:tmpl w:val="E8301748"/>
    <w:lvl w:ilvl="0" w:tplc="04090001">
      <w:start w:val="1"/>
      <w:numFmt w:val="bullet"/>
      <w:lvlText w:val=""/>
      <w:lvlJc w:val="left"/>
      <w:pPr>
        <w:ind w:left="1486" w:hanging="360"/>
      </w:pPr>
      <w:rPr>
        <w:rFonts w:ascii="Symbol" w:hAnsi="Symbol" w:hint="default"/>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39">
    <w:nsid w:val="6C7E7E2B"/>
    <w:multiLevelType w:val="hybridMultilevel"/>
    <w:tmpl w:val="30940C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6D116307"/>
    <w:multiLevelType w:val="hybridMultilevel"/>
    <w:tmpl w:val="8A520A4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723765D7"/>
    <w:multiLevelType w:val="hybridMultilevel"/>
    <w:tmpl w:val="7258309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793D71EE"/>
    <w:multiLevelType w:val="hybridMultilevel"/>
    <w:tmpl w:val="EF6A6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9"/>
  </w:num>
  <w:num w:numId="3">
    <w:abstractNumId w:val="15"/>
  </w:num>
  <w:num w:numId="4">
    <w:abstractNumId w:val="35"/>
  </w:num>
  <w:num w:numId="5">
    <w:abstractNumId w:val="33"/>
  </w:num>
  <w:num w:numId="6">
    <w:abstractNumId w:val="17"/>
  </w:num>
  <w:num w:numId="7">
    <w:abstractNumId w:val="14"/>
  </w:num>
  <w:num w:numId="8">
    <w:abstractNumId w:val="1"/>
  </w:num>
  <w:num w:numId="9">
    <w:abstractNumId w:val="28"/>
  </w:num>
  <w:num w:numId="10">
    <w:abstractNumId w:val="31"/>
  </w:num>
  <w:num w:numId="11">
    <w:abstractNumId w:val="24"/>
  </w:num>
  <w:num w:numId="12">
    <w:abstractNumId w:val="42"/>
  </w:num>
  <w:num w:numId="13">
    <w:abstractNumId w:val="19"/>
  </w:num>
  <w:num w:numId="14">
    <w:abstractNumId w:val="23"/>
  </w:num>
  <w:num w:numId="15">
    <w:abstractNumId w:val="22"/>
  </w:num>
  <w:num w:numId="16">
    <w:abstractNumId w:val="2"/>
  </w:num>
  <w:num w:numId="17">
    <w:abstractNumId w:val="21"/>
  </w:num>
  <w:num w:numId="18">
    <w:abstractNumId w:val="37"/>
  </w:num>
  <w:num w:numId="19">
    <w:abstractNumId w:val="11"/>
  </w:num>
  <w:num w:numId="20">
    <w:abstractNumId w:val="38"/>
  </w:num>
  <w:num w:numId="21">
    <w:abstractNumId w:val="20"/>
  </w:num>
  <w:num w:numId="22">
    <w:abstractNumId w:val="13"/>
  </w:num>
  <w:num w:numId="23">
    <w:abstractNumId w:val="29"/>
  </w:num>
  <w:num w:numId="24">
    <w:abstractNumId w:val="10"/>
  </w:num>
  <w:num w:numId="25">
    <w:abstractNumId w:val="25"/>
  </w:num>
  <w:num w:numId="26">
    <w:abstractNumId w:val="5"/>
  </w:num>
  <w:num w:numId="27">
    <w:abstractNumId w:val="12"/>
  </w:num>
  <w:num w:numId="28">
    <w:abstractNumId w:val="39"/>
  </w:num>
  <w:num w:numId="29">
    <w:abstractNumId w:val="26"/>
  </w:num>
  <w:num w:numId="30">
    <w:abstractNumId w:val="0"/>
  </w:num>
  <w:num w:numId="31">
    <w:abstractNumId w:val="32"/>
  </w:num>
  <w:num w:numId="32">
    <w:abstractNumId w:val="8"/>
  </w:num>
  <w:num w:numId="33">
    <w:abstractNumId w:val="4"/>
  </w:num>
  <w:num w:numId="34">
    <w:abstractNumId w:val="27"/>
  </w:num>
  <w:num w:numId="35">
    <w:abstractNumId w:val="30"/>
  </w:num>
  <w:num w:numId="36">
    <w:abstractNumId w:val="34"/>
  </w:num>
  <w:num w:numId="37">
    <w:abstractNumId w:val="36"/>
  </w:num>
  <w:num w:numId="38">
    <w:abstractNumId w:val="16"/>
  </w:num>
  <w:num w:numId="39">
    <w:abstractNumId w:val="7"/>
  </w:num>
  <w:num w:numId="40">
    <w:abstractNumId w:val="40"/>
  </w:num>
  <w:num w:numId="41">
    <w:abstractNumId w:val="3"/>
  </w:num>
  <w:num w:numId="42">
    <w:abstractNumId w:val="41"/>
  </w:num>
  <w:num w:numId="43">
    <w:abstractNumId w:val="18"/>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7838"/>
    <w:rsid w:val="00010602"/>
    <w:rsid w:val="00013A14"/>
    <w:rsid w:val="000322A6"/>
    <w:rsid w:val="00042DD2"/>
    <w:rsid w:val="0004421C"/>
    <w:rsid w:val="000471BC"/>
    <w:rsid w:val="00047A98"/>
    <w:rsid w:val="00051E0D"/>
    <w:rsid w:val="00061C1A"/>
    <w:rsid w:val="000623F6"/>
    <w:rsid w:val="00072458"/>
    <w:rsid w:val="00093690"/>
    <w:rsid w:val="00095080"/>
    <w:rsid w:val="00096B12"/>
    <w:rsid w:val="000B3B76"/>
    <w:rsid w:val="000C0CDE"/>
    <w:rsid w:val="000C5897"/>
    <w:rsid w:val="000D3379"/>
    <w:rsid w:val="000D3DCF"/>
    <w:rsid w:val="000D684A"/>
    <w:rsid w:val="000E4496"/>
    <w:rsid w:val="000F6576"/>
    <w:rsid w:val="0010074D"/>
    <w:rsid w:val="00100A44"/>
    <w:rsid w:val="0010280F"/>
    <w:rsid w:val="00114141"/>
    <w:rsid w:val="00115EBE"/>
    <w:rsid w:val="00120508"/>
    <w:rsid w:val="00120B00"/>
    <w:rsid w:val="00136111"/>
    <w:rsid w:val="001370CF"/>
    <w:rsid w:val="001401F3"/>
    <w:rsid w:val="0014398D"/>
    <w:rsid w:val="00146BB7"/>
    <w:rsid w:val="0015210D"/>
    <w:rsid w:val="00162A24"/>
    <w:rsid w:val="00166B52"/>
    <w:rsid w:val="00167B7A"/>
    <w:rsid w:val="00171540"/>
    <w:rsid w:val="00172CE4"/>
    <w:rsid w:val="001914F0"/>
    <w:rsid w:val="0019414D"/>
    <w:rsid w:val="00196203"/>
    <w:rsid w:val="001A43DE"/>
    <w:rsid w:val="001B5C1D"/>
    <w:rsid w:val="001B62EF"/>
    <w:rsid w:val="001C26F7"/>
    <w:rsid w:val="001E0DD1"/>
    <w:rsid w:val="001E2477"/>
    <w:rsid w:val="001E6B97"/>
    <w:rsid w:val="001E7A4A"/>
    <w:rsid w:val="001F0639"/>
    <w:rsid w:val="001F4AB4"/>
    <w:rsid w:val="00203BB7"/>
    <w:rsid w:val="002057F0"/>
    <w:rsid w:val="002329EE"/>
    <w:rsid w:val="002351E1"/>
    <w:rsid w:val="002361BE"/>
    <w:rsid w:val="002367A6"/>
    <w:rsid w:val="002471B3"/>
    <w:rsid w:val="002472B8"/>
    <w:rsid w:val="002636C2"/>
    <w:rsid w:val="00266B72"/>
    <w:rsid w:val="00267484"/>
    <w:rsid w:val="0026771B"/>
    <w:rsid w:val="002844A4"/>
    <w:rsid w:val="002863E2"/>
    <w:rsid w:val="00292B49"/>
    <w:rsid w:val="002A6F3A"/>
    <w:rsid w:val="002B6A85"/>
    <w:rsid w:val="002D2613"/>
    <w:rsid w:val="002D6989"/>
    <w:rsid w:val="002F313B"/>
    <w:rsid w:val="002F4AD7"/>
    <w:rsid w:val="00301ADC"/>
    <w:rsid w:val="003046B7"/>
    <w:rsid w:val="00307A84"/>
    <w:rsid w:val="0033101F"/>
    <w:rsid w:val="0034006E"/>
    <w:rsid w:val="00340CE8"/>
    <w:rsid w:val="003423D1"/>
    <w:rsid w:val="00344227"/>
    <w:rsid w:val="00357434"/>
    <w:rsid w:val="003577FF"/>
    <w:rsid w:val="0036572D"/>
    <w:rsid w:val="00367823"/>
    <w:rsid w:val="003711B2"/>
    <w:rsid w:val="003755BF"/>
    <w:rsid w:val="00375ED3"/>
    <w:rsid w:val="00397FAB"/>
    <w:rsid w:val="003B435F"/>
    <w:rsid w:val="003B792F"/>
    <w:rsid w:val="003C0151"/>
    <w:rsid w:val="003C4B02"/>
    <w:rsid w:val="003E2366"/>
    <w:rsid w:val="003E2EB5"/>
    <w:rsid w:val="003E327A"/>
    <w:rsid w:val="003E3B5A"/>
    <w:rsid w:val="003F7838"/>
    <w:rsid w:val="003F7A70"/>
    <w:rsid w:val="0041647A"/>
    <w:rsid w:val="004250CD"/>
    <w:rsid w:val="00426B6E"/>
    <w:rsid w:val="00442251"/>
    <w:rsid w:val="00451919"/>
    <w:rsid w:val="00452225"/>
    <w:rsid w:val="004567F3"/>
    <w:rsid w:val="00457AB6"/>
    <w:rsid w:val="004708E4"/>
    <w:rsid w:val="00480FD3"/>
    <w:rsid w:val="004837B1"/>
    <w:rsid w:val="00492003"/>
    <w:rsid w:val="004A19D2"/>
    <w:rsid w:val="004B0C08"/>
    <w:rsid w:val="004B1D27"/>
    <w:rsid w:val="004B370D"/>
    <w:rsid w:val="004B4B84"/>
    <w:rsid w:val="004B58EE"/>
    <w:rsid w:val="004C0BC9"/>
    <w:rsid w:val="004C7D3F"/>
    <w:rsid w:val="004D141C"/>
    <w:rsid w:val="004D1455"/>
    <w:rsid w:val="004D31C9"/>
    <w:rsid w:val="004F1A47"/>
    <w:rsid w:val="00500AC0"/>
    <w:rsid w:val="00503955"/>
    <w:rsid w:val="005052EB"/>
    <w:rsid w:val="00505C8B"/>
    <w:rsid w:val="005074A0"/>
    <w:rsid w:val="00512E0E"/>
    <w:rsid w:val="005243BA"/>
    <w:rsid w:val="00524AAA"/>
    <w:rsid w:val="00533122"/>
    <w:rsid w:val="005441C4"/>
    <w:rsid w:val="00545DFF"/>
    <w:rsid w:val="00551904"/>
    <w:rsid w:val="00561EFE"/>
    <w:rsid w:val="00564FC2"/>
    <w:rsid w:val="00587FBB"/>
    <w:rsid w:val="0059048E"/>
    <w:rsid w:val="005938D7"/>
    <w:rsid w:val="005A0F95"/>
    <w:rsid w:val="005A4113"/>
    <w:rsid w:val="005A5C28"/>
    <w:rsid w:val="005A5E95"/>
    <w:rsid w:val="005A6608"/>
    <w:rsid w:val="005B1784"/>
    <w:rsid w:val="005C658D"/>
    <w:rsid w:val="005C6D74"/>
    <w:rsid w:val="005D3508"/>
    <w:rsid w:val="005D416E"/>
    <w:rsid w:val="005D515D"/>
    <w:rsid w:val="005E465F"/>
    <w:rsid w:val="005F1FA0"/>
    <w:rsid w:val="005F416A"/>
    <w:rsid w:val="005F6C14"/>
    <w:rsid w:val="00602217"/>
    <w:rsid w:val="00611638"/>
    <w:rsid w:val="0062430B"/>
    <w:rsid w:val="00624A65"/>
    <w:rsid w:val="00635996"/>
    <w:rsid w:val="0063658A"/>
    <w:rsid w:val="006400C9"/>
    <w:rsid w:val="006467CA"/>
    <w:rsid w:val="0064689D"/>
    <w:rsid w:val="00650F2F"/>
    <w:rsid w:val="00653EC3"/>
    <w:rsid w:val="006629F3"/>
    <w:rsid w:val="006660BC"/>
    <w:rsid w:val="00667630"/>
    <w:rsid w:val="00671064"/>
    <w:rsid w:val="006801F5"/>
    <w:rsid w:val="006913D6"/>
    <w:rsid w:val="00695766"/>
    <w:rsid w:val="00697ED2"/>
    <w:rsid w:val="006A3369"/>
    <w:rsid w:val="006A53C2"/>
    <w:rsid w:val="006B0D99"/>
    <w:rsid w:val="006B3062"/>
    <w:rsid w:val="006C21CF"/>
    <w:rsid w:val="006C3121"/>
    <w:rsid w:val="006C73FF"/>
    <w:rsid w:val="006D1460"/>
    <w:rsid w:val="006D2AB2"/>
    <w:rsid w:val="006E5E7B"/>
    <w:rsid w:val="006F2B9D"/>
    <w:rsid w:val="007002C6"/>
    <w:rsid w:val="00701F95"/>
    <w:rsid w:val="00702649"/>
    <w:rsid w:val="00723A6B"/>
    <w:rsid w:val="007248E7"/>
    <w:rsid w:val="00725441"/>
    <w:rsid w:val="00725E35"/>
    <w:rsid w:val="00725F24"/>
    <w:rsid w:val="007374D9"/>
    <w:rsid w:val="0073785B"/>
    <w:rsid w:val="007414BB"/>
    <w:rsid w:val="0074520C"/>
    <w:rsid w:val="00753E06"/>
    <w:rsid w:val="007565F1"/>
    <w:rsid w:val="00760ADB"/>
    <w:rsid w:val="00764436"/>
    <w:rsid w:val="00766CDB"/>
    <w:rsid w:val="007733C2"/>
    <w:rsid w:val="00787286"/>
    <w:rsid w:val="00797A9C"/>
    <w:rsid w:val="007A1778"/>
    <w:rsid w:val="007C230D"/>
    <w:rsid w:val="007C39BB"/>
    <w:rsid w:val="007D1BC8"/>
    <w:rsid w:val="007D5D4A"/>
    <w:rsid w:val="007E16AD"/>
    <w:rsid w:val="007F0140"/>
    <w:rsid w:val="007F096B"/>
    <w:rsid w:val="007F38A8"/>
    <w:rsid w:val="0080223F"/>
    <w:rsid w:val="00812A8B"/>
    <w:rsid w:val="00823136"/>
    <w:rsid w:val="0082446F"/>
    <w:rsid w:val="008319E9"/>
    <w:rsid w:val="00832C8C"/>
    <w:rsid w:val="008344B7"/>
    <w:rsid w:val="00837C72"/>
    <w:rsid w:val="00846A55"/>
    <w:rsid w:val="00847E2F"/>
    <w:rsid w:val="00851771"/>
    <w:rsid w:val="00852AA1"/>
    <w:rsid w:val="0085601B"/>
    <w:rsid w:val="008619E9"/>
    <w:rsid w:val="00864008"/>
    <w:rsid w:val="0086571F"/>
    <w:rsid w:val="00873633"/>
    <w:rsid w:val="008754A6"/>
    <w:rsid w:val="008815EA"/>
    <w:rsid w:val="00881FDB"/>
    <w:rsid w:val="008849D1"/>
    <w:rsid w:val="00894625"/>
    <w:rsid w:val="00895D5A"/>
    <w:rsid w:val="008A30BF"/>
    <w:rsid w:val="008A6E47"/>
    <w:rsid w:val="008B5877"/>
    <w:rsid w:val="008E32B2"/>
    <w:rsid w:val="008F43AA"/>
    <w:rsid w:val="008F495D"/>
    <w:rsid w:val="00904DAA"/>
    <w:rsid w:val="00904F4D"/>
    <w:rsid w:val="009064F2"/>
    <w:rsid w:val="00906B08"/>
    <w:rsid w:val="00910017"/>
    <w:rsid w:val="00921AF1"/>
    <w:rsid w:val="00927F5A"/>
    <w:rsid w:val="00933306"/>
    <w:rsid w:val="00936245"/>
    <w:rsid w:val="00936CDC"/>
    <w:rsid w:val="00945C90"/>
    <w:rsid w:val="00952678"/>
    <w:rsid w:val="00957833"/>
    <w:rsid w:val="00961310"/>
    <w:rsid w:val="009615D3"/>
    <w:rsid w:val="00966674"/>
    <w:rsid w:val="0097084D"/>
    <w:rsid w:val="00972784"/>
    <w:rsid w:val="00981119"/>
    <w:rsid w:val="00984851"/>
    <w:rsid w:val="009932F8"/>
    <w:rsid w:val="009B1E0B"/>
    <w:rsid w:val="009B1FD7"/>
    <w:rsid w:val="009C2354"/>
    <w:rsid w:val="009C411E"/>
    <w:rsid w:val="009D0257"/>
    <w:rsid w:val="009E0765"/>
    <w:rsid w:val="009E7403"/>
    <w:rsid w:val="00A05922"/>
    <w:rsid w:val="00A242E6"/>
    <w:rsid w:val="00A308C0"/>
    <w:rsid w:val="00A31808"/>
    <w:rsid w:val="00A33A2E"/>
    <w:rsid w:val="00A4032E"/>
    <w:rsid w:val="00A42275"/>
    <w:rsid w:val="00A45715"/>
    <w:rsid w:val="00A625F3"/>
    <w:rsid w:val="00A701AA"/>
    <w:rsid w:val="00A73AB6"/>
    <w:rsid w:val="00A854AF"/>
    <w:rsid w:val="00A87D4E"/>
    <w:rsid w:val="00A92971"/>
    <w:rsid w:val="00A949BB"/>
    <w:rsid w:val="00AA0C45"/>
    <w:rsid w:val="00AA1A56"/>
    <w:rsid w:val="00AA4D47"/>
    <w:rsid w:val="00AA7403"/>
    <w:rsid w:val="00AA7862"/>
    <w:rsid w:val="00AB146C"/>
    <w:rsid w:val="00AB5441"/>
    <w:rsid w:val="00AD11BF"/>
    <w:rsid w:val="00AD1534"/>
    <w:rsid w:val="00AD20F5"/>
    <w:rsid w:val="00AD7741"/>
    <w:rsid w:val="00AF5137"/>
    <w:rsid w:val="00B00DE2"/>
    <w:rsid w:val="00B12CF7"/>
    <w:rsid w:val="00B15377"/>
    <w:rsid w:val="00B25307"/>
    <w:rsid w:val="00B26A0A"/>
    <w:rsid w:val="00B32EAB"/>
    <w:rsid w:val="00B34180"/>
    <w:rsid w:val="00B37971"/>
    <w:rsid w:val="00B42ECA"/>
    <w:rsid w:val="00B60823"/>
    <w:rsid w:val="00B6155A"/>
    <w:rsid w:val="00B71F22"/>
    <w:rsid w:val="00B75101"/>
    <w:rsid w:val="00B81039"/>
    <w:rsid w:val="00B81A77"/>
    <w:rsid w:val="00B84F4B"/>
    <w:rsid w:val="00B86DFE"/>
    <w:rsid w:val="00BB06E1"/>
    <w:rsid w:val="00BB2D50"/>
    <w:rsid w:val="00BB4A41"/>
    <w:rsid w:val="00BB4F76"/>
    <w:rsid w:val="00BB61D3"/>
    <w:rsid w:val="00BC20E3"/>
    <w:rsid w:val="00BC51D3"/>
    <w:rsid w:val="00BC6AE8"/>
    <w:rsid w:val="00BD357F"/>
    <w:rsid w:val="00BD64ED"/>
    <w:rsid w:val="00BD69D8"/>
    <w:rsid w:val="00BE4238"/>
    <w:rsid w:val="00BF1A4A"/>
    <w:rsid w:val="00BF57C7"/>
    <w:rsid w:val="00C01EA3"/>
    <w:rsid w:val="00C02F1E"/>
    <w:rsid w:val="00C03F1D"/>
    <w:rsid w:val="00C23CD6"/>
    <w:rsid w:val="00C2474C"/>
    <w:rsid w:val="00C26D8C"/>
    <w:rsid w:val="00C304E5"/>
    <w:rsid w:val="00C34FF5"/>
    <w:rsid w:val="00C35A73"/>
    <w:rsid w:val="00C420BC"/>
    <w:rsid w:val="00C42BC5"/>
    <w:rsid w:val="00C4465D"/>
    <w:rsid w:val="00C51D51"/>
    <w:rsid w:val="00C55BA3"/>
    <w:rsid w:val="00C614F1"/>
    <w:rsid w:val="00C63B16"/>
    <w:rsid w:val="00C64178"/>
    <w:rsid w:val="00C74433"/>
    <w:rsid w:val="00C87255"/>
    <w:rsid w:val="00C968F0"/>
    <w:rsid w:val="00CA33C9"/>
    <w:rsid w:val="00CA6AEA"/>
    <w:rsid w:val="00CC0FB5"/>
    <w:rsid w:val="00CC10AE"/>
    <w:rsid w:val="00CC1578"/>
    <w:rsid w:val="00CC3497"/>
    <w:rsid w:val="00CE4106"/>
    <w:rsid w:val="00CF62B0"/>
    <w:rsid w:val="00D053AE"/>
    <w:rsid w:val="00D12A8F"/>
    <w:rsid w:val="00D171BC"/>
    <w:rsid w:val="00D20657"/>
    <w:rsid w:val="00D219D5"/>
    <w:rsid w:val="00D2352A"/>
    <w:rsid w:val="00D245C1"/>
    <w:rsid w:val="00D3423F"/>
    <w:rsid w:val="00D46281"/>
    <w:rsid w:val="00D5176D"/>
    <w:rsid w:val="00D51D55"/>
    <w:rsid w:val="00D52053"/>
    <w:rsid w:val="00D53AEF"/>
    <w:rsid w:val="00D605EE"/>
    <w:rsid w:val="00D60A47"/>
    <w:rsid w:val="00D615CB"/>
    <w:rsid w:val="00D61C41"/>
    <w:rsid w:val="00D65D51"/>
    <w:rsid w:val="00D732D5"/>
    <w:rsid w:val="00D76093"/>
    <w:rsid w:val="00D8176D"/>
    <w:rsid w:val="00D849F5"/>
    <w:rsid w:val="00D87CAE"/>
    <w:rsid w:val="00D92C58"/>
    <w:rsid w:val="00D93E92"/>
    <w:rsid w:val="00D9587E"/>
    <w:rsid w:val="00DB1667"/>
    <w:rsid w:val="00DC0C83"/>
    <w:rsid w:val="00DD42C6"/>
    <w:rsid w:val="00DD5835"/>
    <w:rsid w:val="00DD5B57"/>
    <w:rsid w:val="00DE05BB"/>
    <w:rsid w:val="00DE0B2A"/>
    <w:rsid w:val="00DF0803"/>
    <w:rsid w:val="00DF6D8E"/>
    <w:rsid w:val="00E27687"/>
    <w:rsid w:val="00E303AA"/>
    <w:rsid w:val="00E376AC"/>
    <w:rsid w:val="00E37E25"/>
    <w:rsid w:val="00E44D8D"/>
    <w:rsid w:val="00E4639D"/>
    <w:rsid w:val="00E54EB2"/>
    <w:rsid w:val="00E55CA2"/>
    <w:rsid w:val="00E631A4"/>
    <w:rsid w:val="00E7196D"/>
    <w:rsid w:val="00E719C0"/>
    <w:rsid w:val="00E76608"/>
    <w:rsid w:val="00E86A44"/>
    <w:rsid w:val="00E93399"/>
    <w:rsid w:val="00EA486F"/>
    <w:rsid w:val="00EB0DC0"/>
    <w:rsid w:val="00EC1FD2"/>
    <w:rsid w:val="00EC4B5B"/>
    <w:rsid w:val="00ED1C1A"/>
    <w:rsid w:val="00EF6C8B"/>
    <w:rsid w:val="00F0361F"/>
    <w:rsid w:val="00F078A2"/>
    <w:rsid w:val="00F14FD0"/>
    <w:rsid w:val="00F17B82"/>
    <w:rsid w:val="00F21532"/>
    <w:rsid w:val="00F2191A"/>
    <w:rsid w:val="00F22DC6"/>
    <w:rsid w:val="00F236D5"/>
    <w:rsid w:val="00F23EC2"/>
    <w:rsid w:val="00F24E0B"/>
    <w:rsid w:val="00F32047"/>
    <w:rsid w:val="00F3722F"/>
    <w:rsid w:val="00F42847"/>
    <w:rsid w:val="00F432A5"/>
    <w:rsid w:val="00F45661"/>
    <w:rsid w:val="00F4603F"/>
    <w:rsid w:val="00F46714"/>
    <w:rsid w:val="00F53577"/>
    <w:rsid w:val="00F54E4B"/>
    <w:rsid w:val="00F55963"/>
    <w:rsid w:val="00F569DA"/>
    <w:rsid w:val="00F57130"/>
    <w:rsid w:val="00F6143C"/>
    <w:rsid w:val="00F726A0"/>
    <w:rsid w:val="00F80A35"/>
    <w:rsid w:val="00F8257D"/>
    <w:rsid w:val="00F865AA"/>
    <w:rsid w:val="00F87746"/>
    <w:rsid w:val="00F946D5"/>
    <w:rsid w:val="00FA68A7"/>
    <w:rsid w:val="00FA750E"/>
    <w:rsid w:val="00FB5035"/>
    <w:rsid w:val="00FB7AAB"/>
    <w:rsid w:val="00FC5BE7"/>
    <w:rsid w:val="00FD5CB4"/>
    <w:rsid w:val="00FD6ED5"/>
    <w:rsid w:val="00FD79E5"/>
    <w:rsid w:val="00FD7FA0"/>
    <w:rsid w:val="00FE0331"/>
    <w:rsid w:val="00FE2DEA"/>
    <w:rsid w:val="00FE5D0A"/>
    <w:rsid w:val="00FE699B"/>
    <w:rsid w:val="00FE776B"/>
    <w:rsid w:val="00FE7EFE"/>
    <w:rsid w:val="00FF3056"/>
    <w:rsid w:val="00FF62EA"/>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FEE47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pPr>
      <w:keepNext/>
      <w:keepLines/>
      <w:spacing w:before="480" w:after="120"/>
      <w:outlineLvl w:val="0"/>
    </w:pPr>
    <w:rPr>
      <w:b/>
      <w:sz w:val="48"/>
      <w:szCs w:val="48"/>
    </w:rPr>
  </w:style>
  <w:style w:type="paragraph" w:styleId="Nagwek2">
    <w:name w:val="heading 2"/>
    <w:basedOn w:val="Normalny"/>
    <w:next w:val="Normalny"/>
    <w:link w:val="Nagwek2Znak"/>
    <w:uiPriority w:val="9"/>
    <w:unhideWhenUsed/>
    <w:qFormat/>
    <w:pPr>
      <w:keepNext/>
      <w:keepLines/>
      <w:spacing w:before="360" w:after="80"/>
      <w:outlineLvl w:val="1"/>
    </w:pPr>
    <w:rPr>
      <w:b/>
      <w:sz w:val="36"/>
      <w:szCs w:val="36"/>
    </w:rPr>
  </w:style>
  <w:style w:type="paragraph" w:styleId="Nagwek3">
    <w:name w:val="heading 3"/>
    <w:basedOn w:val="Normalny"/>
    <w:next w:val="Normalny"/>
    <w:uiPriority w:val="9"/>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link w:val="TytuZnak"/>
    <w:uiPriority w:val="10"/>
    <w:qFormat/>
    <w:pPr>
      <w:keepNext/>
      <w:keepLines/>
      <w:spacing w:before="480" w:after="120"/>
    </w:pPr>
    <w:rPr>
      <w:b/>
      <w:sz w:val="72"/>
      <w:szCs w:val="72"/>
    </w:rPr>
  </w:style>
  <w:style w:type="paragraph" w:customStyle="1" w:styleId="Normalny1">
    <w:name w:val="Normalny1"/>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qFormat/>
    <w:tblPr>
      <w:tblCellMar>
        <w:top w:w="0" w:type="dxa"/>
        <w:left w:w="0" w:type="dxa"/>
        <w:bottom w:w="0" w:type="dxa"/>
        <w:right w:w="0" w:type="dxa"/>
      </w:tblCellMar>
    </w:tblPr>
  </w:style>
  <w:style w:type="paragraph" w:styleId="Akapitzlist">
    <w:name w:val="List Paragraph"/>
    <w:basedOn w:val="Normalny"/>
    <w:uiPriority w:val="34"/>
    <w:qFormat/>
    <w:rsid w:val="004C2192"/>
    <w:pPr>
      <w:ind w:left="720"/>
      <w:contextualSpacing/>
    </w:pPr>
  </w:style>
  <w:style w:type="table" w:styleId="Tabela-Siatka">
    <w:name w:val="Table Grid"/>
    <w:basedOn w:val="Standardowy"/>
    <w:uiPriority w:val="39"/>
    <w:rsid w:val="004C21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dtytu">
    <w:name w:val="Subtitle"/>
    <w:basedOn w:val="Normalny"/>
    <w:next w:val="Normalny"/>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
    <w:basedOn w:val="TableNormal1"/>
    <w:pPr>
      <w:spacing w:after="0" w:line="240" w:lineRule="auto"/>
    </w:pPr>
    <w:tblPr>
      <w:tblStyleRowBandSize w:val="1"/>
      <w:tblStyleColBandSize w:val="1"/>
      <w:tblCellMar>
        <w:left w:w="108" w:type="dxa"/>
        <w:right w:w="108" w:type="dxa"/>
      </w:tblCellMar>
    </w:tblPr>
  </w:style>
  <w:style w:type="table" w:customStyle="1" w:styleId="a0">
    <w:basedOn w:val="TableNormal1"/>
    <w:pPr>
      <w:spacing w:after="0" w:line="240" w:lineRule="auto"/>
    </w:pPr>
    <w:tblPr>
      <w:tblStyleRowBandSize w:val="1"/>
      <w:tblStyleColBandSize w:val="1"/>
      <w:tblCellMar>
        <w:left w:w="108" w:type="dxa"/>
        <w:right w:w="108" w:type="dxa"/>
      </w:tblCellMar>
    </w:tblPr>
  </w:style>
  <w:style w:type="paragraph" w:styleId="Nagwekspisutreci">
    <w:name w:val="TOC Heading"/>
    <w:basedOn w:val="Nagwek1"/>
    <w:next w:val="Normalny"/>
    <w:uiPriority w:val="39"/>
    <w:unhideWhenUsed/>
    <w:qFormat/>
    <w:rsid w:val="00830919"/>
    <w:pPr>
      <w:spacing w:after="0" w:line="276" w:lineRule="auto"/>
      <w:outlineLvl w:val="9"/>
    </w:pPr>
    <w:rPr>
      <w:rFonts w:asciiTheme="majorHAnsi" w:eastAsiaTheme="majorEastAsia" w:hAnsiTheme="majorHAnsi" w:cstheme="majorBidi"/>
      <w:bCs/>
      <w:color w:val="2F5496" w:themeColor="accent1" w:themeShade="BF"/>
      <w:sz w:val="28"/>
      <w:szCs w:val="28"/>
      <w:lang w:val="cs-CZ"/>
    </w:rPr>
  </w:style>
  <w:style w:type="paragraph" w:styleId="Tekstdymka">
    <w:name w:val="Balloon Text"/>
    <w:basedOn w:val="Normalny"/>
    <w:link w:val="TekstdymkaZnak"/>
    <w:uiPriority w:val="99"/>
    <w:semiHidden/>
    <w:unhideWhenUsed/>
    <w:rsid w:val="00830919"/>
    <w:pPr>
      <w:spacing w:after="0" w:line="240" w:lineRule="auto"/>
    </w:pPr>
    <w:rPr>
      <w:rFonts w:ascii="Lucida Grande CE" w:hAnsi="Lucida Grande CE" w:cs="Lucida Grande CE"/>
      <w:sz w:val="18"/>
      <w:szCs w:val="18"/>
    </w:rPr>
  </w:style>
  <w:style w:type="character" w:customStyle="1" w:styleId="TekstdymkaZnak">
    <w:name w:val="Tekst dymka Znak"/>
    <w:basedOn w:val="Domylnaczcionkaakapitu"/>
    <w:link w:val="Tekstdymka"/>
    <w:uiPriority w:val="99"/>
    <w:semiHidden/>
    <w:rsid w:val="00830919"/>
    <w:rPr>
      <w:rFonts w:ascii="Lucida Grande CE" w:hAnsi="Lucida Grande CE" w:cs="Lucida Grande CE"/>
      <w:sz w:val="18"/>
      <w:szCs w:val="18"/>
    </w:rPr>
  </w:style>
  <w:style w:type="paragraph" w:styleId="Spistreci1">
    <w:name w:val="toc 1"/>
    <w:basedOn w:val="Normalny"/>
    <w:next w:val="Normalny"/>
    <w:autoRedefine/>
    <w:uiPriority w:val="39"/>
    <w:unhideWhenUsed/>
    <w:rsid w:val="00830919"/>
    <w:pPr>
      <w:spacing w:before="240" w:after="120"/>
    </w:pPr>
    <w:rPr>
      <w:rFonts w:asciiTheme="minorHAnsi" w:hAnsiTheme="minorHAnsi"/>
      <w:b/>
      <w:caps/>
      <w:u w:val="single"/>
    </w:rPr>
  </w:style>
  <w:style w:type="paragraph" w:styleId="Spistreci2">
    <w:name w:val="toc 2"/>
    <w:basedOn w:val="Normalny"/>
    <w:next w:val="Normalny"/>
    <w:autoRedefine/>
    <w:uiPriority w:val="39"/>
    <w:unhideWhenUsed/>
    <w:rsid w:val="00830919"/>
    <w:pPr>
      <w:spacing w:after="0"/>
    </w:pPr>
    <w:rPr>
      <w:rFonts w:asciiTheme="minorHAnsi" w:hAnsiTheme="minorHAnsi"/>
      <w:b/>
      <w:smallCaps/>
    </w:rPr>
  </w:style>
  <w:style w:type="paragraph" w:styleId="Spistreci3">
    <w:name w:val="toc 3"/>
    <w:basedOn w:val="Normalny"/>
    <w:next w:val="Normalny"/>
    <w:autoRedefine/>
    <w:uiPriority w:val="39"/>
    <w:unhideWhenUsed/>
    <w:rsid w:val="00830919"/>
    <w:pPr>
      <w:spacing w:after="0"/>
    </w:pPr>
    <w:rPr>
      <w:rFonts w:asciiTheme="minorHAnsi" w:hAnsiTheme="minorHAnsi"/>
      <w:smallCaps/>
    </w:rPr>
  </w:style>
  <w:style w:type="paragraph" w:styleId="Spistreci4">
    <w:name w:val="toc 4"/>
    <w:basedOn w:val="Normalny"/>
    <w:next w:val="Normalny"/>
    <w:autoRedefine/>
    <w:uiPriority w:val="39"/>
    <w:unhideWhenUsed/>
    <w:rsid w:val="00830919"/>
    <w:pPr>
      <w:spacing w:after="0"/>
    </w:pPr>
    <w:rPr>
      <w:rFonts w:asciiTheme="minorHAnsi" w:hAnsiTheme="minorHAnsi"/>
    </w:rPr>
  </w:style>
  <w:style w:type="paragraph" w:styleId="Spistreci5">
    <w:name w:val="toc 5"/>
    <w:basedOn w:val="Normalny"/>
    <w:next w:val="Normalny"/>
    <w:autoRedefine/>
    <w:uiPriority w:val="39"/>
    <w:unhideWhenUsed/>
    <w:rsid w:val="00830919"/>
    <w:pPr>
      <w:spacing w:after="0"/>
    </w:pPr>
    <w:rPr>
      <w:rFonts w:asciiTheme="minorHAnsi" w:hAnsiTheme="minorHAnsi"/>
    </w:rPr>
  </w:style>
  <w:style w:type="paragraph" w:styleId="Spistreci6">
    <w:name w:val="toc 6"/>
    <w:basedOn w:val="Normalny"/>
    <w:next w:val="Normalny"/>
    <w:autoRedefine/>
    <w:uiPriority w:val="39"/>
    <w:unhideWhenUsed/>
    <w:rsid w:val="00830919"/>
    <w:pPr>
      <w:spacing w:after="0"/>
    </w:pPr>
    <w:rPr>
      <w:rFonts w:asciiTheme="minorHAnsi" w:hAnsiTheme="minorHAnsi"/>
    </w:rPr>
  </w:style>
  <w:style w:type="paragraph" w:styleId="Spistreci7">
    <w:name w:val="toc 7"/>
    <w:basedOn w:val="Normalny"/>
    <w:next w:val="Normalny"/>
    <w:autoRedefine/>
    <w:uiPriority w:val="39"/>
    <w:unhideWhenUsed/>
    <w:rsid w:val="00830919"/>
    <w:pPr>
      <w:spacing w:after="0"/>
    </w:pPr>
    <w:rPr>
      <w:rFonts w:asciiTheme="minorHAnsi" w:hAnsiTheme="minorHAnsi"/>
    </w:rPr>
  </w:style>
  <w:style w:type="paragraph" w:styleId="Spistreci8">
    <w:name w:val="toc 8"/>
    <w:basedOn w:val="Normalny"/>
    <w:next w:val="Normalny"/>
    <w:autoRedefine/>
    <w:uiPriority w:val="39"/>
    <w:unhideWhenUsed/>
    <w:rsid w:val="00830919"/>
    <w:pPr>
      <w:spacing w:after="0"/>
    </w:pPr>
    <w:rPr>
      <w:rFonts w:asciiTheme="minorHAnsi" w:hAnsiTheme="minorHAnsi"/>
    </w:rPr>
  </w:style>
  <w:style w:type="paragraph" w:styleId="Spistreci9">
    <w:name w:val="toc 9"/>
    <w:basedOn w:val="Normalny"/>
    <w:next w:val="Normalny"/>
    <w:autoRedefine/>
    <w:uiPriority w:val="39"/>
    <w:unhideWhenUsed/>
    <w:rsid w:val="00830919"/>
    <w:pPr>
      <w:spacing w:after="0"/>
    </w:pPr>
    <w:rPr>
      <w:rFonts w:asciiTheme="minorHAnsi" w:hAnsiTheme="minorHAnsi"/>
    </w:rPr>
  </w:style>
  <w:style w:type="paragraph" w:styleId="Tekstkomentarza">
    <w:name w:val="annotation text"/>
    <w:basedOn w:val="Normalny"/>
    <w:link w:val="TekstkomentarzaZnak"/>
    <w:uiPriority w:val="99"/>
    <w:semiHidden/>
    <w:unhideWhenUsed/>
    <w:pPr>
      <w:spacing w:line="240" w:lineRule="auto"/>
    </w:pPr>
    <w:rPr>
      <w:sz w:val="20"/>
      <w:szCs w:val="20"/>
    </w:rPr>
  </w:style>
  <w:style w:type="character" w:customStyle="1" w:styleId="TekstkomentarzaZnak">
    <w:name w:val="Tekst komentarza Znak"/>
    <w:basedOn w:val="Domylnaczcionkaakapitu"/>
    <w:link w:val="Tekstkomentarza"/>
    <w:uiPriority w:val="99"/>
    <w:semiHidden/>
    <w:rPr>
      <w:sz w:val="20"/>
      <w:szCs w:val="20"/>
    </w:rPr>
  </w:style>
  <w:style w:type="character" w:styleId="Odwoaniedokomentarza">
    <w:name w:val="annotation reference"/>
    <w:basedOn w:val="Domylnaczcionkaakapitu"/>
    <w:uiPriority w:val="99"/>
    <w:semiHidden/>
    <w:unhideWhenUsed/>
    <w:rPr>
      <w:sz w:val="16"/>
      <w:szCs w:val="16"/>
    </w:rPr>
  </w:style>
  <w:style w:type="character" w:styleId="Hipercze">
    <w:name w:val="Hyperlink"/>
    <w:basedOn w:val="Domylnaczcionkaakapitu"/>
    <w:uiPriority w:val="99"/>
    <w:unhideWhenUsed/>
    <w:rsid w:val="00245CA5"/>
    <w:rPr>
      <w:color w:val="0563C1" w:themeColor="hyperlink"/>
      <w:u w:val="single"/>
    </w:rPr>
  </w:style>
  <w:style w:type="table" w:customStyle="1" w:styleId="a1">
    <w:basedOn w:val="TableNormal0"/>
    <w:pPr>
      <w:spacing w:after="0" w:line="240" w:lineRule="auto"/>
    </w:pPr>
    <w:tblPr>
      <w:tblStyleRowBandSize w:val="1"/>
      <w:tblStyleColBandSize w:val="1"/>
      <w:tblCellMar>
        <w:left w:w="108" w:type="dxa"/>
        <w:right w:w="108" w:type="dxa"/>
      </w:tblCellMar>
    </w:tblPr>
  </w:style>
  <w:style w:type="table" w:customStyle="1" w:styleId="a2">
    <w:basedOn w:val="TableNormal0"/>
    <w:pPr>
      <w:spacing w:after="0" w:line="240" w:lineRule="auto"/>
    </w:pPr>
    <w:tblPr>
      <w:tblStyleRowBandSize w:val="1"/>
      <w:tblStyleColBandSize w:val="1"/>
      <w:tblCellMar>
        <w:left w:w="108" w:type="dxa"/>
        <w:right w:w="108" w:type="dxa"/>
      </w:tblCellMar>
    </w:tblPr>
  </w:style>
  <w:style w:type="table" w:customStyle="1" w:styleId="a3">
    <w:basedOn w:val="TableNormal0"/>
    <w:pPr>
      <w:spacing w:after="0" w:line="240" w:lineRule="auto"/>
    </w:pPr>
    <w:tblPr>
      <w:tblStyleRowBandSize w:val="1"/>
      <w:tblStyleColBandSize w:val="1"/>
      <w:tblCellMar>
        <w:left w:w="108" w:type="dxa"/>
        <w:right w:w="108" w:type="dxa"/>
      </w:tblCellMar>
    </w:tblPr>
  </w:style>
  <w:style w:type="table" w:customStyle="1" w:styleId="a4">
    <w:basedOn w:val="TableNormal0"/>
    <w:pPr>
      <w:spacing w:after="0" w:line="240" w:lineRule="auto"/>
    </w:pPr>
    <w:tblPr>
      <w:tblStyleRowBandSize w:val="1"/>
      <w:tblStyleColBandSize w:val="1"/>
      <w:tblCellMar>
        <w:left w:w="108" w:type="dxa"/>
        <w:right w:w="108" w:type="dxa"/>
      </w:tblCellMar>
    </w:tblPr>
  </w:style>
  <w:style w:type="table" w:customStyle="1" w:styleId="a5">
    <w:basedOn w:val="TableNormal0"/>
    <w:pPr>
      <w:spacing w:after="0" w:line="240" w:lineRule="auto"/>
    </w:pPr>
    <w:tblPr>
      <w:tblStyleRowBandSize w:val="1"/>
      <w:tblStyleColBandSize w:val="1"/>
      <w:tblCellMar>
        <w:left w:w="108" w:type="dxa"/>
        <w:right w:w="108" w:type="dxa"/>
      </w:tblCellMar>
    </w:tblPr>
  </w:style>
  <w:style w:type="table" w:customStyle="1" w:styleId="a6">
    <w:basedOn w:val="TableNormal0"/>
    <w:pPr>
      <w:spacing w:after="0" w:line="240" w:lineRule="auto"/>
    </w:pPr>
    <w:tblPr>
      <w:tblStyleRowBandSize w:val="1"/>
      <w:tblStyleColBandSize w:val="1"/>
      <w:tblCellMar>
        <w:left w:w="108" w:type="dxa"/>
        <w:right w:w="108" w:type="dxa"/>
      </w:tblCellMar>
    </w:tblPr>
  </w:style>
  <w:style w:type="table" w:customStyle="1" w:styleId="a7">
    <w:basedOn w:val="TableNormal0"/>
    <w:pPr>
      <w:spacing w:after="0" w:line="240" w:lineRule="auto"/>
    </w:pPr>
    <w:tblPr>
      <w:tblStyleRowBandSize w:val="1"/>
      <w:tblStyleColBandSize w:val="1"/>
      <w:tblCellMar>
        <w:left w:w="108" w:type="dxa"/>
        <w:right w:w="108" w:type="dxa"/>
      </w:tblCellMar>
    </w:tblPr>
  </w:style>
  <w:style w:type="table" w:customStyle="1" w:styleId="a8">
    <w:basedOn w:val="TableNormal0"/>
    <w:pPr>
      <w:spacing w:after="0" w:line="240" w:lineRule="auto"/>
    </w:pPr>
    <w:tblPr>
      <w:tblStyleRowBandSize w:val="1"/>
      <w:tblStyleColBandSize w:val="1"/>
      <w:tblCellMar>
        <w:left w:w="108" w:type="dxa"/>
        <w:right w:w="108" w:type="dxa"/>
      </w:tblCellMar>
    </w:tblPr>
  </w:style>
  <w:style w:type="table" w:customStyle="1" w:styleId="a9">
    <w:basedOn w:val="TableNormal0"/>
    <w:pPr>
      <w:spacing w:after="0" w:line="240" w:lineRule="auto"/>
    </w:pPr>
    <w:tblPr>
      <w:tblStyleRowBandSize w:val="1"/>
      <w:tblStyleColBandSize w:val="1"/>
      <w:tblCellMar>
        <w:left w:w="108" w:type="dxa"/>
        <w:right w:w="108" w:type="dxa"/>
      </w:tblCellMar>
    </w:tblPr>
  </w:style>
  <w:style w:type="table" w:customStyle="1" w:styleId="aa">
    <w:basedOn w:val="TableNormal0"/>
    <w:pPr>
      <w:spacing w:after="0" w:line="240" w:lineRule="auto"/>
    </w:pPr>
    <w:tblPr>
      <w:tblStyleRowBandSize w:val="1"/>
      <w:tblStyleColBandSize w:val="1"/>
      <w:tblCellMar>
        <w:left w:w="108" w:type="dxa"/>
        <w:right w:w="108" w:type="dxa"/>
      </w:tblCellMar>
    </w:tblPr>
  </w:style>
  <w:style w:type="table" w:customStyle="1" w:styleId="ab">
    <w:basedOn w:val="TableNormal0"/>
    <w:pPr>
      <w:spacing w:after="0" w:line="240" w:lineRule="auto"/>
    </w:pPr>
    <w:tblPr>
      <w:tblStyleRowBandSize w:val="1"/>
      <w:tblStyleColBandSize w:val="1"/>
      <w:tblCellMar>
        <w:left w:w="108" w:type="dxa"/>
        <w:right w:w="108" w:type="dxa"/>
      </w:tblCellMar>
    </w:tblPr>
  </w:style>
  <w:style w:type="table" w:customStyle="1" w:styleId="ac">
    <w:basedOn w:val="TableNormal0"/>
    <w:tblPr>
      <w:tblStyleRowBandSize w:val="1"/>
      <w:tblStyleColBandSize w:val="1"/>
      <w:tblCellMar>
        <w:left w:w="115" w:type="dxa"/>
        <w:right w:w="115" w:type="dxa"/>
      </w:tblCellMar>
    </w:tblPr>
  </w:style>
  <w:style w:type="table" w:customStyle="1" w:styleId="ad">
    <w:basedOn w:val="TableNormal0"/>
    <w:pPr>
      <w:spacing w:after="0" w:line="240" w:lineRule="auto"/>
    </w:pPr>
    <w:tblPr>
      <w:tblStyleRowBandSize w:val="1"/>
      <w:tblStyleColBandSize w:val="1"/>
      <w:tblCellMar>
        <w:left w:w="108" w:type="dxa"/>
        <w:right w:w="108" w:type="dxa"/>
      </w:tblCellMar>
    </w:tblPr>
  </w:style>
  <w:style w:type="table" w:customStyle="1" w:styleId="ae">
    <w:basedOn w:val="TableNormal0"/>
    <w:tblPr>
      <w:tblStyleRowBandSize w:val="1"/>
      <w:tblStyleColBandSize w:val="1"/>
      <w:tblCellMar>
        <w:left w:w="115" w:type="dxa"/>
        <w:right w:w="115" w:type="dxa"/>
      </w:tblCellMar>
    </w:tblPr>
  </w:style>
  <w:style w:type="table" w:customStyle="1" w:styleId="af">
    <w:basedOn w:val="TableNormal0"/>
    <w:pPr>
      <w:spacing w:after="0" w:line="240" w:lineRule="auto"/>
    </w:pPr>
    <w:tblPr>
      <w:tblStyleRowBandSize w:val="1"/>
      <w:tblStyleColBandSize w:val="1"/>
      <w:tblCellMar>
        <w:left w:w="108" w:type="dxa"/>
        <w:right w:w="108" w:type="dxa"/>
      </w:tblCellMar>
    </w:tblPr>
  </w:style>
  <w:style w:type="table" w:customStyle="1" w:styleId="af0">
    <w:basedOn w:val="TableNormal0"/>
    <w:pPr>
      <w:spacing w:after="0" w:line="240" w:lineRule="auto"/>
    </w:pPr>
    <w:tblPr>
      <w:tblStyleRowBandSize w:val="1"/>
      <w:tblStyleColBandSize w:val="1"/>
      <w:tblCellMar>
        <w:left w:w="108" w:type="dxa"/>
        <w:right w:w="108" w:type="dxa"/>
      </w:tblCellMar>
    </w:tblPr>
  </w:style>
  <w:style w:type="table" w:customStyle="1" w:styleId="af1">
    <w:basedOn w:val="TableNormal0"/>
    <w:tblPr>
      <w:tblStyleRowBandSize w:val="1"/>
      <w:tblStyleColBandSize w:val="1"/>
      <w:tblCellMar>
        <w:left w:w="115" w:type="dxa"/>
        <w:right w:w="115" w:type="dxa"/>
      </w:tblCellMar>
    </w:tblPr>
  </w:style>
  <w:style w:type="table" w:customStyle="1" w:styleId="af2">
    <w:basedOn w:val="TableNormal0"/>
    <w:tblPr>
      <w:tblStyleRowBandSize w:val="1"/>
      <w:tblStyleColBandSize w:val="1"/>
      <w:tblCellMar>
        <w:left w:w="115" w:type="dxa"/>
        <w:right w:w="115" w:type="dxa"/>
      </w:tblCellMar>
    </w:tblPr>
  </w:style>
  <w:style w:type="paragraph" w:styleId="Bezodstpw">
    <w:name w:val="No Spacing"/>
    <w:uiPriority w:val="1"/>
    <w:qFormat/>
    <w:rsid w:val="00F236D5"/>
    <w:pPr>
      <w:spacing w:after="0" w:line="240" w:lineRule="auto"/>
    </w:pPr>
    <w:rPr>
      <w:rFonts w:cs="Times New Roman"/>
      <w:lang w:val="et-EE" w:eastAsia="en-US"/>
    </w:rPr>
  </w:style>
  <w:style w:type="paragraph" w:styleId="Tematkomentarza">
    <w:name w:val="annotation subject"/>
    <w:basedOn w:val="Tekstkomentarza"/>
    <w:next w:val="Tekstkomentarza"/>
    <w:link w:val="TematkomentarzaZnak"/>
    <w:uiPriority w:val="99"/>
    <w:semiHidden/>
    <w:unhideWhenUsed/>
    <w:rsid w:val="00B00DE2"/>
    <w:rPr>
      <w:b/>
      <w:bCs/>
    </w:rPr>
  </w:style>
  <w:style w:type="character" w:customStyle="1" w:styleId="TematkomentarzaZnak">
    <w:name w:val="Temat komentarza Znak"/>
    <w:basedOn w:val="TekstkomentarzaZnak"/>
    <w:link w:val="Tematkomentarza"/>
    <w:uiPriority w:val="99"/>
    <w:semiHidden/>
    <w:rsid w:val="00B00DE2"/>
    <w:rPr>
      <w:b/>
      <w:bCs/>
      <w:sz w:val="20"/>
      <w:szCs w:val="20"/>
    </w:rPr>
  </w:style>
  <w:style w:type="paragraph" w:styleId="Tekstpodstawowy">
    <w:name w:val="Body Text"/>
    <w:basedOn w:val="Normalny"/>
    <w:link w:val="TekstpodstawowyZnak"/>
    <w:uiPriority w:val="1"/>
    <w:qFormat/>
    <w:rsid w:val="00AF5137"/>
    <w:pPr>
      <w:widowControl w:val="0"/>
      <w:autoSpaceDE w:val="0"/>
      <w:autoSpaceDN w:val="0"/>
      <w:spacing w:after="0" w:line="240" w:lineRule="auto"/>
    </w:pPr>
    <w:rPr>
      <w:rFonts w:ascii="Times New Roman" w:eastAsia="Times New Roman" w:hAnsi="Times New Roman" w:cs="Times New Roman"/>
      <w:lang w:eastAsia="en-US"/>
    </w:rPr>
  </w:style>
  <w:style w:type="character" w:customStyle="1" w:styleId="TekstpodstawowyZnak">
    <w:name w:val="Tekst podstawowy Znak"/>
    <w:basedOn w:val="Domylnaczcionkaakapitu"/>
    <w:link w:val="Tekstpodstawowy"/>
    <w:uiPriority w:val="1"/>
    <w:rsid w:val="00AF5137"/>
    <w:rPr>
      <w:rFonts w:ascii="Times New Roman" w:eastAsia="Times New Roman" w:hAnsi="Times New Roman" w:cs="Times New Roman"/>
      <w:lang w:eastAsia="en-US"/>
    </w:rPr>
  </w:style>
  <w:style w:type="paragraph" w:customStyle="1" w:styleId="TableParagraph">
    <w:name w:val="Table Paragraph"/>
    <w:basedOn w:val="Normalny"/>
    <w:uiPriority w:val="1"/>
    <w:qFormat/>
    <w:rsid w:val="00480FD3"/>
    <w:pPr>
      <w:widowControl w:val="0"/>
      <w:autoSpaceDE w:val="0"/>
      <w:autoSpaceDN w:val="0"/>
      <w:spacing w:after="0" w:line="240" w:lineRule="auto"/>
    </w:pPr>
    <w:rPr>
      <w:rFonts w:ascii="Times New Roman" w:eastAsia="Times New Roman" w:hAnsi="Times New Roman" w:cs="Times New Roman"/>
      <w:lang w:eastAsia="en-US"/>
    </w:rPr>
  </w:style>
  <w:style w:type="table" w:customStyle="1" w:styleId="TableNormal10">
    <w:name w:val="Table Normal1"/>
    <w:uiPriority w:val="2"/>
    <w:semiHidden/>
    <w:unhideWhenUsed/>
    <w:qFormat/>
    <w:rsid w:val="003E2EB5"/>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styleId="Legenda">
    <w:name w:val="caption"/>
    <w:basedOn w:val="Normalny"/>
    <w:next w:val="Normalny"/>
    <w:uiPriority w:val="35"/>
    <w:unhideWhenUsed/>
    <w:qFormat/>
    <w:rsid w:val="00910017"/>
    <w:pPr>
      <w:spacing w:after="200" w:line="240" w:lineRule="auto"/>
    </w:pPr>
    <w:rPr>
      <w:b/>
      <w:bCs/>
      <w:color w:val="4472C4" w:themeColor="accent1"/>
      <w:sz w:val="18"/>
      <w:szCs w:val="18"/>
    </w:rPr>
  </w:style>
  <w:style w:type="paragraph" w:styleId="Spisilustracji">
    <w:name w:val="table of figures"/>
    <w:basedOn w:val="Normalny"/>
    <w:next w:val="Normalny"/>
    <w:uiPriority w:val="99"/>
    <w:unhideWhenUsed/>
    <w:rsid w:val="009615D3"/>
    <w:pPr>
      <w:spacing w:after="0"/>
    </w:pPr>
  </w:style>
  <w:style w:type="paragraph" w:styleId="Stopka">
    <w:name w:val="footer"/>
    <w:basedOn w:val="Normalny"/>
    <w:link w:val="StopkaZnak"/>
    <w:uiPriority w:val="99"/>
    <w:unhideWhenUsed/>
    <w:rsid w:val="00D51D5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51D55"/>
  </w:style>
  <w:style w:type="paragraph" w:styleId="Tekstprzypisudolnego">
    <w:name w:val="footnote text"/>
    <w:basedOn w:val="Normalny"/>
    <w:link w:val="TekstprzypisudolnegoZnak"/>
    <w:uiPriority w:val="99"/>
    <w:unhideWhenUsed/>
    <w:rsid w:val="00D51D55"/>
    <w:pPr>
      <w:spacing w:after="0" w:line="240" w:lineRule="auto"/>
    </w:pPr>
    <w:rPr>
      <w:rFonts w:asciiTheme="minorHAnsi" w:eastAsiaTheme="minorEastAsia" w:hAnsiTheme="minorHAnsi" w:cstheme="minorBidi"/>
      <w:sz w:val="20"/>
      <w:szCs w:val="20"/>
    </w:rPr>
  </w:style>
  <w:style w:type="character" w:customStyle="1" w:styleId="TekstprzypisudolnegoZnak">
    <w:name w:val="Tekst przypisu dolnego Znak"/>
    <w:basedOn w:val="Domylnaczcionkaakapitu"/>
    <w:link w:val="Tekstprzypisudolnego"/>
    <w:uiPriority w:val="99"/>
    <w:rsid w:val="00D51D55"/>
    <w:rPr>
      <w:rFonts w:asciiTheme="minorHAnsi" w:eastAsiaTheme="minorEastAsia" w:hAnsiTheme="minorHAnsi" w:cstheme="minorBidi"/>
      <w:sz w:val="20"/>
      <w:szCs w:val="20"/>
    </w:rPr>
  </w:style>
  <w:style w:type="character" w:styleId="Odwoanieprzypisudolnego">
    <w:name w:val="footnote reference"/>
    <w:basedOn w:val="Domylnaczcionkaakapitu"/>
    <w:uiPriority w:val="99"/>
    <w:unhideWhenUsed/>
    <w:rsid w:val="00D51D55"/>
    <w:rPr>
      <w:vertAlign w:val="superscript"/>
    </w:rPr>
  </w:style>
  <w:style w:type="paragraph" w:styleId="Nagwek">
    <w:name w:val="header"/>
    <w:basedOn w:val="Normalny"/>
    <w:link w:val="NagwekZnak"/>
    <w:uiPriority w:val="99"/>
    <w:unhideWhenUsed/>
    <w:rsid w:val="00D51D5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51D55"/>
  </w:style>
  <w:style w:type="character" w:customStyle="1" w:styleId="TytuZnak">
    <w:name w:val="Tytuł Znak"/>
    <w:basedOn w:val="Domylnaczcionkaakapitu"/>
    <w:link w:val="Tytu"/>
    <w:uiPriority w:val="10"/>
    <w:rsid w:val="003B792F"/>
    <w:rPr>
      <w:b/>
      <w:sz w:val="72"/>
      <w:szCs w:val="72"/>
    </w:rPr>
  </w:style>
  <w:style w:type="paragraph" w:styleId="NormalnyWeb">
    <w:name w:val="Normal (Web)"/>
    <w:basedOn w:val="Normalny"/>
    <w:uiPriority w:val="99"/>
    <w:unhideWhenUsed/>
    <w:rsid w:val="003B792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agwek1Znak">
    <w:name w:val="Nagłówek 1 Znak"/>
    <w:basedOn w:val="Domylnaczcionkaakapitu"/>
    <w:link w:val="Nagwek1"/>
    <w:uiPriority w:val="9"/>
    <w:rsid w:val="008B5877"/>
    <w:rPr>
      <w:b/>
      <w:sz w:val="48"/>
      <w:szCs w:val="48"/>
    </w:rPr>
  </w:style>
  <w:style w:type="character" w:customStyle="1" w:styleId="Nagwek2Znak">
    <w:name w:val="Nagłówek 2 Znak"/>
    <w:basedOn w:val="Domylnaczcionkaakapitu"/>
    <w:link w:val="Nagwek2"/>
    <w:uiPriority w:val="9"/>
    <w:rsid w:val="008B5877"/>
    <w:rPr>
      <w:b/>
      <w:sz w:val="36"/>
      <w:szCs w:val="3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pPr>
      <w:keepNext/>
      <w:keepLines/>
      <w:spacing w:before="480" w:after="120"/>
      <w:outlineLvl w:val="0"/>
    </w:pPr>
    <w:rPr>
      <w:b/>
      <w:sz w:val="48"/>
      <w:szCs w:val="48"/>
    </w:rPr>
  </w:style>
  <w:style w:type="paragraph" w:styleId="Nagwek2">
    <w:name w:val="heading 2"/>
    <w:basedOn w:val="Normalny"/>
    <w:next w:val="Normalny"/>
    <w:link w:val="Nagwek2Znak"/>
    <w:uiPriority w:val="9"/>
    <w:unhideWhenUsed/>
    <w:qFormat/>
    <w:pPr>
      <w:keepNext/>
      <w:keepLines/>
      <w:spacing w:before="360" w:after="80"/>
      <w:outlineLvl w:val="1"/>
    </w:pPr>
    <w:rPr>
      <w:b/>
      <w:sz w:val="36"/>
      <w:szCs w:val="36"/>
    </w:rPr>
  </w:style>
  <w:style w:type="paragraph" w:styleId="Nagwek3">
    <w:name w:val="heading 3"/>
    <w:basedOn w:val="Normalny"/>
    <w:next w:val="Normalny"/>
    <w:uiPriority w:val="9"/>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link w:val="TytuZnak"/>
    <w:uiPriority w:val="10"/>
    <w:qFormat/>
    <w:pPr>
      <w:keepNext/>
      <w:keepLines/>
      <w:spacing w:before="480" w:after="120"/>
    </w:pPr>
    <w:rPr>
      <w:b/>
      <w:sz w:val="72"/>
      <w:szCs w:val="72"/>
    </w:rPr>
  </w:style>
  <w:style w:type="paragraph" w:customStyle="1" w:styleId="Normalny1">
    <w:name w:val="Normalny1"/>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qFormat/>
    <w:tblPr>
      <w:tblCellMar>
        <w:top w:w="0" w:type="dxa"/>
        <w:left w:w="0" w:type="dxa"/>
        <w:bottom w:w="0" w:type="dxa"/>
        <w:right w:w="0" w:type="dxa"/>
      </w:tblCellMar>
    </w:tblPr>
  </w:style>
  <w:style w:type="paragraph" w:styleId="Akapitzlist">
    <w:name w:val="List Paragraph"/>
    <w:basedOn w:val="Normalny"/>
    <w:uiPriority w:val="34"/>
    <w:qFormat/>
    <w:rsid w:val="004C2192"/>
    <w:pPr>
      <w:ind w:left="720"/>
      <w:contextualSpacing/>
    </w:pPr>
  </w:style>
  <w:style w:type="table" w:styleId="Tabela-Siatka">
    <w:name w:val="Table Grid"/>
    <w:basedOn w:val="Standardowy"/>
    <w:uiPriority w:val="39"/>
    <w:rsid w:val="004C21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dtytu">
    <w:name w:val="Subtitle"/>
    <w:basedOn w:val="Normalny"/>
    <w:next w:val="Normalny"/>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
    <w:basedOn w:val="TableNormal1"/>
    <w:pPr>
      <w:spacing w:after="0" w:line="240" w:lineRule="auto"/>
    </w:pPr>
    <w:tblPr>
      <w:tblStyleRowBandSize w:val="1"/>
      <w:tblStyleColBandSize w:val="1"/>
      <w:tblCellMar>
        <w:left w:w="108" w:type="dxa"/>
        <w:right w:w="108" w:type="dxa"/>
      </w:tblCellMar>
    </w:tblPr>
  </w:style>
  <w:style w:type="table" w:customStyle="1" w:styleId="a0">
    <w:basedOn w:val="TableNormal1"/>
    <w:pPr>
      <w:spacing w:after="0" w:line="240" w:lineRule="auto"/>
    </w:pPr>
    <w:tblPr>
      <w:tblStyleRowBandSize w:val="1"/>
      <w:tblStyleColBandSize w:val="1"/>
      <w:tblCellMar>
        <w:left w:w="108" w:type="dxa"/>
        <w:right w:w="108" w:type="dxa"/>
      </w:tblCellMar>
    </w:tblPr>
  </w:style>
  <w:style w:type="paragraph" w:styleId="Nagwekspisutreci">
    <w:name w:val="TOC Heading"/>
    <w:basedOn w:val="Nagwek1"/>
    <w:next w:val="Normalny"/>
    <w:uiPriority w:val="39"/>
    <w:unhideWhenUsed/>
    <w:qFormat/>
    <w:rsid w:val="00830919"/>
    <w:pPr>
      <w:spacing w:after="0" w:line="276" w:lineRule="auto"/>
      <w:outlineLvl w:val="9"/>
    </w:pPr>
    <w:rPr>
      <w:rFonts w:asciiTheme="majorHAnsi" w:eastAsiaTheme="majorEastAsia" w:hAnsiTheme="majorHAnsi" w:cstheme="majorBidi"/>
      <w:bCs/>
      <w:color w:val="2F5496" w:themeColor="accent1" w:themeShade="BF"/>
      <w:sz w:val="28"/>
      <w:szCs w:val="28"/>
      <w:lang w:val="cs-CZ"/>
    </w:rPr>
  </w:style>
  <w:style w:type="paragraph" w:styleId="Tekstdymka">
    <w:name w:val="Balloon Text"/>
    <w:basedOn w:val="Normalny"/>
    <w:link w:val="TekstdymkaZnak"/>
    <w:uiPriority w:val="99"/>
    <w:semiHidden/>
    <w:unhideWhenUsed/>
    <w:rsid w:val="00830919"/>
    <w:pPr>
      <w:spacing w:after="0" w:line="240" w:lineRule="auto"/>
    </w:pPr>
    <w:rPr>
      <w:rFonts w:ascii="Lucida Grande CE" w:hAnsi="Lucida Grande CE" w:cs="Lucida Grande CE"/>
      <w:sz w:val="18"/>
      <w:szCs w:val="18"/>
    </w:rPr>
  </w:style>
  <w:style w:type="character" w:customStyle="1" w:styleId="TekstdymkaZnak">
    <w:name w:val="Tekst dymka Znak"/>
    <w:basedOn w:val="Domylnaczcionkaakapitu"/>
    <w:link w:val="Tekstdymka"/>
    <w:uiPriority w:val="99"/>
    <w:semiHidden/>
    <w:rsid w:val="00830919"/>
    <w:rPr>
      <w:rFonts w:ascii="Lucida Grande CE" w:hAnsi="Lucida Grande CE" w:cs="Lucida Grande CE"/>
      <w:sz w:val="18"/>
      <w:szCs w:val="18"/>
    </w:rPr>
  </w:style>
  <w:style w:type="paragraph" w:styleId="Spistreci1">
    <w:name w:val="toc 1"/>
    <w:basedOn w:val="Normalny"/>
    <w:next w:val="Normalny"/>
    <w:autoRedefine/>
    <w:uiPriority w:val="39"/>
    <w:unhideWhenUsed/>
    <w:rsid w:val="00830919"/>
    <w:pPr>
      <w:spacing w:before="240" w:after="120"/>
    </w:pPr>
    <w:rPr>
      <w:rFonts w:asciiTheme="minorHAnsi" w:hAnsiTheme="minorHAnsi"/>
      <w:b/>
      <w:caps/>
      <w:u w:val="single"/>
    </w:rPr>
  </w:style>
  <w:style w:type="paragraph" w:styleId="Spistreci2">
    <w:name w:val="toc 2"/>
    <w:basedOn w:val="Normalny"/>
    <w:next w:val="Normalny"/>
    <w:autoRedefine/>
    <w:uiPriority w:val="39"/>
    <w:unhideWhenUsed/>
    <w:rsid w:val="00830919"/>
    <w:pPr>
      <w:spacing w:after="0"/>
    </w:pPr>
    <w:rPr>
      <w:rFonts w:asciiTheme="minorHAnsi" w:hAnsiTheme="minorHAnsi"/>
      <w:b/>
      <w:smallCaps/>
    </w:rPr>
  </w:style>
  <w:style w:type="paragraph" w:styleId="Spistreci3">
    <w:name w:val="toc 3"/>
    <w:basedOn w:val="Normalny"/>
    <w:next w:val="Normalny"/>
    <w:autoRedefine/>
    <w:uiPriority w:val="39"/>
    <w:unhideWhenUsed/>
    <w:rsid w:val="00830919"/>
    <w:pPr>
      <w:spacing w:after="0"/>
    </w:pPr>
    <w:rPr>
      <w:rFonts w:asciiTheme="minorHAnsi" w:hAnsiTheme="minorHAnsi"/>
      <w:smallCaps/>
    </w:rPr>
  </w:style>
  <w:style w:type="paragraph" w:styleId="Spistreci4">
    <w:name w:val="toc 4"/>
    <w:basedOn w:val="Normalny"/>
    <w:next w:val="Normalny"/>
    <w:autoRedefine/>
    <w:uiPriority w:val="39"/>
    <w:unhideWhenUsed/>
    <w:rsid w:val="00830919"/>
    <w:pPr>
      <w:spacing w:after="0"/>
    </w:pPr>
    <w:rPr>
      <w:rFonts w:asciiTheme="minorHAnsi" w:hAnsiTheme="minorHAnsi"/>
    </w:rPr>
  </w:style>
  <w:style w:type="paragraph" w:styleId="Spistreci5">
    <w:name w:val="toc 5"/>
    <w:basedOn w:val="Normalny"/>
    <w:next w:val="Normalny"/>
    <w:autoRedefine/>
    <w:uiPriority w:val="39"/>
    <w:unhideWhenUsed/>
    <w:rsid w:val="00830919"/>
    <w:pPr>
      <w:spacing w:after="0"/>
    </w:pPr>
    <w:rPr>
      <w:rFonts w:asciiTheme="minorHAnsi" w:hAnsiTheme="minorHAnsi"/>
    </w:rPr>
  </w:style>
  <w:style w:type="paragraph" w:styleId="Spistreci6">
    <w:name w:val="toc 6"/>
    <w:basedOn w:val="Normalny"/>
    <w:next w:val="Normalny"/>
    <w:autoRedefine/>
    <w:uiPriority w:val="39"/>
    <w:unhideWhenUsed/>
    <w:rsid w:val="00830919"/>
    <w:pPr>
      <w:spacing w:after="0"/>
    </w:pPr>
    <w:rPr>
      <w:rFonts w:asciiTheme="minorHAnsi" w:hAnsiTheme="minorHAnsi"/>
    </w:rPr>
  </w:style>
  <w:style w:type="paragraph" w:styleId="Spistreci7">
    <w:name w:val="toc 7"/>
    <w:basedOn w:val="Normalny"/>
    <w:next w:val="Normalny"/>
    <w:autoRedefine/>
    <w:uiPriority w:val="39"/>
    <w:unhideWhenUsed/>
    <w:rsid w:val="00830919"/>
    <w:pPr>
      <w:spacing w:after="0"/>
    </w:pPr>
    <w:rPr>
      <w:rFonts w:asciiTheme="minorHAnsi" w:hAnsiTheme="minorHAnsi"/>
    </w:rPr>
  </w:style>
  <w:style w:type="paragraph" w:styleId="Spistreci8">
    <w:name w:val="toc 8"/>
    <w:basedOn w:val="Normalny"/>
    <w:next w:val="Normalny"/>
    <w:autoRedefine/>
    <w:uiPriority w:val="39"/>
    <w:unhideWhenUsed/>
    <w:rsid w:val="00830919"/>
    <w:pPr>
      <w:spacing w:after="0"/>
    </w:pPr>
    <w:rPr>
      <w:rFonts w:asciiTheme="minorHAnsi" w:hAnsiTheme="minorHAnsi"/>
    </w:rPr>
  </w:style>
  <w:style w:type="paragraph" w:styleId="Spistreci9">
    <w:name w:val="toc 9"/>
    <w:basedOn w:val="Normalny"/>
    <w:next w:val="Normalny"/>
    <w:autoRedefine/>
    <w:uiPriority w:val="39"/>
    <w:unhideWhenUsed/>
    <w:rsid w:val="00830919"/>
    <w:pPr>
      <w:spacing w:after="0"/>
    </w:pPr>
    <w:rPr>
      <w:rFonts w:asciiTheme="minorHAnsi" w:hAnsiTheme="minorHAnsi"/>
    </w:rPr>
  </w:style>
  <w:style w:type="paragraph" w:styleId="Tekstkomentarza">
    <w:name w:val="annotation text"/>
    <w:basedOn w:val="Normalny"/>
    <w:link w:val="TekstkomentarzaZnak"/>
    <w:uiPriority w:val="99"/>
    <w:semiHidden/>
    <w:unhideWhenUsed/>
    <w:pPr>
      <w:spacing w:line="240" w:lineRule="auto"/>
    </w:pPr>
    <w:rPr>
      <w:sz w:val="20"/>
      <w:szCs w:val="20"/>
    </w:rPr>
  </w:style>
  <w:style w:type="character" w:customStyle="1" w:styleId="TekstkomentarzaZnak">
    <w:name w:val="Tekst komentarza Znak"/>
    <w:basedOn w:val="Domylnaczcionkaakapitu"/>
    <w:link w:val="Tekstkomentarza"/>
    <w:uiPriority w:val="99"/>
    <w:semiHidden/>
    <w:rPr>
      <w:sz w:val="20"/>
      <w:szCs w:val="20"/>
    </w:rPr>
  </w:style>
  <w:style w:type="character" w:styleId="Odwoaniedokomentarza">
    <w:name w:val="annotation reference"/>
    <w:basedOn w:val="Domylnaczcionkaakapitu"/>
    <w:uiPriority w:val="99"/>
    <w:semiHidden/>
    <w:unhideWhenUsed/>
    <w:rPr>
      <w:sz w:val="16"/>
      <w:szCs w:val="16"/>
    </w:rPr>
  </w:style>
  <w:style w:type="character" w:styleId="Hipercze">
    <w:name w:val="Hyperlink"/>
    <w:basedOn w:val="Domylnaczcionkaakapitu"/>
    <w:uiPriority w:val="99"/>
    <w:unhideWhenUsed/>
    <w:rsid w:val="00245CA5"/>
    <w:rPr>
      <w:color w:val="0563C1" w:themeColor="hyperlink"/>
      <w:u w:val="single"/>
    </w:rPr>
  </w:style>
  <w:style w:type="table" w:customStyle="1" w:styleId="a1">
    <w:basedOn w:val="TableNormal0"/>
    <w:pPr>
      <w:spacing w:after="0" w:line="240" w:lineRule="auto"/>
    </w:pPr>
    <w:tblPr>
      <w:tblStyleRowBandSize w:val="1"/>
      <w:tblStyleColBandSize w:val="1"/>
      <w:tblCellMar>
        <w:left w:w="108" w:type="dxa"/>
        <w:right w:w="108" w:type="dxa"/>
      </w:tblCellMar>
    </w:tblPr>
  </w:style>
  <w:style w:type="table" w:customStyle="1" w:styleId="a2">
    <w:basedOn w:val="TableNormal0"/>
    <w:pPr>
      <w:spacing w:after="0" w:line="240" w:lineRule="auto"/>
    </w:pPr>
    <w:tblPr>
      <w:tblStyleRowBandSize w:val="1"/>
      <w:tblStyleColBandSize w:val="1"/>
      <w:tblCellMar>
        <w:left w:w="108" w:type="dxa"/>
        <w:right w:w="108" w:type="dxa"/>
      </w:tblCellMar>
    </w:tblPr>
  </w:style>
  <w:style w:type="table" w:customStyle="1" w:styleId="a3">
    <w:basedOn w:val="TableNormal0"/>
    <w:pPr>
      <w:spacing w:after="0" w:line="240" w:lineRule="auto"/>
    </w:pPr>
    <w:tblPr>
      <w:tblStyleRowBandSize w:val="1"/>
      <w:tblStyleColBandSize w:val="1"/>
      <w:tblCellMar>
        <w:left w:w="108" w:type="dxa"/>
        <w:right w:w="108" w:type="dxa"/>
      </w:tblCellMar>
    </w:tblPr>
  </w:style>
  <w:style w:type="table" w:customStyle="1" w:styleId="a4">
    <w:basedOn w:val="TableNormal0"/>
    <w:pPr>
      <w:spacing w:after="0" w:line="240" w:lineRule="auto"/>
    </w:pPr>
    <w:tblPr>
      <w:tblStyleRowBandSize w:val="1"/>
      <w:tblStyleColBandSize w:val="1"/>
      <w:tblCellMar>
        <w:left w:w="108" w:type="dxa"/>
        <w:right w:w="108" w:type="dxa"/>
      </w:tblCellMar>
    </w:tblPr>
  </w:style>
  <w:style w:type="table" w:customStyle="1" w:styleId="a5">
    <w:basedOn w:val="TableNormal0"/>
    <w:pPr>
      <w:spacing w:after="0" w:line="240" w:lineRule="auto"/>
    </w:pPr>
    <w:tblPr>
      <w:tblStyleRowBandSize w:val="1"/>
      <w:tblStyleColBandSize w:val="1"/>
      <w:tblCellMar>
        <w:left w:w="108" w:type="dxa"/>
        <w:right w:w="108" w:type="dxa"/>
      </w:tblCellMar>
    </w:tblPr>
  </w:style>
  <w:style w:type="table" w:customStyle="1" w:styleId="a6">
    <w:basedOn w:val="TableNormal0"/>
    <w:pPr>
      <w:spacing w:after="0" w:line="240" w:lineRule="auto"/>
    </w:pPr>
    <w:tblPr>
      <w:tblStyleRowBandSize w:val="1"/>
      <w:tblStyleColBandSize w:val="1"/>
      <w:tblCellMar>
        <w:left w:w="108" w:type="dxa"/>
        <w:right w:w="108" w:type="dxa"/>
      </w:tblCellMar>
    </w:tblPr>
  </w:style>
  <w:style w:type="table" w:customStyle="1" w:styleId="a7">
    <w:basedOn w:val="TableNormal0"/>
    <w:pPr>
      <w:spacing w:after="0" w:line="240" w:lineRule="auto"/>
    </w:pPr>
    <w:tblPr>
      <w:tblStyleRowBandSize w:val="1"/>
      <w:tblStyleColBandSize w:val="1"/>
      <w:tblCellMar>
        <w:left w:w="108" w:type="dxa"/>
        <w:right w:w="108" w:type="dxa"/>
      </w:tblCellMar>
    </w:tblPr>
  </w:style>
  <w:style w:type="table" w:customStyle="1" w:styleId="a8">
    <w:basedOn w:val="TableNormal0"/>
    <w:pPr>
      <w:spacing w:after="0" w:line="240" w:lineRule="auto"/>
    </w:pPr>
    <w:tblPr>
      <w:tblStyleRowBandSize w:val="1"/>
      <w:tblStyleColBandSize w:val="1"/>
      <w:tblCellMar>
        <w:left w:w="108" w:type="dxa"/>
        <w:right w:w="108" w:type="dxa"/>
      </w:tblCellMar>
    </w:tblPr>
  </w:style>
  <w:style w:type="table" w:customStyle="1" w:styleId="a9">
    <w:basedOn w:val="TableNormal0"/>
    <w:pPr>
      <w:spacing w:after="0" w:line="240" w:lineRule="auto"/>
    </w:pPr>
    <w:tblPr>
      <w:tblStyleRowBandSize w:val="1"/>
      <w:tblStyleColBandSize w:val="1"/>
      <w:tblCellMar>
        <w:left w:w="108" w:type="dxa"/>
        <w:right w:w="108" w:type="dxa"/>
      </w:tblCellMar>
    </w:tblPr>
  </w:style>
  <w:style w:type="table" w:customStyle="1" w:styleId="aa">
    <w:basedOn w:val="TableNormal0"/>
    <w:pPr>
      <w:spacing w:after="0" w:line="240" w:lineRule="auto"/>
    </w:pPr>
    <w:tblPr>
      <w:tblStyleRowBandSize w:val="1"/>
      <w:tblStyleColBandSize w:val="1"/>
      <w:tblCellMar>
        <w:left w:w="108" w:type="dxa"/>
        <w:right w:w="108" w:type="dxa"/>
      </w:tblCellMar>
    </w:tblPr>
  </w:style>
  <w:style w:type="table" w:customStyle="1" w:styleId="ab">
    <w:basedOn w:val="TableNormal0"/>
    <w:pPr>
      <w:spacing w:after="0" w:line="240" w:lineRule="auto"/>
    </w:pPr>
    <w:tblPr>
      <w:tblStyleRowBandSize w:val="1"/>
      <w:tblStyleColBandSize w:val="1"/>
      <w:tblCellMar>
        <w:left w:w="108" w:type="dxa"/>
        <w:right w:w="108" w:type="dxa"/>
      </w:tblCellMar>
    </w:tblPr>
  </w:style>
  <w:style w:type="table" w:customStyle="1" w:styleId="ac">
    <w:basedOn w:val="TableNormal0"/>
    <w:tblPr>
      <w:tblStyleRowBandSize w:val="1"/>
      <w:tblStyleColBandSize w:val="1"/>
      <w:tblCellMar>
        <w:left w:w="115" w:type="dxa"/>
        <w:right w:w="115" w:type="dxa"/>
      </w:tblCellMar>
    </w:tblPr>
  </w:style>
  <w:style w:type="table" w:customStyle="1" w:styleId="ad">
    <w:basedOn w:val="TableNormal0"/>
    <w:pPr>
      <w:spacing w:after="0" w:line="240" w:lineRule="auto"/>
    </w:pPr>
    <w:tblPr>
      <w:tblStyleRowBandSize w:val="1"/>
      <w:tblStyleColBandSize w:val="1"/>
      <w:tblCellMar>
        <w:left w:w="108" w:type="dxa"/>
        <w:right w:w="108" w:type="dxa"/>
      </w:tblCellMar>
    </w:tblPr>
  </w:style>
  <w:style w:type="table" w:customStyle="1" w:styleId="ae">
    <w:basedOn w:val="TableNormal0"/>
    <w:tblPr>
      <w:tblStyleRowBandSize w:val="1"/>
      <w:tblStyleColBandSize w:val="1"/>
      <w:tblCellMar>
        <w:left w:w="115" w:type="dxa"/>
        <w:right w:w="115" w:type="dxa"/>
      </w:tblCellMar>
    </w:tblPr>
  </w:style>
  <w:style w:type="table" w:customStyle="1" w:styleId="af">
    <w:basedOn w:val="TableNormal0"/>
    <w:pPr>
      <w:spacing w:after="0" w:line="240" w:lineRule="auto"/>
    </w:pPr>
    <w:tblPr>
      <w:tblStyleRowBandSize w:val="1"/>
      <w:tblStyleColBandSize w:val="1"/>
      <w:tblCellMar>
        <w:left w:w="108" w:type="dxa"/>
        <w:right w:w="108" w:type="dxa"/>
      </w:tblCellMar>
    </w:tblPr>
  </w:style>
  <w:style w:type="table" w:customStyle="1" w:styleId="af0">
    <w:basedOn w:val="TableNormal0"/>
    <w:pPr>
      <w:spacing w:after="0" w:line="240" w:lineRule="auto"/>
    </w:pPr>
    <w:tblPr>
      <w:tblStyleRowBandSize w:val="1"/>
      <w:tblStyleColBandSize w:val="1"/>
      <w:tblCellMar>
        <w:left w:w="108" w:type="dxa"/>
        <w:right w:w="108" w:type="dxa"/>
      </w:tblCellMar>
    </w:tblPr>
  </w:style>
  <w:style w:type="table" w:customStyle="1" w:styleId="af1">
    <w:basedOn w:val="TableNormal0"/>
    <w:tblPr>
      <w:tblStyleRowBandSize w:val="1"/>
      <w:tblStyleColBandSize w:val="1"/>
      <w:tblCellMar>
        <w:left w:w="115" w:type="dxa"/>
        <w:right w:w="115" w:type="dxa"/>
      </w:tblCellMar>
    </w:tblPr>
  </w:style>
  <w:style w:type="table" w:customStyle="1" w:styleId="af2">
    <w:basedOn w:val="TableNormal0"/>
    <w:tblPr>
      <w:tblStyleRowBandSize w:val="1"/>
      <w:tblStyleColBandSize w:val="1"/>
      <w:tblCellMar>
        <w:left w:w="115" w:type="dxa"/>
        <w:right w:w="115" w:type="dxa"/>
      </w:tblCellMar>
    </w:tblPr>
  </w:style>
  <w:style w:type="paragraph" w:styleId="Bezodstpw">
    <w:name w:val="No Spacing"/>
    <w:uiPriority w:val="1"/>
    <w:qFormat/>
    <w:rsid w:val="00F236D5"/>
    <w:pPr>
      <w:spacing w:after="0" w:line="240" w:lineRule="auto"/>
    </w:pPr>
    <w:rPr>
      <w:rFonts w:cs="Times New Roman"/>
      <w:lang w:val="et-EE" w:eastAsia="en-US"/>
    </w:rPr>
  </w:style>
  <w:style w:type="paragraph" w:styleId="Tematkomentarza">
    <w:name w:val="annotation subject"/>
    <w:basedOn w:val="Tekstkomentarza"/>
    <w:next w:val="Tekstkomentarza"/>
    <w:link w:val="TematkomentarzaZnak"/>
    <w:uiPriority w:val="99"/>
    <w:semiHidden/>
    <w:unhideWhenUsed/>
    <w:rsid w:val="00B00DE2"/>
    <w:rPr>
      <w:b/>
      <w:bCs/>
    </w:rPr>
  </w:style>
  <w:style w:type="character" w:customStyle="1" w:styleId="TematkomentarzaZnak">
    <w:name w:val="Temat komentarza Znak"/>
    <w:basedOn w:val="TekstkomentarzaZnak"/>
    <w:link w:val="Tematkomentarza"/>
    <w:uiPriority w:val="99"/>
    <w:semiHidden/>
    <w:rsid w:val="00B00DE2"/>
    <w:rPr>
      <w:b/>
      <w:bCs/>
      <w:sz w:val="20"/>
      <w:szCs w:val="20"/>
    </w:rPr>
  </w:style>
  <w:style w:type="paragraph" w:styleId="Tekstpodstawowy">
    <w:name w:val="Body Text"/>
    <w:basedOn w:val="Normalny"/>
    <w:link w:val="TekstpodstawowyZnak"/>
    <w:uiPriority w:val="1"/>
    <w:qFormat/>
    <w:rsid w:val="00AF5137"/>
    <w:pPr>
      <w:widowControl w:val="0"/>
      <w:autoSpaceDE w:val="0"/>
      <w:autoSpaceDN w:val="0"/>
      <w:spacing w:after="0" w:line="240" w:lineRule="auto"/>
    </w:pPr>
    <w:rPr>
      <w:rFonts w:ascii="Times New Roman" w:eastAsia="Times New Roman" w:hAnsi="Times New Roman" w:cs="Times New Roman"/>
      <w:lang w:eastAsia="en-US"/>
    </w:rPr>
  </w:style>
  <w:style w:type="character" w:customStyle="1" w:styleId="TekstpodstawowyZnak">
    <w:name w:val="Tekst podstawowy Znak"/>
    <w:basedOn w:val="Domylnaczcionkaakapitu"/>
    <w:link w:val="Tekstpodstawowy"/>
    <w:uiPriority w:val="1"/>
    <w:rsid w:val="00AF5137"/>
    <w:rPr>
      <w:rFonts w:ascii="Times New Roman" w:eastAsia="Times New Roman" w:hAnsi="Times New Roman" w:cs="Times New Roman"/>
      <w:lang w:eastAsia="en-US"/>
    </w:rPr>
  </w:style>
  <w:style w:type="paragraph" w:customStyle="1" w:styleId="TableParagraph">
    <w:name w:val="Table Paragraph"/>
    <w:basedOn w:val="Normalny"/>
    <w:uiPriority w:val="1"/>
    <w:qFormat/>
    <w:rsid w:val="00480FD3"/>
    <w:pPr>
      <w:widowControl w:val="0"/>
      <w:autoSpaceDE w:val="0"/>
      <w:autoSpaceDN w:val="0"/>
      <w:spacing w:after="0" w:line="240" w:lineRule="auto"/>
    </w:pPr>
    <w:rPr>
      <w:rFonts w:ascii="Times New Roman" w:eastAsia="Times New Roman" w:hAnsi="Times New Roman" w:cs="Times New Roman"/>
      <w:lang w:eastAsia="en-US"/>
    </w:rPr>
  </w:style>
  <w:style w:type="table" w:customStyle="1" w:styleId="TableNormal10">
    <w:name w:val="Table Normal1"/>
    <w:uiPriority w:val="2"/>
    <w:semiHidden/>
    <w:unhideWhenUsed/>
    <w:qFormat/>
    <w:rsid w:val="003E2EB5"/>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styleId="Legenda">
    <w:name w:val="caption"/>
    <w:basedOn w:val="Normalny"/>
    <w:next w:val="Normalny"/>
    <w:uiPriority w:val="35"/>
    <w:unhideWhenUsed/>
    <w:qFormat/>
    <w:rsid w:val="00910017"/>
    <w:pPr>
      <w:spacing w:after="200" w:line="240" w:lineRule="auto"/>
    </w:pPr>
    <w:rPr>
      <w:b/>
      <w:bCs/>
      <w:color w:val="4472C4" w:themeColor="accent1"/>
      <w:sz w:val="18"/>
      <w:szCs w:val="18"/>
    </w:rPr>
  </w:style>
  <w:style w:type="paragraph" w:styleId="Spisilustracji">
    <w:name w:val="table of figures"/>
    <w:basedOn w:val="Normalny"/>
    <w:next w:val="Normalny"/>
    <w:uiPriority w:val="99"/>
    <w:unhideWhenUsed/>
    <w:rsid w:val="009615D3"/>
    <w:pPr>
      <w:spacing w:after="0"/>
    </w:pPr>
  </w:style>
  <w:style w:type="paragraph" w:styleId="Stopka">
    <w:name w:val="footer"/>
    <w:basedOn w:val="Normalny"/>
    <w:link w:val="StopkaZnak"/>
    <w:uiPriority w:val="99"/>
    <w:unhideWhenUsed/>
    <w:rsid w:val="00D51D5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51D55"/>
  </w:style>
  <w:style w:type="paragraph" w:styleId="Tekstprzypisudolnego">
    <w:name w:val="footnote text"/>
    <w:basedOn w:val="Normalny"/>
    <w:link w:val="TekstprzypisudolnegoZnak"/>
    <w:uiPriority w:val="99"/>
    <w:unhideWhenUsed/>
    <w:rsid w:val="00D51D55"/>
    <w:pPr>
      <w:spacing w:after="0" w:line="240" w:lineRule="auto"/>
    </w:pPr>
    <w:rPr>
      <w:rFonts w:asciiTheme="minorHAnsi" w:eastAsiaTheme="minorEastAsia" w:hAnsiTheme="minorHAnsi" w:cstheme="minorBidi"/>
      <w:sz w:val="20"/>
      <w:szCs w:val="20"/>
    </w:rPr>
  </w:style>
  <w:style w:type="character" w:customStyle="1" w:styleId="TekstprzypisudolnegoZnak">
    <w:name w:val="Tekst przypisu dolnego Znak"/>
    <w:basedOn w:val="Domylnaczcionkaakapitu"/>
    <w:link w:val="Tekstprzypisudolnego"/>
    <w:uiPriority w:val="99"/>
    <w:rsid w:val="00D51D55"/>
    <w:rPr>
      <w:rFonts w:asciiTheme="minorHAnsi" w:eastAsiaTheme="minorEastAsia" w:hAnsiTheme="minorHAnsi" w:cstheme="minorBidi"/>
      <w:sz w:val="20"/>
      <w:szCs w:val="20"/>
    </w:rPr>
  </w:style>
  <w:style w:type="character" w:styleId="Odwoanieprzypisudolnego">
    <w:name w:val="footnote reference"/>
    <w:basedOn w:val="Domylnaczcionkaakapitu"/>
    <w:uiPriority w:val="99"/>
    <w:unhideWhenUsed/>
    <w:rsid w:val="00D51D55"/>
    <w:rPr>
      <w:vertAlign w:val="superscript"/>
    </w:rPr>
  </w:style>
  <w:style w:type="paragraph" w:styleId="Nagwek">
    <w:name w:val="header"/>
    <w:basedOn w:val="Normalny"/>
    <w:link w:val="NagwekZnak"/>
    <w:uiPriority w:val="99"/>
    <w:unhideWhenUsed/>
    <w:rsid w:val="00D51D5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51D55"/>
  </w:style>
  <w:style w:type="character" w:customStyle="1" w:styleId="TytuZnak">
    <w:name w:val="Tytuł Znak"/>
    <w:basedOn w:val="Domylnaczcionkaakapitu"/>
    <w:link w:val="Tytu"/>
    <w:uiPriority w:val="10"/>
    <w:rsid w:val="003B792F"/>
    <w:rPr>
      <w:b/>
      <w:sz w:val="72"/>
      <w:szCs w:val="72"/>
    </w:rPr>
  </w:style>
  <w:style w:type="paragraph" w:styleId="NormalnyWeb">
    <w:name w:val="Normal (Web)"/>
    <w:basedOn w:val="Normalny"/>
    <w:uiPriority w:val="99"/>
    <w:unhideWhenUsed/>
    <w:rsid w:val="003B792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agwek1Znak">
    <w:name w:val="Nagłówek 1 Znak"/>
    <w:basedOn w:val="Domylnaczcionkaakapitu"/>
    <w:link w:val="Nagwek1"/>
    <w:uiPriority w:val="9"/>
    <w:rsid w:val="008B5877"/>
    <w:rPr>
      <w:b/>
      <w:sz w:val="48"/>
      <w:szCs w:val="48"/>
    </w:rPr>
  </w:style>
  <w:style w:type="character" w:customStyle="1" w:styleId="Nagwek2Znak">
    <w:name w:val="Nagłówek 2 Znak"/>
    <w:basedOn w:val="Domylnaczcionkaakapitu"/>
    <w:link w:val="Nagwek2"/>
    <w:uiPriority w:val="9"/>
    <w:rsid w:val="008B5877"/>
    <w:rPr>
      <w:b/>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7272326">
      <w:bodyDiv w:val="1"/>
      <w:marLeft w:val="0"/>
      <w:marRight w:val="0"/>
      <w:marTop w:val="0"/>
      <w:marBottom w:val="0"/>
      <w:divBdr>
        <w:top w:val="none" w:sz="0" w:space="0" w:color="auto"/>
        <w:left w:val="none" w:sz="0" w:space="0" w:color="auto"/>
        <w:bottom w:val="none" w:sz="0" w:space="0" w:color="auto"/>
        <w:right w:val="none" w:sz="0" w:space="0" w:color="auto"/>
      </w:divBdr>
    </w:div>
    <w:div w:id="675769983">
      <w:bodyDiv w:val="1"/>
      <w:marLeft w:val="0"/>
      <w:marRight w:val="0"/>
      <w:marTop w:val="0"/>
      <w:marBottom w:val="0"/>
      <w:divBdr>
        <w:top w:val="none" w:sz="0" w:space="0" w:color="auto"/>
        <w:left w:val="none" w:sz="0" w:space="0" w:color="auto"/>
        <w:bottom w:val="none" w:sz="0" w:space="0" w:color="auto"/>
        <w:right w:val="none" w:sz="0" w:space="0" w:color="auto"/>
      </w:divBdr>
    </w:div>
    <w:div w:id="720329376">
      <w:bodyDiv w:val="1"/>
      <w:marLeft w:val="0"/>
      <w:marRight w:val="0"/>
      <w:marTop w:val="0"/>
      <w:marBottom w:val="0"/>
      <w:divBdr>
        <w:top w:val="none" w:sz="0" w:space="0" w:color="auto"/>
        <w:left w:val="none" w:sz="0" w:space="0" w:color="auto"/>
        <w:bottom w:val="none" w:sz="0" w:space="0" w:color="auto"/>
        <w:right w:val="none" w:sz="0" w:space="0" w:color="auto"/>
      </w:divBdr>
    </w:div>
    <w:div w:id="881793786">
      <w:bodyDiv w:val="1"/>
      <w:marLeft w:val="0"/>
      <w:marRight w:val="0"/>
      <w:marTop w:val="0"/>
      <w:marBottom w:val="0"/>
      <w:divBdr>
        <w:top w:val="none" w:sz="0" w:space="0" w:color="auto"/>
        <w:left w:val="none" w:sz="0" w:space="0" w:color="auto"/>
        <w:bottom w:val="none" w:sz="0" w:space="0" w:color="auto"/>
        <w:right w:val="none" w:sz="0" w:space="0" w:color="auto"/>
      </w:divBdr>
    </w:div>
    <w:div w:id="1113939619">
      <w:bodyDiv w:val="1"/>
      <w:marLeft w:val="0"/>
      <w:marRight w:val="0"/>
      <w:marTop w:val="0"/>
      <w:marBottom w:val="0"/>
      <w:divBdr>
        <w:top w:val="none" w:sz="0" w:space="0" w:color="auto"/>
        <w:left w:val="none" w:sz="0" w:space="0" w:color="auto"/>
        <w:bottom w:val="none" w:sz="0" w:space="0" w:color="auto"/>
        <w:right w:val="none" w:sz="0" w:space="0" w:color="auto"/>
      </w:divBdr>
    </w:div>
    <w:div w:id="1126583325">
      <w:bodyDiv w:val="1"/>
      <w:marLeft w:val="0"/>
      <w:marRight w:val="0"/>
      <w:marTop w:val="0"/>
      <w:marBottom w:val="0"/>
      <w:divBdr>
        <w:top w:val="none" w:sz="0" w:space="0" w:color="auto"/>
        <w:left w:val="none" w:sz="0" w:space="0" w:color="auto"/>
        <w:bottom w:val="none" w:sz="0" w:space="0" w:color="auto"/>
        <w:right w:val="none" w:sz="0" w:space="0" w:color="auto"/>
      </w:divBdr>
    </w:div>
    <w:div w:id="1176533138">
      <w:bodyDiv w:val="1"/>
      <w:marLeft w:val="0"/>
      <w:marRight w:val="0"/>
      <w:marTop w:val="0"/>
      <w:marBottom w:val="0"/>
      <w:divBdr>
        <w:top w:val="none" w:sz="0" w:space="0" w:color="auto"/>
        <w:left w:val="none" w:sz="0" w:space="0" w:color="auto"/>
        <w:bottom w:val="none" w:sz="0" w:space="0" w:color="auto"/>
        <w:right w:val="none" w:sz="0" w:space="0" w:color="auto"/>
      </w:divBdr>
    </w:div>
    <w:div w:id="1643390492">
      <w:bodyDiv w:val="1"/>
      <w:marLeft w:val="0"/>
      <w:marRight w:val="0"/>
      <w:marTop w:val="0"/>
      <w:marBottom w:val="0"/>
      <w:divBdr>
        <w:top w:val="none" w:sz="0" w:space="0" w:color="auto"/>
        <w:left w:val="none" w:sz="0" w:space="0" w:color="auto"/>
        <w:bottom w:val="none" w:sz="0" w:space="0" w:color="auto"/>
        <w:right w:val="none" w:sz="0" w:space="0" w:color="auto"/>
      </w:divBdr>
    </w:div>
    <w:div w:id="1665746252">
      <w:bodyDiv w:val="1"/>
      <w:marLeft w:val="0"/>
      <w:marRight w:val="0"/>
      <w:marTop w:val="0"/>
      <w:marBottom w:val="0"/>
      <w:divBdr>
        <w:top w:val="none" w:sz="0" w:space="0" w:color="auto"/>
        <w:left w:val="none" w:sz="0" w:space="0" w:color="auto"/>
        <w:bottom w:val="none" w:sz="0" w:space="0" w:color="auto"/>
        <w:right w:val="none" w:sz="0" w:space="0" w:color="auto"/>
      </w:divBdr>
    </w:div>
    <w:div w:id="1693334499">
      <w:bodyDiv w:val="1"/>
      <w:marLeft w:val="0"/>
      <w:marRight w:val="0"/>
      <w:marTop w:val="0"/>
      <w:marBottom w:val="0"/>
      <w:divBdr>
        <w:top w:val="none" w:sz="0" w:space="0" w:color="auto"/>
        <w:left w:val="none" w:sz="0" w:space="0" w:color="auto"/>
        <w:bottom w:val="none" w:sz="0" w:space="0" w:color="auto"/>
        <w:right w:val="none" w:sz="0" w:space="0" w:color="auto"/>
      </w:divBdr>
    </w:div>
    <w:div w:id="1730494656">
      <w:bodyDiv w:val="1"/>
      <w:marLeft w:val="0"/>
      <w:marRight w:val="0"/>
      <w:marTop w:val="0"/>
      <w:marBottom w:val="0"/>
      <w:divBdr>
        <w:top w:val="none" w:sz="0" w:space="0" w:color="auto"/>
        <w:left w:val="none" w:sz="0" w:space="0" w:color="auto"/>
        <w:bottom w:val="none" w:sz="0" w:space="0" w:color="auto"/>
        <w:right w:val="none" w:sz="0" w:space="0" w:color="auto"/>
      </w:divBdr>
    </w:div>
    <w:div w:id="1844398736">
      <w:bodyDiv w:val="1"/>
      <w:marLeft w:val="0"/>
      <w:marRight w:val="0"/>
      <w:marTop w:val="0"/>
      <w:marBottom w:val="0"/>
      <w:divBdr>
        <w:top w:val="none" w:sz="0" w:space="0" w:color="auto"/>
        <w:left w:val="none" w:sz="0" w:space="0" w:color="auto"/>
        <w:bottom w:val="none" w:sz="0" w:space="0" w:color="auto"/>
        <w:right w:val="none" w:sz="0" w:space="0" w:color="auto"/>
      </w:divBdr>
    </w:div>
    <w:div w:id="1944145290">
      <w:bodyDiv w:val="1"/>
      <w:marLeft w:val="0"/>
      <w:marRight w:val="0"/>
      <w:marTop w:val="0"/>
      <w:marBottom w:val="0"/>
      <w:divBdr>
        <w:top w:val="none" w:sz="0" w:space="0" w:color="auto"/>
        <w:left w:val="none" w:sz="0" w:space="0" w:color="auto"/>
        <w:bottom w:val="none" w:sz="0" w:space="0" w:color="auto"/>
        <w:right w:val="none" w:sz="0" w:space="0" w:color="auto"/>
      </w:divBdr>
    </w:div>
    <w:div w:id="1977222401">
      <w:bodyDiv w:val="1"/>
      <w:marLeft w:val="0"/>
      <w:marRight w:val="0"/>
      <w:marTop w:val="0"/>
      <w:marBottom w:val="0"/>
      <w:divBdr>
        <w:top w:val="none" w:sz="0" w:space="0" w:color="auto"/>
        <w:left w:val="none" w:sz="0" w:space="0" w:color="auto"/>
        <w:bottom w:val="none" w:sz="0" w:space="0" w:color="auto"/>
        <w:right w:val="none" w:sz="0" w:space="0" w:color="auto"/>
      </w:divBdr>
    </w:div>
    <w:div w:id="1978876835">
      <w:bodyDiv w:val="1"/>
      <w:marLeft w:val="0"/>
      <w:marRight w:val="0"/>
      <w:marTop w:val="0"/>
      <w:marBottom w:val="0"/>
      <w:divBdr>
        <w:top w:val="none" w:sz="0" w:space="0" w:color="auto"/>
        <w:left w:val="none" w:sz="0" w:space="0" w:color="auto"/>
        <w:bottom w:val="none" w:sz="0" w:space="0" w:color="auto"/>
        <w:right w:val="none" w:sz="0" w:space="0" w:color="auto"/>
      </w:divBdr>
    </w:div>
    <w:div w:id="20524618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eg"/><Relationship Id="rId18" Type="http://schemas.openxmlformats.org/officeDocument/2006/relationships/hyperlink" Target="http://www.gov.pl" TargetMode="External"/><Relationship Id="rId26" Type="http://schemas.openxmlformats.org/officeDocument/2006/relationships/chart" Target="charts/chart8.xml"/><Relationship Id="rId39"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chart" Target="charts/chart4.xml"/><Relationship Id="rId34" Type="http://schemas.openxmlformats.org/officeDocument/2006/relationships/chart" Target="charts/chart16.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chart" Target="charts/chart1.xml"/><Relationship Id="rId25" Type="http://schemas.openxmlformats.org/officeDocument/2006/relationships/chart" Target="charts/chart7.xml"/><Relationship Id="rId33" Type="http://schemas.openxmlformats.org/officeDocument/2006/relationships/chart" Target="charts/chart15.xml"/><Relationship Id="rId38" Type="http://schemas.openxmlformats.org/officeDocument/2006/relationships/chart" Target="charts/chart20.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chart" Target="charts/chart3.xml"/><Relationship Id="rId29" Type="http://schemas.openxmlformats.org/officeDocument/2006/relationships/chart" Target="charts/chart1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24" Type="http://schemas.openxmlformats.org/officeDocument/2006/relationships/chart" Target="charts/chart6.xml"/><Relationship Id="rId32" Type="http://schemas.openxmlformats.org/officeDocument/2006/relationships/chart" Target="charts/chart14.xml"/><Relationship Id="rId37" Type="http://schemas.openxmlformats.org/officeDocument/2006/relationships/chart" Target="charts/chart19.xml"/><Relationship Id="rId40" Type="http://schemas.openxmlformats.org/officeDocument/2006/relationships/theme" Target="theme/theme1.xml"/><Relationship Id="rId5" Type="http://schemas.microsoft.com/office/2007/relationships/stylesWithEffects" Target="stylesWithEffects.xml"/><Relationship Id="rId15" Type="http://schemas.openxmlformats.org/officeDocument/2006/relationships/hyperlink" Target="http://www.ksow.pl" TargetMode="External"/><Relationship Id="rId23" Type="http://schemas.openxmlformats.org/officeDocument/2006/relationships/footer" Target="footer1.xml"/><Relationship Id="rId28" Type="http://schemas.openxmlformats.org/officeDocument/2006/relationships/chart" Target="charts/chart10.xml"/><Relationship Id="rId36" Type="http://schemas.openxmlformats.org/officeDocument/2006/relationships/chart" Target="charts/chart18.xml"/><Relationship Id="rId10" Type="http://schemas.openxmlformats.org/officeDocument/2006/relationships/image" Target="media/image1.jpeg"/><Relationship Id="rId19" Type="http://schemas.openxmlformats.org/officeDocument/2006/relationships/chart" Target="charts/chart2.xml"/><Relationship Id="rId31" Type="http://schemas.openxmlformats.org/officeDocument/2006/relationships/chart" Target="charts/chart13.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chart" Target="charts/chart5.xml"/><Relationship Id="rId27" Type="http://schemas.openxmlformats.org/officeDocument/2006/relationships/chart" Target="charts/chart9.xml"/><Relationship Id="rId30" Type="http://schemas.openxmlformats.org/officeDocument/2006/relationships/chart" Target="charts/chart12.xml"/><Relationship Id="rId35" Type="http://schemas.openxmlformats.org/officeDocument/2006/relationships/chart" Target="charts/chart17.xml"/></Relationships>
</file>

<file path=word/charts/_rels/chart1.xml.rels><?xml version="1.0" encoding="UTF-8" standalone="yes"?>
<Relationships xmlns="http://schemas.openxmlformats.org/package/2006/relationships"><Relationship Id="rId1" Type="http://schemas.openxmlformats.org/officeDocument/2006/relationships/oleObject" Target="Macintosh%20HD:Users:manka:Desktop:Justyna%20i%20Micha&#322;:Blisko%20Krakowa:Blisko_krakowa_wykresy.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Macintosh%20HD:Users:manka:Library:Application%20Support:Microsoft:Office:Office%202011%20AutoRecovery:5.6_wykresy_Blisko_Krakowa%20(wersja%201).xlsb"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Macintosh%20HD:Users:manka:Library:Application%20Support:Microsoft:Office:Office%202011%20AutoRecovery:5.6_wykresy_Blisko_Krakowa%20(wersja%201).xlsb"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Macintosh%20HD:Users:manka:Desktop:LGD_Ma&#322;opolska_2021:Blisko%20Krakowa:5.5_wykresy_Blisko_Krakowa.xlsx"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Macintosh%20HD:Users:manka:Desktop:LGD_Ma&#322;opolska_2021:Blisko%20Krakowa:5.5_wykresy_Blisko_Krakowa.xlsx"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Macintosh%20HD:Users:manka:Desktop:LGD_Ma&#322;opolska_2021:Blisko%20Krakowa:5.5_wykresy_Blisko_Krakowa.xlsx" TargetMode="External"/></Relationships>
</file>

<file path=word/charts/_rels/chart15.xml.rels><?xml version="1.0" encoding="UTF-8" standalone="yes"?>
<Relationships xmlns="http://schemas.openxmlformats.org/package/2006/relationships"><Relationship Id="rId1" Type="http://schemas.openxmlformats.org/officeDocument/2006/relationships/oleObject" Target="Macintosh%20HD:Users:manka:Library:Application%20Support:Microsoft:Office:Office%202011%20AutoRecovery:5.6_wykresy_Blisko_Krakowa%20(wersja%201).xlsb" TargetMode="External"/></Relationships>
</file>

<file path=word/charts/_rels/chart16.xml.rels><?xml version="1.0" encoding="UTF-8" standalone="yes"?>
<Relationships xmlns="http://schemas.openxmlformats.org/package/2006/relationships"><Relationship Id="rId1" Type="http://schemas.openxmlformats.org/officeDocument/2006/relationships/oleObject" Target="Macintosh%20HD:Users:manka:Desktop:LGD_Ma&#322;opolska_2021:Blisko%20Krakowa:5.6_wykresy_Blisko_Krakowa.xlsx" TargetMode="External"/></Relationships>
</file>

<file path=word/charts/_rels/chart17.xml.rels><?xml version="1.0" encoding="UTF-8" standalone="yes"?>
<Relationships xmlns="http://schemas.openxmlformats.org/package/2006/relationships"><Relationship Id="rId1" Type="http://schemas.openxmlformats.org/officeDocument/2006/relationships/oleObject" Target="Macintosh%20HD:Users:manka:Desktop:LGD_Ma&#322;opolska_2021:Blisko%20Krakowa:5.6_wykresy_Blisko_Krakowa.xlsx" TargetMode="External"/></Relationships>
</file>

<file path=word/charts/_rels/chart18.xml.rels><?xml version="1.0" encoding="UTF-8" standalone="yes"?>
<Relationships xmlns="http://schemas.openxmlformats.org/package/2006/relationships"><Relationship Id="rId1" Type="http://schemas.openxmlformats.org/officeDocument/2006/relationships/oleObject" Target="Macintosh%20HD:Users:manka:Desktop:LGD_Ma&#322;opolska_2021:Blisko%20Krakowa:5.6_wykresy_Blisko_Krakowa.xlsx" TargetMode="External"/></Relationships>
</file>

<file path=word/charts/_rels/chart19.xml.rels><?xml version="1.0" encoding="UTF-8" standalone="yes"?>
<Relationships xmlns="http://schemas.openxmlformats.org/package/2006/relationships"><Relationship Id="rId1" Type="http://schemas.openxmlformats.org/officeDocument/2006/relationships/oleObject" Target="Macintosh%20HD:Users:manka:Desktop:LGD_Ma&#322;opolska_2021:Blisko%20Krakowa:5.6_wykresy_Blisko_Krakowa.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Macintosh%20HD:Users:manka:Desktop:Justyna%20i%20Micha&#322;:Blisko%20Krakowa:Blisko_krakowa_wykresy.xlsx" TargetMode="External"/></Relationships>
</file>

<file path=word/charts/_rels/chart20.xml.rels><?xml version="1.0" encoding="UTF-8" standalone="yes"?>
<Relationships xmlns="http://schemas.openxmlformats.org/package/2006/relationships"><Relationship Id="rId1" Type="http://schemas.openxmlformats.org/officeDocument/2006/relationships/oleObject" Target="Macintosh%20HD:Users:manka:Desktop:LGD_Ma&#322;opolska_2021:Blisko%20Krakowa:5.6_wykresy_Blisko_Krakowa.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Macintosh%20HD:Users:manka:Desktop:Justyna%20i%20Micha&#322;:Blisko%20Krakowa:Blisko_krakowa_wykresy.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Macintosh%20HD:Users:manka:Desktop:Justyna%20i%20Micha&#322;:Blisko%20Krakowa:GUS:os.%20fiz.%20prow.%20dzia&#322;.%20gosp..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Macintosh%20HD:Users:manka:Desktop:Justyna%20i%20Micha&#322;:Blisko%20Krakowa:GUS:beneficjenci%20pomocy%20spo&#322;..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Macintosh%20HD:Users:manka:Desktop:LGD_Ma&#322;opolska_2021:Blisko%20Krakowa:5.5_wykresy_Blisko_Krakowa.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Macintosh%20HD:Users:manka:Desktop:LGD_Ma&#322;opolska_2021:Blisko%20Krakowa:5.5_wykresy_Blisko_Krakowa.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Macintosh%20HD:Users:manka:Desktop:LGD_Ma&#322;opolska_2021:Blisko%20Krakowa:5.5_wykresy_Blisko_Krakowa.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Macintosh%20HD:Users:manka:Desktop:LGD_Ma&#322;opolska_2021:Blisko%20Krakowa:5.5_wykresy_Blisko_Krakowa.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lgn="ctr">
              <a:defRPr sz="1400" b="0"/>
            </a:pPr>
            <a:r>
              <a:rPr lang="pl-PL" sz="1400" b="0"/>
              <a:t>Wskaźnik G dla gmin wchodzącyh w skład LGD</a:t>
            </a:r>
          </a:p>
        </c:rich>
      </c:tx>
      <c:layout>
        <c:manualLayout>
          <c:xMode val="edge"/>
          <c:yMode val="edge"/>
          <c:x val="0.217733168185437"/>
          <c:y val="2.1359223300970901E-2"/>
        </c:manualLayout>
      </c:layout>
      <c:overlay val="0"/>
    </c:title>
    <c:autoTitleDeleted val="0"/>
    <c:plotArea>
      <c:layout/>
      <c:lineChart>
        <c:grouping val="standard"/>
        <c:varyColors val="0"/>
        <c:ser>
          <c:idx val="0"/>
          <c:order val="0"/>
          <c:tx>
            <c:strRef>
              <c:f>'Dochody gmin'!$A$3</c:f>
              <c:strCache>
                <c:ptCount val="1"/>
                <c:pt idx="0">
                  <c:v>CZERNICHÓW</c:v>
                </c:pt>
              </c:strCache>
            </c:strRef>
          </c:tx>
          <c:marker>
            <c:symbol val="none"/>
          </c:marker>
          <c:dLbls>
            <c:spPr>
              <a:noFill/>
              <a:ln>
                <a:noFill/>
              </a:ln>
              <a:effectLst/>
            </c:spPr>
            <c:txPr>
              <a:bodyPr/>
              <a:lstStyle/>
              <a:p>
                <a:pPr>
                  <a:defRPr b="1">
                    <a:solidFill>
                      <a:schemeClr val="accent1"/>
                    </a:solidFill>
                  </a:defRPr>
                </a:pPr>
                <a:endParaRPr lang="pl-PL"/>
              </a:p>
            </c:txPr>
            <c:dLblPos val="b"/>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'Dochody gmin'!$B$2:$H$2</c:f>
              <c:numCache>
                <c:formatCode>General</c:formatCode>
                <c:ptCount val="7"/>
                <c:pt idx="0">
                  <c:v>2015</c:v>
                </c:pt>
                <c:pt idx="1">
                  <c:v>2016</c:v>
                </c:pt>
                <c:pt idx="2">
                  <c:v>2017</c:v>
                </c:pt>
                <c:pt idx="3">
                  <c:v>2018</c:v>
                </c:pt>
                <c:pt idx="4">
                  <c:v>2019</c:v>
                </c:pt>
                <c:pt idx="5">
                  <c:v>2020</c:v>
                </c:pt>
                <c:pt idx="6">
                  <c:v>2021</c:v>
                </c:pt>
              </c:numCache>
            </c:numRef>
          </c:cat>
          <c:val>
            <c:numRef>
              <c:f>'Dochody gmin'!$B$3:$H$3</c:f>
              <c:numCache>
                <c:formatCode>_(* #,##0.00_);_(* \(#,##0.00\);_(* "-"??_);_(@_)</c:formatCode>
                <c:ptCount val="7"/>
                <c:pt idx="0">
                  <c:v>982.07</c:v>
                </c:pt>
                <c:pt idx="1">
                  <c:v>1045.1500000000001</c:v>
                </c:pt>
                <c:pt idx="2">
                  <c:v>1130.1300000000001</c:v>
                </c:pt>
                <c:pt idx="3">
                  <c:v>1254.67</c:v>
                </c:pt>
                <c:pt idx="4">
                  <c:v>1332.57</c:v>
                </c:pt>
                <c:pt idx="5">
                  <c:v>1422.42</c:v>
                </c:pt>
                <c:pt idx="6">
                  <c:v>1539.62</c:v>
                </c:pt>
              </c:numCache>
            </c:numRef>
          </c:val>
          <c:smooth val="0"/>
          <c:extLst xmlns:c16r2="http://schemas.microsoft.com/office/drawing/2015/06/chart">
            <c:ext xmlns:c16="http://schemas.microsoft.com/office/drawing/2014/chart" uri="{C3380CC4-5D6E-409C-BE32-E72D297353CC}">
              <c16:uniqueId val="{00000000-8156-4AEF-B596-A7F7A643DE1E}"/>
            </c:ext>
          </c:extLst>
        </c:ser>
        <c:ser>
          <c:idx val="1"/>
          <c:order val="1"/>
          <c:tx>
            <c:strRef>
              <c:f>'Dochody gmin'!$A$4</c:f>
              <c:strCache>
                <c:ptCount val="1"/>
                <c:pt idx="0">
                  <c:v>LISZKI</c:v>
                </c:pt>
              </c:strCache>
            </c:strRef>
          </c:tx>
          <c:marker>
            <c:symbol val="none"/>
          </c:marker>
          <c:dLbls>
            <c:spPr>
              <a:noFill/>
              <a:ln>
                <a:noFill/>
              </a:ln>
              <a:effectLst/>
            </c:spPr>
            <c:txPr>
              <a:bodyPr/>
              <a:lstStyle/>
              <a:p>
                <a:pPr>
                  <a:defRPr b="1">
                    <a:solidFill>
                      <a:schemeClr val="accent2"/>
                    </a:solidFill>
                  </a:defRPr>
                </a:pPr>
                <a:endParaRPr lang="pl-PL"/>
              </a:p>
            </c:txPr>
            <c:dLblPos val="b"/>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'Dochody gmin'!$B$2:$H$2</c:f>
              <c:numCache>
                <c:formatCode>General</c:formatCode>
                <c:ptCount val="7"/>
                <c:pt idx="0">
                  <c:v>2015</c:v>
                </c:pt>
                <c:pt idx="1">
                  <c:v>2016</c:v>
                </c:pt>
                <c:pt idx="2">
                  <c:v>2017</c:v>
                </c:pt>
                <c:pt idx="3">
                  <c:v>2018</c:v>
                </c:pt>
                <c:pt idx="4">
                  <c:v>2019</c:v>
                </c:pt>
                <c:pt idx="5">
                  <c:v>2020</c:v>
                </c:pt>
                <c:pt idx="6">
                  <c:v>2021</c:v>
                </c:pt>
              </c:numCache>
            </c:numRef>
          </c:cat>
          <c:val>
            <c:numRef>
              <c:f>'Dochody gmin'!$B$4:$H$4</c:f>
              <c:numCache>
                <c:formatCode>_(* #,##0.00_);_(* \(#,##0.00\);_(* "-"??_);_(@_)</c:formatCode>
                <c:ptCount val="7"/>
                <c:pt idx="0">
                  <c:v>1023.05</c:v>
                </c:pt>
                <c:pt idx="1">
                  <c:v>1169.53</c:v>
                </c:pt>
                <c:pt idx="2">
                  <c:v>1439.8</c:v>
                </c:pt>
                <c:pt idx="3">
                  <c:v>1428.85</c:v>
                </c:pt>
                <c:pt idx="4">
                  <c:v>1615.62</c:v>
                </c:pt>
                <c:pt idx="5">
                  <c:v>1525.69</c:v>
                </c:pt>
                <c:pt idx="6">
                  <c:v>2070.1</c:v>
                </c:pt>
              </c:numCache>
            </c:numRef>
          </c:val>
          <c:smooth val="0"/>
          <c:extLst xmlns:c16r2="http://schemas.microsoft.com/office/drawing/2015/06/chart">
            <c:ext xmlns:c16="http://schemas.microsoft.com/office/drawing/2014/chart" uri="{C3380CC4-5D6E-409C-BE32-E72D297353CC}">
              <c16:uniqueId val="{00000001-8156-4AEF-B596-A7F7A643DE1E}"/>
            </c:ext>
          </c:extLst>
        </c:ser>
        <c:ser>
          <c:idx val="2"/>
          <c:order val="2"/>
          <c:tx>
            <c:strRef>
              <c:f>'Dochody gmin'!$A$5</c:f>
              <c:strCache>
                <c:ptCount val="1"/>
                <c:pt idx="0">
                  <c:v>MOGILANY</c:v>
                </c:pt>
              </c:strCache>
            </c:strRef>
          </c:tx>
          <c:marker>
            <c:symbol val="none"/>
          </c:marker>
          <c:dLbls>
            <c:spPr>
              <a:noFill/>
              <a:ln>
                <a:noFill/>
              </a:ln>
              <a:effectLst/>
            </c:spPr>
            <c:txPr>
              <a:bodyPr/>
              <a:lstStyle/>
              <a:p>
                <a:pPr>
                  <a:defRPr b="1">
                    <a:solidFill>
                      <a:schemeClr val="accent3"/>
                    </a:solidFill>
                  </a:defRPr>
                </a:pPr>
                <a:endParaRPr lang="pl-PL"/>
              </a:p>
            </c:txPr>
            <c:dLblPos val="b"/>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'Dochody gmin'!$B$2:$H$2</c:f>
              <c:numCache>
                <c:formatCode>General</c:formatCode>
                <c:ptCount val="7"/>
                <c:pt idx="0">
                  <c:v>2015</c:v>
                </c:pt>
                <c:pt idx="1">
                  <c:v>2016</c:v>
                </c:pt>
                <c:pt idx="2">
                  <c:v>2017</c:v>
                </c:pt>
                <c:pt idx="3">
                  <c:v>2018</c:v>
                </c:pt>
                <c:pt idx="4">
                  <c:v>2019</c:v>
                </c:pt>
                <c:pt idx="5">
                  <c:v>2020</c:v>
                </c:pt>
                <c:pt idx="6">
                  <c:v>2021</c:v>
                </c:pt>
              </c:numCache>
            </c:numRef>
          </c:cat>
          <c:val>
            <c:numRef>
              <c:f>'Dochody gmin'!$B$5:$H$5</c:f>
              <c:numCache>
                <c:formatCode>_(* #,##0.00_);_(* \(#,##0.00\);_(* "-"??_);_(@_)</c:formatCode>
                <c:ptCount val="7"/>
                <c:pt idx="0">
                  <c:v>1360.9</c:v>
                </c:pt>
                <c:pt idx="1">
                  <c:v>1503.48</c:v>
                </c:pt>
                <c:pt idx="2">
                  <c:v>1647.28</c:v>
                </c:pt>
                <c:pt idx="3">
                  <c:v>1738.24</c:v>
                </c:pt>
                <c:pt idx="4">
                  <c:v>1957.78</c:v>
                </c:pt>
                <c:pt idx="5">
                  <c:v>2262.73</c:v>
                </c:pt>
                <c:pt idx="6">
                  <c:v>2515.96</c:v>
                </c:pt>
              </c:numCache>
            </c:numRef>
          </c:val>
          <c:smooth val="0"/>
          <c:extLst xmlns:c16r2="http://schemas.microsoft.com/office/drawing/2015/06/chart">
            <c:ext xmlns:c16="http://schemas.microsoft.com/office/drawing/2014/chart" uri="{C3380CC4-5D6E-409C-BE32-E72D297353CC}">
              <c16:uniqueId val="{00000002-8156-4AEF-B596-A7F7A643DE1E}"/>
            </c:ext>
          </c:extLst>
        </c:ser>
        <c:ser>
          <c:idx val="3"/>
          <c:order val="3"/>
          <c:tx>
            <c:strRef>
              <c:f>'Dochody gmin'!$A$6</c:f>
              <c:strCache>
                <c:ptCount val="1"/>
                <c:pt idx="0">
                  <c:v>SKAWINA</c:v>
                </c:pt>
              </c:strCache>
            </c:strRef>
          </c:tx>
          <c:marker>
            <c:symbol val="none"/>
          </c:marker>
          <c:dLbls>
            <c:spPr>
              <a:noFill/>
              <a:ln>
                <a:noFill/>
              </a:ln>
              <a:effectLst/>
            </c:spPr>
            <c:txPr>
              <a:bodyPr/>
              <a:lstStyle/>
              <a:p>
                <a:pPr>
                  <a:defRPr b="1">
                    <a:solidFill>
                      <a:schemeClr val="accent4"/>
                    </a:solidFill>
                  </a:defRPr>
                </a:pPr>
                <a:endParaRPr lang="pl-PL"/>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'Dochody gmin'!$B$2:$H$2</c:f>
              <c:numCache>
                <c:formatCode>General</c:formatCode>
                <c:ptCount val="7"/>
                <c:pt idx="0">
                  <c:v>2015</c:v>
                </c:pt>
                <c:pt idx="1">
                  <c:v>2016</c:v>
                </c:pt>
                <c:pt idx="2">
                  <c:v>2017</c:v>
                </c:pt>
                <c:pt idx="3">
                  <c:v>2018</c:v>
                </c:pt>
                <c:pt idx="4">
                  <c:v>2019</c:v>
                </c:pt>
                <c:pt idx="5">
                  <c:v>2020</c:v>
                </c:pt>
                <c:pt idx="6">
                  <c:v>2021</c:v>
                </c:pt>
              </c:numCache>
            </c:numRef>
          </c:cat>
          <c:val>
            <c:numRef>
              <c:f>'Dochody gmin'!$B$6:$H$6</c:f>
              <c:numCache>
                <c:formatCode>_(* #,##0.00_);_(* \(#,##0.00\);_(* "-"??_);_(@_)</c:formatCode>
                <c:ptCount val="7"/>
                <c:pt idx="0">
                  <c:v>1633.61</c:v>
                </c:pt>
                <c:pt idx="1">
                  <c:v>1770.12</c:v>
                </c:pt>
                <c:pt idx="2">
                  <c:v>1752.32</c:v>
                </c:pt>
                <c:pt idx="3">
                  <c:v>1801.52</c:v>
                </c:pt>
                <c:pt idx="4">
                  <c:v>1952.48</c:v>
                </c:pt>
                <c:pt idx="5">
                  <c:v>2236.9499999999998</c:v>
                </c:pt>
                <c:pt idx="6">
                  <c:v>2394.31</c:v>
                </c:pt>
              </c:numCache>
            </c:numRef>
          </c:val>
          <c:smooth val="0"/>
          <c:extLst xmlns:c16r2="http://schemas.microsoft.com/office/drawing/2015/06/chart">
            <c:ext xmlns:c16="http://schemas.microsoft.com/office/drawing/2014/chart" uri="{C3380CC4-5D6E-409C-BE32-E72D297353CC}">
              <c16:uniqueId val="{00000003-8156-4AEF-B596-A7F7A643DE1E}"/>
            </c:ext>
          </c:extLst>
        </c:ser>
        <c:ser>
          <c:idx val="4"/>
          <c:order val="4"/>
          <c:tx>
            <c:strRef>
              <c:f>'Dochody gmin'!$A$7</c:f>
              <c:strCache>
                <c:ptCount val="1"/>
                <c:pt idx="0">
                  <c:v>ŚWIĄTNIKI GÓRNE</c:v>
                </c:pt>
              </c:strCache>
            </c:strRef>
          </c:tx>
          <c:marker>
            <c:symbol val="none"/>
          </c:marker>
          <c:dLbls>
            <c:spPr>
              <a:noFill/>
              <a:ln>
                <a:noFill/>
              </a:ln>
              <a:effectLst/>
            </c:spPr>
            <c:txPr>
              <a:bodyPr/>
              <a:lstStyle/>
              <a:p>
                <a:pPr>
                  <a:defRPr b="1">
                    <a:solidFill>
                      <a:schemeClr val="accent1"/>
                    </a:solidFill>
                  </a:defRPr>
                </a:pPr>
                <a:endParaRPr lang="pl-PL"/>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'Dochody gmin'!$B$2:$H$2</c:f>
              <c:numCache>
                <c:formatCode>General</c:formatCode>
                <c:ptCount val="7"/>
                <c:pt idx="0">
                  <c:v>2015</c:v>
                </c:pt>
                <c:pt idx="1">
                  <c:v>2016</c:v>
                </c:pt>
                <c:pt idx="2">
                  <c:v>2017</c:v>
                </c:pt>
                <c:pt idx="3">
                  <c:v>2018</c:v>
                </c:pt>
                <c:pt idx="4">
                  <c:v>2019</c:v>
                </c:pt>
                <c:pt idx="5">
                  <c:v>2020</c:v>
                </c:pt>
                <c:pt idx="6">
                  <c:v>2021</c:v>
                </c:pt>
              </c:numCache>
            </c:numRef>
          </c:cat>
          <c:val>
            <c:numRef>
              <c:f>'Dochody gmin'!$B$7:$H$7</c:f>
              <c:numCache>
                <c:formatCode>_(* #,##0.00_);_(* \(#,##0.00\);_(* "-"??_);_(@_)</c:formatCode>
                <c:ptCount val="7"/>
                <c:pt idx="0">
                  <c:v>1113.33</c:v>
                </c:pt>
                <c:pt idx="1">
                  <c:v>1170.44</c:v>
                </c:pt>
                <c:pt idx="2">
                  <c:v>1365.15</c:v>
                </c:pt>
                <c:pt idx="3">
                  <c:v>1549.02</c:v>
                </c:pt>
                <c:pt idx="4">
                  <c:v>1682.12</c:v>
                </c:pt>
                <c:pt idx="5">
                  <c:v>1911.11</c:v>
                </c:pt>
                <c:pt idx="6">
                  <c:v>2095.06</c:v>
                </c:pt>
              </c:numCache>
            </c:numRef>
          </c:val>
          <c:smooth val="0"/>
          <c:extLst xmlns:c16r2="http://schemas.microsoft.com/office/drawing/2015/06/chart">
            <c:ext xmlns:c16="http://schemas.microsoft.com/office/drawing/2014/chart" uri="{C3380CC4-5D6E-409C-BE32-E72D297353CC}">
              <c16:uniqueId val="{00000004-8156-4AEF-B596-A7F7A643DE1E}"/>
            </c:ext>
          </c:extLst>
        </c:ser>
        <c:ser>
          <c:idx val="5"/>
          <c:order val="5"/>
          <c:tx>
            <c:strRef>
              <c:f>'Dochody gmin'!$A$8</c:f>
              <c:strCache>
                <c:ptCount val="1"/>
                <c:pt idx="0">
                  <c:v>ZABIERZÓW</c:v>
                </c:pt>
              </c:strCache>
            </c:strRef>
          </c:tx>
          <c:marker>
            <c:symbol val="none"/>
          </c:marker>
          <c:dLbls>
            <c:spPr>
              <a:noFill/>
              <a:ln>
                <a:noFill/>
              </a:ln>
              <a:effectLst/>
            </c:spPr>
            <c:txPr>
              <a:bodyPr/>
              <a:lstStyle/>
              <a:p>
                <a:pPr>
                  <a:defRPr b="1">
                    <a:solidFill>
                      <a:schemeClr val="accent6"/>
                    </a:solidFill>
                  </a:defRPr>
                </a:pPr>
                <a:endParaRPr lang="pl-PL"/>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'Dochody gmin'!$B$2:$H$2</c:f>
              <c:numCache>
                <c:formatCode>General</c:formatCode>
                <c:ptCount val="7"/>
                <c:pt idx="0">
                  <c:v>2015</c:v>
                </c:pt>
                <c:pt idx="1">
                  <c:v>2016</c:v>
                </c:pt>
                <c:pt idx="2">
                  <c:v>2017</c:v>
                </c:pt>
                <c:pt idx="3">
                  <c:v>2018</c:v>
                </c:pt>
                <c:pt idx="4">
                  <c:v>2019</c:v>
                </c:pt>
                <c:pt idx="5">
                  <c:v>2020</c:v>
                </c:pt>
                <c:pt idx="6">
                  <c:v>2021</c:v>
                </c:pt>
              </c:numCache>
            </c:numRef>
          </c:cat>
          <c:val>
            <c:numRef>
              <c:f>'Dochody gmin'!$B$8:$H$8</c:f>
              <c:numCache>
                <c:formatCode>_(* #,##0.00_);_(* \(#,##0.00\);_(* "-"??_);_(@_)</c:formatCode>
                <c:ptCount val="7"/>
                <c:pt idx="0">
                  <c:v>1744.88</c:v>
                </c:pt>
                <c:pt idx="1">
                  <c:v>1896.06</c:v>
                </c:pt>
                <c:pt idx="2">
                  <c:v>2139.66</c:v>
                </c:pt>
                <c:pt idx="3">
                  <c:v>2197.5</c:v>
                </c:pt>
                <c:pt idx="4">
                  <c:v>2380.7399999999998</c:v>
                </c:pt>
                <c:pt idx="5">
                  <c:v>2477.29</c:v>
                </c:pt>
                <c:pt idx="6">
                  <c:v>3094.41</c:v>
                </c:pt>
              </c:numCache>
            </c:numRef>
          </c:val>
          <c:smooth val="0"/>
          <c:extLst xmlns:c16r2="http://schemas.microsoft.com/office/drawing/2015/06/chart">
            <c:ext xmlns:c16="http://schemas.microsoft.com/office/drawing/2014/chart" uri="{C3380CC4-5D6E-409C-BE32-E72D297353CC}">
              <c16:uniqueId val="{00000005-8156-4AEF-B596-A7F7A643DE1E}"/>
            </c:ext>
          </c:extLst>
        </c:ser>
        <c:ser>
          <c:idx val="6"/>
          <c:order val="6"/>
          <c:tx>
            <c:strRef>
              <c:f>'Dochody gmin'!$A$9</c:f>
              <c:strCache>
                <c:ptCount val="1"/>
                <c:pt idx="0">
                  <c:v>Wskaźnik Gg </c:v>
                </c:pt>
              </c:strCache>
            </c:strRef>
          </c:tx>
          <c:marker>
            <c:symbol val="none"/>
          </c:marker>
          <c:dLbls>
            <c:spPr>
              <a:noFill/>
              <a:ln>
                <a:noFill/>
              </a:ln>
              <a:effectLst/>
            </c:spPr>
            <c:txPr>
              <a:bodyPr/>
              <a:lstStyle/>
              <a:p>
                <a:pPr>
                  <a:defRPr b="1">
                    <a:solidFill>
                      <a:schemeClr val="accent1">
                        <a:lumMod val="60000"/>
                        <a:lumOff val="40000"/>
                      </a:schemeClr>
                    </a:solidFill>
                  </a:defRPr>
                </a:pPr>
                <a:endParaRPr lang="pl-PL"/>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'Dochody gmin'!$B$2:$H$2</c:f>
              <c:numCache>
                <c:formatCode>General</c:formatCode>
                <c:ptCount val="7"/>
                <c:pt idx="0">
                  <c:v>2015</c:v>
                </c:pt>
                <c:pt idx="1">
                  <c:v>2016</c:v>
                </c:pt>
                <c:pt idx="2">
                  <c:v>2017</c:v>
                </c:pt>
                <c:pt idx="3">
                  <c:v>2018</c:v>
                </c:pt>
                <c:pt idx="4">
                  <c:v>2019</c:v>
                </c:pt>
                <c:pt idx="5">
                  <c:v>2020</c:v>
                </c:pt>
                <c:pt idx="6">
                  <c:v>2021</c:v>
                </c:pt>
              </c:numCache>
            </c:numRef>
          </c:cat>
          <c:val>
            <c:numRef>
              <c:f>'Dochody gmin'!$B$9:$H$9</c:f>
              <c:numCache>
                <c:formatCode>#,##0.00</c:formatCode>
                <c:ptCount val="7"/>
                <c:pt idx="0">
                  <c:v>1435.18</c:v>
                </c:pt>
                <c:pt idx="1">
                  <c:v>1514.27</c:v>
                </c:pt>
                <c:pt idx="2">
                  <c:v>1596.67</c:v>
                </c:pt>
                <c:pt idx="3">
                  <c:v>1668.68</c:v>
                </c:pt>
                <c:pt idx="4">
                  <c:v>1790.33</c:v>
                </c:pt>
                <c:pt idx="5">
                  <c:v>1956.15</c:v>
                </c:pt>
                <c:pt idx="6">
                  <c:v>2098.2199999999998</c:v>
                </c:pt>
              </c:numCache>
            </c:numRef>
          </c:val>
          <c:smooth val="0"/>
          <c:extLst xmlns:c16r2="http://schemas.microsoft.com/office/drawing/2015/06/chart">
            <c:ext xmlns:c16="http://schemas.microsoft.com/office/drawing/2014/chart" uri="{C3380CC4-5D6E-409C-BE32-E72D297353CC}">
              <c16:uniqueId val="{00000006-8156-4AEF-B596-A7F7A643DE1E}"/>
            </c:ext>
          </c:extLst>
        </c:ser>
        <c:ser>
          <c:idx val="7"/>
          <c:order val="7"/>
          <c:tx>
            <c:strRef>
              <c:f>'Dochody gmin'!$A$10</c:f>
              <c:strCache>
                <c:ptCount val="1"/>
                <c:pt idx="0">
                  <c:v>150% wskaźnika Gg</c:v>
                </c:pt>
              </c:strCache>
            </c:strRef>
          </c:tx>
          <c:marker>
            <c:symbol val="none"/>
          </c:marker>
          <c:dLbls>
            <c:spPr>
              <a:noFill/>
              <a:ln>
                <a:noFill/>
              </a:ln>
              <a:effectLst/>
            </c:spPr>
            <c:txPr>
              <a:bodyPr/>
              <a:lstStyle/>
              <a:p>
                <a:pPr>
                  <a:defRPr b="1">
                    <a:solidFill>
                      <a:schemeClr val="accent2"/>
                    </a:solidFill>
                  </a:defRPr>
                </a:pPr>
                <a:endParaRPr lang="pl-PL"/>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'Dochody gmin'!$B$2:$H$2</c:f>
              <c:numCache>
                <c:formatCode>General</c:formatCode>
                <c:ptCount val="7"/>
                <c:pt idx="0">
                  <c:v>2015</c:v>
                </c:pt>
                <c:pt idx="1">
                  <c:v>2016</c:v>
                </c:pt>
                <c:pt idx="2">
                  <c:v>2017</c:v>
                </c:pt>
                <c:pt idx="3">
                  <c:v>2018</c:v>
                </c:pt>
                <c:pt idx="4">
                  <c:v>2019</c:v>
                </c:pt>
                <c:pt idx="5">
                  <c:v>2020</c:v>
                </c:pt>
                <c:pt idx="6">
                  <c:v>2021</c:v>
                </c:pt>
              </c:numCache>
            </c:numRef>
          </c:cat>
          <c:val>
            <c:numRef>
              <c:f>'Dochody gmin'!$B$10:$H$10</c:f>
              <c:numCache>
                <c:formatCode>0.00</c:formatCode>
                <c:ptCount val="7"/>
                <c:pt idx="0">
                  <c:v>2152.77</c:v>
                </c:pt>
                <c:pt idx="1">
                  <c:v>2271.41</c:v>
                </c:pt>
                <c:pt idx="2">
                  <c:v>2395.0100000000002</c:v>
                </c:pt>
                <c:pt idx="3">
                  <c:v>2503.02</c:v>
                </c:pt>
                <c:pt idx="4">
                  <c:v>2685.5</c:v>
                </c:pt>
                <c:pt idx="5">
                  <c:v>2934.23</c:v>
                </c:pt>
                <c:pt idx="6">
                  <c:v>3147.33</c:v>
                </c:pt>
              </c:numCache>
            </c:numRef>
          </c:val>
          <c:smooth val="0"/>
          <c:extLst xmlns:c16r2="http://schemas.microsoft.com/office/drawing/2015/06/chart">
            <c:ext xmlns:c16="http://schemas.microsoft.com/office/drawing/2014/chart" uri="{C3380CC4-5D6E-409C-BE32-E72D297353CC}">
              <c16:uniqueId val="{00000007-8156-4AEF-B596-A7F7A643DE1E}"/>
            </c:ext>
          </c:extLst>
        </c:ser>
        <c:dLbls>
          <c:showLegendKey val="0"/>
          <c:showVal val="0"/>
          <c:showCatName val="0"/>
          <c:showSerName val="0"/>
          <c:showPercent val="0"/>
          <c:showBubbleSize val="0"/>
        </c:dLbls>
        <c:marker val="1"/>
        <c:smooth val="0"/>
        <c:axId val="311394304"/>
        <c:axId val="311396992"/>
      </c:lineChart>
      <c:catAx>
        <c:axId val="311394304"/>
        <c:scaling>
          <c:orientation val="minMax"/>
        </c:scaling>
        <c:delete val="0"/>
        <c:axPos val="b"/>
        <c:numFmt formatCode="General" sourceLinked="1"/>
        <c:majorTickMark val="out"/>
        <c:minorTickMark val="none"/>
        <c:tickLblPos val="nextTo"/>
        <c:crossAx val="311396992"/>
        <c:crosses val="autoZero"/>
        <c:auto val="1"/>
        <c:lblAlgn val="ctr"/>
        <c:lblOffset val="100"/>
        <c:noMultiLvlLbl val="0"/>
      </c:catAx>
      <c:valAx>
        <c:axId val="311396992"/>
        <c:scaling>
          <c:orientation val="minMax"/>
          <c:max val="3200"/>
          <c:min val="900"/>
        </c:scaling>
        <c:delete val="0"/>
        <c:axPos val="l"/>
        <c:majorGridlines/>
        <c:numFmt formatCode="_(* #,##0.00_);_(* \(#,##0.00\);_(* &quot;-&quot;??_);_(@_)" sourceLinked="1"/>
        <c:majorTickMark val="out"/>
        <c:minorTickMark val="none"/>
        <c:tickLblPos val="nextTo"/>
        <c:crossAx val="311394304"/>
        <c:crosses val="autoZero"/>
        <c:crossBetween val="between"/>
        <c:majorUnit val="200"/>
      </c:valAx>
    </c:plotArea>
    <c:legend>
      <c:legendPos val="b"/>
      <c:overlay val="0"/>
    </c:legend>
    <c:plotVisOnly val="1"/>
    <c:dispBlanksAs val="gap"/>
    <c:showDLblsOverMax val="0"/>
  </c:chart>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lgn="ctr">
              <a:defRPr sz="1600" b="0"/>
            </a:pPr>
            <a:r>
              <a:rPr lang="pl-PL" sz="1600" b="0"/>
              <a:t>Czy słyszał/a Pan/i o Lokalnej Grupie Działania "Blisko Krakowa? (N=102)</a:t>
            </a:r>
          </a:p>
        </c:rich>
      </c:tx>
      <c:overlay val="0"/>
    </c:title>
    <c:autoTitleDeleted val="0"/>
    <c:plotArea>
      <c:layout>
        <c:manualLayout>
          <c:layoutTarget val="inner"/>
          <c:xMode val="edge"/>
          <c:yMode val="edge"/>
          <c:x val="0.30097615923009602"/>
          <c:y val="0.30525244118728401"/>
          <c:w val="0.345312773403325"/>
          <c:h val="0.63782759581937798"/>
        </c:manualLayout>
      </c:layout>
      <c:pieChart>
        <c:varyColors val="1"/>
        <c:ser>
          <c:idx val="0"/>
          <c:order val="0"/>
          <c:dLbls>
            <c:spPr>
              <a:noFill/>
              <a:ln>
                <a:noFill/>
              </a:ln>
              <a:effectLst/>
            </c:spPr>
            <c:showLegendKey val="0"/>
            <c:showVal val="1"/>
            <c:showCatName val="0"/>
            <c:showSerName val="0"/>
            <c:showPercent val="0"/>
            <c:showBubbleSize val="0"/>
            <c:showLeaderLines val="1"/>
            <c:extLst xmlns:c16r2="http://schemas.microsoft.com/office/drawing/2015/06/chart">
              <c:ext xmlns:c15="http://schemas.microsoft.com/office/drawing/2012/chart" uri="{CE6537A1-D6FC-4f65-9D91-7224C49458BB}"/>
            </c:extLst>
          </c:dLbls>
          <c:cat>
            <c:strRef>
              <c:f>'Docieranie informacji'!$A$16:$A$17</c:f>
              <c:strCache>
                <c:ptCount val="2"/>
                <c:pt idx="0">
                  <c:v>tak</c:v>
                </c:pt>
                <c:pt idx="1">
                  <c:v>nie</c:v>
                </c:pt>
              </c:strCache>
            </c:strRef>
          </c:cat>
          <c:val>
            <c:numRef>
              <c:f>'Docieranie informacji'!$B$16:$B$17</c:f>
              <c:numCache>
                <c:formatCode>General</c:formatCode>
                <c:ptCount val="2"/>
                <c:pt idx="0">
                  <c:v>84</c:v>
                </c:pt>
                <c:pt idx="1">
                  <c:v>18</c:v>
                </c:pt>
              </c:numCache>
            </c:numRef>
          </c:val>
          <c:extLst xmlns:c16r2="http://schemas.microsoft.com/office/drawing/2015/06/chart">
            <c:ext xmlns:c16="http://schemas.microsoft.com/office/drawing/2014/chart" uri="{C3380CC4-5D6E-409C-BE32-E72D297353CC}">
              <c16:uniqueId val="{00000000-BF2F-44DE-B11B-7BC9306E8D39}"/>
            </c:ext>
          </c:extLst>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a:t>W jaki sposób docierały do Pana/i informacje dotyczące LGD? (N=102)</a:t>
            </a:r>
          </a:p>
        </c:rich>
      </c:tx>
      <c:overlay val="0"/>
      <c:spPr>
        <a:noFill/>
        <a:ln>
          <a:noFill/>
        </a:ln>
        <a:effectLst/>
      </c:spPr>
    </c:title>
    <c:autoTitleDeleted val="0"/>
    <c:plotArea>
      <c:layout/>
      <c:barChart>
        <c:barDir val="bar"/>
        <c:grouping val="clustered"/>
        <c:varyColors val="0"/>
        <c:ser>
          <c:idx val="0"/>
          <c:order val="0"/>
          <c:tx>
            <c:strRef>
              <c:f>'Docieranie informacji'!$B$1</c:f>
              <c:strCache>
                <c:ptCount val="1"/>
                <c:pt idx="0">
                  <c:v>Tak</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'Docieranie informacji'!$A$2:$A$10</c:f>
              <c:strCache>
                <c:ptCount val="9"/>
                <c:pt idx="0">
                  <c:v>Czytałem/am publikacje w prasie na temat działalności LGD</c:v>
                </c:pt>
                <c:pt idx="1">
                  <c:v>Odwiedzałem/am stronę internetową LGD</c:v>
                </c:pt>
                <c:pt idx="2">
                  <c:v>Czytałem/am informacje o LGD na stronie gminy</c:v>
                </c:pt>
                <c:pt idx="3">
                  <c:v>Odwiedzałem/am stoiska LGD podczas imprez lokalnych lub festynów</c:v>
                </c:pt>
                <c:pt idx="4">
                  <c:v>Dowiedziałem/am się o działalności LGD od znajomych i/lub rodziny</c:v>
                </c:pt>
                <c:pt idx="5">
                  <c:v>Dowiedziałem/am się z tablic informacyjnych, billboardów i plakatów</c:v>
                </c:pt>
                <c:pt idx="6">
                  <c:v>Dowiedziałem/am się z wydawanych przez LGD publikacji i/lub materiałów promocyjnych</c:v>
                </c:pt>
                <c:pt idx="7">
                  <c:v>Uczestniczyłem w spotkaniach informacyjno-konsultacyjnych organizowanych przez LGD</c:v>
                </c:pt>
                <c:pt idx="8">
                  <c:v>Odwiedzałem profil LGD na Facebooku</c:v>
                </c:pt>
              </c:strCache>
            </c:strRef>
          </c:cat>
          <c:val>
            <c:numRef>
              <c:f>'Docieranie informacji'!$B$2:$B$10</c:f>
              <c:numCache>
                <c:formatCode>General</c:formatCode>
                <c:ptCount val="9"/>
                <c:pt idx="0">
                  <c:v>44</c:v>
                </c:pt>
                <c:pt idx="1">
                  <c:v>60</c:v>
                </c:pt>
                <c:pt idx="2">
                  <c:v>65</c:v>
                </c:pt>
                <c:pt idx="3">
                  <c:v>38</c:v>
                </c:pt>
                <c:pt idx="4">
                  <c:v>23</c:v>
                </c:pt>
                <c:pt idx="5">
                  <c:v>33</c:v>
                </c:pt>
                <c:pt idx="6">
                  <c:v>44</c:v>
                </c:pt>
                <c:pt idx="7">
                  <c:v>27</c:v>
                </c:pt>
                <c:pt idx="8">
                  <c:v>53</c:v>
                </c:pt>
              </c:numCache>
            </c:numRef>
          </c:val>
          <c:extLst xmlns:c16r2="http://schemas.microsoft.com/office/drawing/2015/06/chart">
            <c:ext xmlns:c16="http://schemas.microsoft.com/office/drawing/2014/chart" uri="{C3380CC4-5D6E-409C-BE32-E72D297353CC}">
              <c16:uniqueId val="{00000000-4D87-4930-8B57-4F20564E66FB}"/>
            </c:ext>
          </c:extLst>
        </c:ser>
        <c:ser>
          <c:idx val="1"/>
          <c:order val="1"/>
          <c:tx>
            <c:strRef>
              <c:f>'Docieranie informacji'!$C$1</c:f>
              <c:strCache>
                <c:ptCount val="1"/>
                <c:pt idx="0">
                  <c:v>Trudno powiedzieć</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'Docieranie informacji'!$A$2:$A$10</c:f>
              <c:strCache>
                <c:ptCount val="9"/>
                <c:pt idx="0">
                  <c:v>Czytałem/am publikacje w prasie na temat działalności LGD</c:v>
                </c:pt>
                <c:pt idx="1">
                  <c:v>Odwiedzałem/am stronę internetową LGD</c:v>
                </c:pt>
                <c:pt idx="2">
                  <c:v>Czytałem/am informacje o LGD na stronie gminy</c:v>
                </c:pt>
                <c:pt idx="3">
                  <c:v>Odwiedzałem/am stoiska LGD podczas imprez lokalnych lub festynów</c:v>
                </c:pt>
                <c:pt idx="4">
                  <c:v>Dowiedziałem/am się o działalności LGD od znajomych i/lub rodziny</c:v>
                </c:pt>
                <c:pt idx="5">
                  <c:v>Dowiedziałem/am się z tablic informacyjnych, billboardów i plakatów</c:v>
                </c:pt>
                <c:pt idx="6">
                  <c:v>Dowiedziałem/am się z wydawanych przez LGD publikacji i/lub materiałów promocyjnych</c:v>
                </c:pt>
                <c:pt idx="7">
                  <c:v>Uczestniczyłem w spotkaniach informacyjno-konsultacyjnych organizowanych przez LGD</c:v>
                </c:pt>
                <c:pt idx="8">
                  <c:v>Odwiedzałem profil LGD na Facebooku</c:v>
                </c:pt>
              </c:strCache>
            </c:strRef>
          </c:cat>
          <c:val>
            <c:numRef>
              <c:f>'Docieranie informacji'!$C$2:$C$10</c:f>
              <c:numCache>
                <c:formatCode>General</c:formatCode>
                <c:ptCount val="9"/>
                <c:pt idx="0">
                  <c:v>9</c:v>
                </c:pt>
                <c:pt idx="1">
                  <c:v>6</c:v>
                </c:pt>
                <c:pt idx="2">
                  <c:v>5</c:v>
                </c:pt>
                <c:pt idx="3">
                  <c:v>5</c:v>
                </c:pt>
                <c:pt idx="4">
                  <c:v>6</c:v>
                </c:pt>
                <c:pt idx="5">
                  <c:v>15</c:v>
                </c:pt>
                <c:pt idx="6">
                  <c:v>10</c:v>
                </c:pt>
                <c:pt idx="7">
                  <c:v>8</c:v>
                </c:pt>
                <c:pt idx="8">
                  <c:v>4</c:v>
                </c:pt>
              </c:numCache>
            </c:numRef>
          </c:val>
          <c:extLst xmlns:c16r2="http://schemas.microsoft.com/office/drawing/2015/06/chart">
            <c:ext xmlns:c16="http://schemas.microsoft.com/office/drawing/2014/chart" uri="{C3380CC4-5D6E-409C-BE32-E72D297353CC}">
              <c16:uniqueId val="{00000001-4D87-4930-8B57-4F20564E66FB}"/>
            </c:ext>
          </c:extLst>
        </c:ser>
        <c:ser>
          <c:idx val="2"/>
          <c:order val="2"/>
          <c:tx>
            <c:strRef>
              <c:f>'Docieranie informacji'!$D$1</c:f>
              <c:strCache>
                <c:ptCount val="1"/>
                <c:pt idx="0">
                  <c:v>Nie</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'Docieranie informacji'!$A$2:$A$10</c:f>
              <c:strCache>
                <c:ptCount val="9"/>
                <c:pt idx="0">
                  <c:v>Czytałem/am publikacje w prasie na temat działalności LGD</c:v>
                </c:pt>
                <c:pt idx="1">
                  <c:v>Odwiedzałem/am stronę internetową LGD</c:v>
                </c:pt>
                <c:pt idx="2">
                  <c:v>Czytałem/am informacje o LGD na stronie gminy</c:v>
                </c:pt>
                <c:pt idx="3">
                  <c:v>Odwiedzałem/am stoiska LGD podczas imprez lokalnych lub festynów</c:v>
                </c:pt>
                <c:pt idx="4">
                  <c:v>Dowiedziałem/am się o działalności LGD od znajomych i/lub rodziny</c:v>
                </c:pt>
                <c:pt idx="5">
                  <c:v>Dowiedziałem/am się z tablic informacyjnych, billboardów i plakatów</c:v>
                </c:pt>
                <c:pt idx="6">
                  <c:v>Dowiedziałem/am się z wydawanych przez LGD publikacji i/lub materiałów promocyjnych</c:v>
                </c:pt>
                <c:pt idx="7">
                  <c:v>Uczestniczyłem w spotkaniach informacyjno-konsultacyjnych organizowanych przez LGD</c:v>
                </c:pt>
                <c:pt idx="8">
                  <c:v>Odwiedzałem profil LGD na Facebooku</c:v>
                </c:pt>
              </c:strCache>
            </c:strRef>
          </c:cat>
          <c:val>
            <c:numRef>
              <c:f>'Docieranie informacji'!$D$2:$D$10</c:f>
              <c:numCache>
                <c:formatCode>General</c:formatCode>
                <c:ptCount val="9"/>
                <c:pt idx="0">
                  <c:v>31</c:v>
                </c:pt>
                <c:pt idx="1">
                  <c:v>18</c:v>
                </c:pt>
                <c:pt idx="2">
                  <c:v>14</c:v>
                </c:pt>
                <c:pt idx="3">
                  <c:v>41</c:v>
                </c:pt>
                <c:pt idx="4">
                  <c:v>55</c:v>
                </c:pt>
                <c:pt idx="5">
                  <c:v>36</c:v>
                </c:pt>
                <c:pt idx="6">
                  <c:v>30</c:v>
                </c:pt>
                <c:pt idx="7">
                  <c:v>49</c:v>
                </c:pt>
                <c:pt idx="8">
                  <c:v>27</c:v>
                </c:pt>
              </c:numCache>
            </c:numRef>
          </c:val>
          <c:extLst xmlns:c16r2="http://schemas.microsoft.com/office/drawing/2015/06/chart">
            <c:ext xmlns:c16="http://schemas.microsoft.com/office/drawing/2014/chart" uri="{C3380CC4-5D6E-409C-BE32-E72D297353CC}">
              <c16:uniqueId val="{00000002-4D87-4930-8B57-4F20564E66FB}"/>
            </c:ext>
          </c:extLst>
        </c:ser>
        <c:dLbls>
          <c:dLblPos val="outEnd"/>
          <c:showLegendKey val="0"/>
          <c:showVal val="1"/>
          <c:showCatName val="0"/>
          <c:showSerName val="0"/>
          <c:showPercent val="0"/>
          <c:showBubbleSize val="0"/>
        </c:dLbls>
        <c:gapWidth val="182"/>
        <c:axId val="254557184"/>
        <c:axId val="254571264"/>
      </c:barChart>
      <c:catAx>
        <c:axId val="254557184"/>
        <c:scaling>
          <c:orientation val="maxMin"/>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54571264"/>
        <c:crosses val="autoZero"/>
        <c:auto val="1"/>
        <c:lblAlgn val="ctr"/>
        <c:lblOffset val="100"/>
        <c:noMultiLvlLbl val="0"/>
      </c:catAx>
      <c:valAx>
        <c:axId val="254571264"/>
        <c:scaling>
          <c:orientation val="minMax"/>
        </c:scaling>
        <c:delete val="0"/>
        <c:axPos val="t"/>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5455718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a:t>Proszę wskazać, w jakim zakresie korzystał/a Pan/i ze wsparcia ze strony LGD na etapie składania wniosku? (N=25)</a:t>
            </a:r>
          </a:p>
        </c:rich>
      </c:tx>
      <c:overlay val="0"/>
      <c:spPr>
        <a:noFill/>
        <a:ln>
          <a:noFill/>
        </a:ln>
        <a:effectLst/>
      </c:spPr>
    </c:title>
    <c:autoTitleDeleted val="0"/>
    <c:plotArea>
      <c:layout/>
      <c:barChart>
        <c:barDir val="bar"/>
        <c:grouping val="percentStacked"/>
        <c:varyColors val="0"/>
        <c:ser>
          <c:idx val="0"/>
          <c:order val="0"/>
          <c:tx>
            <c:strRef>
              <c:f>'Wsparcie składanie'!$B$1</c:f>
              <c:strCache>
                <c:ptCount val="1"/>
                <c:pt idx="0">
                  <c:v>Tak</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'Wsparcie składanie'!$A$2:$A$7</c:f>
              <c:strCache>
                <c:ptCount val="6"/>
                <c:pt idx="0">
                  <c:v>Wsparcie polegające na udzieleniu informacji o możliwości uzyskania dofinansowania dla mojego projektu</c:v>
                </c:pt>
                <c:pt idx="1">
                  <c:v>Wsparcie w zapoznaniu się z zasadami uzyskania dofinansowania</c:v>
                </c:pt>
                <c:pt idx="2">
                  <c:v>Wsparcie polegające na wskazaniu prawidłowych wzorów wniosków i instrukcji do nich</c:v>
                </c:pt>
                <c:pt idx="3">
                  <c:v>Wsparcie w zakresie ustalenia koncepcji projektu aby spełniał kryteria wynikające z LSR</c:v>
                </c:pt>
                <c:pt idx="4">
                  <c:v>Porady w zakresie wypełniania dokumentów niezbędnych do złożenia wniosku</c:v>
                </c:pt>
                <c:pt idx="5">
                  <c:v>Wyjaśnienie szczegółowych zasad oceny wniosków</c:v>
                </c:pt>
              </c:strCache>
            </c:strRef>
          </c:cat>
          <c:val>
            <c:numRef>
              <c:f>'Wsparcie składanie'!$B$2:$B$7</c:f>
              <c:numCache>
                <c:formatCode>General</c:formatCode>
                <c:ptCount val="6"/>
                <c:pt idx="0">
                  <c:v>21</c:v>
                </c:pt>
                <c:pt idx="1">
                  <c:v>21</c:v>
                </c:pt>
                <c:pt idx="2">
                  <c:v>17</c:v>
                </c:pt>
                <c:pt idx="3">
                  <c:v>12</c:v>
                </c:pt>
                <c:pt idx="4">
                  <c:v>20</c:v>
                </c:pt>
                <c:pt idx="5">
                  <c:v>19</c:v>
                </c:pt>
              </c:numCache>
            </c:numRef>
          </c:val>
          <c:extLst xmlns:c16r2="http://schemas.microsoft.com/office/drawing/2015/06/chart">
            <c:ext xmlns:c16="http://schemas.microsoft.com/office/drawing/2014/chart" uri="{C3380CC4-5D6E-409C-BE32-E72D297353CC}">
              <c16:uniqueId val="{00000000-A58A-4759-BEC6-80E374B6C020}"/>
            </c:ext>
          </c:extLst>
        </c:ser>
        <c:ser>
          <c:idx val="1"/>
          <c:order val="1"/>
          <c:tx>
            <c:strRef>
              <c:f>'Wsparcie składanie'!$C$1</c:f>
              <c:strCache>
                <c:ptCount val="1"/>
                <c:pt idx="0">
                  <c:v>Nie</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'Wsparcie składanie'!$A$2:$A$7</c:f>
              <c:strCache>
                <c:ptCount val="6"/>
                <c:pt idx="0">
                  <c:v>Wsparcie polegające na udzieleniu informacji o możliwości uzyskania dofinansowania dla mojego projektu</c:v>
                </c:pt>
                <c:pt idx="1">
                  <c:v>Wsparcie w zapoznaniu się z zasadami uzyskania dofinansowania</c:v>
                </c:pt>
                <c:pt idx="2">
                  <c:v>Wsparcie polegające na wskazaniu prawidłowych wzorów wniosków i instrukcji do nich</c:v>
                </c:pt>
                <c:pt idx="3">
                  <c:v>Wsparcie w zakresie ustalenia koncepcji projektu aby spełniał kryteria wynikające z LSR</c:v>
                </c:pt>
                <c:pt idx="4">
                  <c:v>Porady w zakresie wypełniania dokumentów niezbędnych do złożenia wniosku</c:v>
                </c:pt>
                <c:pt idx="5">
                  <c:v>Wyjaśnienie szczegółowych zasad oceny wniosków</c:v>
                </c:pt>
              </c:strCache>
            </c:strRef>
          </c:cat>
          <c:val>
            <c:numRef>
              <c:f>'Wsparcie składanie'!$C$2:$C$7</c:f>
              <c:numCache>
                <c:formatCode>General</c:formatCode>
                <c:ptCount val="6"/>
                <c:pt idx="0">
                  <c:v>4</c:v>
                </c:pt>
                <c:pt idx="1">
                  <c:v>4</c:v>
                </c:pt>
                <c:pt idx="2">
                  <c:v>8</c:v>
                </c:pt>
                <c:pt idx="3">
                  <c:v>13</c:v>
                </c:pt>
                <c:pt idx="4">
                  <c:v>5</c:v>
                </c:pt>
                <c:pt idx="5">
                  <c:v>6</c:v>
                </c:pt>
              </c:numCache>
            </c:numRef>
          </c:val>
          <c:extLst xmlns:c16r2="http://schemas.microsoft.com/office/drawing/2015/06/chart">
            <c:ext xmlns:c16="http://schemas.microsoft.com/office/drawing/2014/chart" uri="{C3380CC4-5D6E-409C-BE32-E72D297353CC}">
              <c16:uniqueId val="{00000001-A58A-4759-BEC6-80E374B6C020}"/>
            </c:ext>
          </c:extLst>
        </c:ser>
        <c:dLbls>
          <c:dLblPos val="ctr"/>
          <c:showLegendKey val="0"/>
          <c:showVal val="1"/>
          <c:showCatName val="0"/>
          <c:showSerName val="0"/>
          <c:showPercent val="0"/>
          <c:showBubbleSize val="0"/>
        </c:dLbls>
        <c:gapWidth val="150"/>
        <c:overlap val="100"/>
        <c:axId val="254693376"/>
        <c:axId val="254694912"/>
      </c:barChart>
      <c:catAx>
        <c:axId val="254693376"/>
        <c:scaling>
          <c:orientation val="maxMin"/>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54694912"/>
        <c:crosses val="autoZero"/>
        <c:auto val="1"/>
        <c:lblAlgn val="ctr"/>
        <c:lblOffset val="100"/>
        <c:noMultiLvlLbl val="0"/>
      </c:catAx>
      <c:valAx>
        <c:axId val="254694912"/>
        <c:scaling>
          <c:orientation val="minMax"/>
        </c:scaling>
        <c:delete val="1"/>
        <c:axPos val="t"/>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crossAx val="25469337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a:pPr>
            <a:r>
              <a:rPr lang="pl-PL"/>
              <a:t>Ocena wsparcia udzielonego beneficjentowi przez LGD na różnych etapach prowadzenia operacji (N=25)</a:t>
            </a:r>
          </a:p>
        </c:rich>
      </c:tx>
      <c:overlay val="0"/>
    </c:title>
    <c:autoTitleDeleted val="0"/>
    <c:plotArea>
      <c:layout/>
      <c:barChart>
        <c:barDir val="bar"/>
        <c:grouping val="percentStacked"/>
        <c:varyColors val="0"/>
        <c:ser>
          <c:idx val="0"/>
          <c:order val="0"/>
          <c:tx>
            <c:strRef>
              <c:f>'Ocena doradztwo'!$C$2</c:f>
              <c:strCache>
                <c:ptCount val="1"/>
                <c:pt idx="0">
                  <c:v>Zdecydowanie zgadzam się</c:v>
                </c:pt>
              </c:strCache>
            </c:strRef>
          </c:tx>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multiLvlStrRef>
              <c:f>'Ocena doradztwo'!$A$3:$B$11</c:f>
              <c:multiLvlStrCache>
                <c:ptCount val="9"/>
                <c:lvl>
                  <c:pt idx="0">
                    <c:v>Zakres udzielonych porad spełnił moje oczekiwania</c:v>
                  </c:pt>
                  <c:pt idx="1">
                    <c:v>Udzielone porady były przydatne</c:v>
                  </c:pt>
                  <c:pt idx="2">
                    <c:v>Przygotowanie merytoryczne doradcy/ców z LGD było odpowiednie</c:v>
                  </c:pt>
                  <c:pt idx="3">
                    <c:v>Zakres udzielonych porad spełnił moje oczekiwania</c:v>
                  </c:pt>
                  <c:pt idx="4">
                    <c:v>Udzielone porady były przydatne</c:v>
                  </c:pt>
                  <c:pt idx="5">
                    <c:v>Przygotowanie merytoryczne doradcy/ców z LGD było odpowiednie</c:v>
                  </c:pt>
                  <c:pt idx="6">
                    <c:v>Zakres udzielonych porad spełnił moje oczekiwania</c:v>
                  </c:pt>
                  <c:pt idx="7">
                    <c:v>Udzielone porady były przydatne</c:v>
                  </c:pt>
                  <c:pt idx="8">
                    <c:v>Przygotowanie merytoryczne doradcy/ców z LGD było odpowiednie</c:v>
                  </c:pt>
                </c:lvl>
                <c:lvl>
                  <c:pt idx="0">
                    <c:v>Etap rozliczania operacji</c:v>
                  </c:pt>
                  <c:pt idx="3">
                    <c:v>Etap realizacji operacji</c:v>
                  </c:pt>
                  <c:pt idx="6">
                    <c:v>Etap składania wniosku</c:v>
                  </c:pt>
                </c:lvl>
              </c:multiLvlStrCache>
            </c:multiLvlStrRef>
          </c:cat>
          <c:val>
            <c:numRef>
              <c:f>'Ocena doradztwo'!$C$3:$C$11</c:f>
              <c:numCache>
                <c:formatCode>General</c:formatCode>
                <c:ptCount val="9"/>
                <c:pt idx="0">
                  <c:v>10</c:v>
                </c:pt>
                <c:pt idx="1">
                  <c:v>11</c:v>
                </c:pt>
                <c:pt idx="2">
                  <c:v>11</c:v>
                </c:pt>
                <c:pt idx="3">
                  <c:v>11</c:v>
                </c:pt>
                <c:pt idx="4">
                  <c:v>10</c:v>
                </c:pt>
                <c:pt idx="5">
                  <c:v>13</c:v>
                </c:pt>
                <c:pt idx="6">
                  <c:v>14</c:v>
                </c:pt>
                <c:pt idx="7">
                  <c:v>15</c:v>
                </c:pt>
                <c:pt idx="8">
                  <c:v>15</c:v>
                </c:pt>
              </c:numCache>
            </c:numRef>
          </c:val>
          <c:extLst xmlns:c16r2="http://schemas.microsoft.com/office/drawing/2015/06/chart">
            <c:ext xmlns:c16="http://schemas.microsoft.com/office/drawing/2014/chart" uri="{C3380CC4-5D6E-409C-BE32-E72D297353CC}">
              <c16:uniqueId val="{00000000-BA42-4DCC-85C9-AA3CB65D3872}"/>
            </c:ext>
          </c:extLst>
        </c:ser>
        <c:ser>
          <c:idx val="1"/>
          <c:order val="1"/>
          <c:tx>
            <c:strRef>
              <c:f>'Ocena doradztwo'!$D$2</c:f>
              <c:strCache>
                <c:ptCount val="1"/>
                <c:pt idx="0">
                  <c:v>Raczej zgadzam się</c:v>
                </c:pt>
              </c:strCache>
            </c:strRef>
          </c:tx>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multiLvlStrRef>
              <c:f>'Ocena doradztwo'!$A$3:$B$11</c:f>
              <c:multiLvlStrCache>
                <c:ptCount val="9"/>
                <c:lvl>
                  <c:pt idx="0">
                    <c:v>Zakres udzielonych porad spełnił moje oczekiwania</c:v>
                  </c:pt>
                  <c:pt idx="1">
                    <c:v>Udzielone porady były przydatne</c:v>
                  </c:pt>
                  <c:pt idx="2">
                    <c:v>Przygotowanie merytoryczne doradcy/ców z LGD było odpowiednie</c:v>
                  </c:pt>
                  <c:pt idx="3">
                    <c:v>Zakres udzielonych porad spełnił moje oczekiwania</c:v>
                  </c:pt>
                  <c:pt idx="4">
                    <c:v>Udzielone porady były przydatne</c:v>
                  </c:pt>
                  <c:pt idx="5">
                    <c:v>Przygotowanie merytoryczne doradcy/ców z LGD było odpowiednie</c:v>
                  </c:pt>
                  <c:pt idx="6">
                    <c:v>Zakres udzielonych porad spełnił moje oczekiwania</c:v>
                  </c:pt>
                  <c:pt idx="7">
                    <c:v>Udzielone porady były przydatne</c:v>
                  </c:pt>
                  <c:pt idx="8">
                    <c:v>Przygotowanie merytoryczne doradcy/ców z LGD było odpowiednie</c:v>
                  </c:pt>
                </c:lvl>
                <c:lvl>
                  <c:pt idx="0">
                    <c:v>Etap rozliczania operacji</c:v>
                  </c:pt>
                  <c:pt idx="3">
                    <c:v>Etap realizacji operacji</c:v>
                  </c:pt>
                  <c:pt idx="6">
                    <c:v>Etap składania wniosku</c:v>
                  </c:pt>
                </c:lvl>
              </c:multiLvlStrCache>
            </c:multiLvlStrRef>
          </c:cat>
          <c:val>
            <c:numRef>
              <c:f>'Ocena doradztwo'!$D$3:$D$11</c:f>
              <c:numCache>
                <c:formatCode>General</c:formatCode>
                <c:ptCount val="9"/>
                <c:pt idx="0">
                  <c:v>5</c:v>
                </c:pt>
                <c:pt idx="1">
                  <c:v>3</c:v>
                </c:pt>
                <c:pt idx="2">
                  <c:v>3</c:v>
                </c:pt>
                <c:pt idx="3">
                  <c:v>6</c:v>
                </c:pt>
                <c:pt idx="4">
                  <c:v>8</c:v>
                </c:pt>
                <c:pt idx="5">
                  <c:v>6</c:v>
                </c:pt>
                <c:pt idx="6">
                  <c:v>8</c:v>
                </c:pt>
                <c:pt idx="7">
                  <c:v>7</c:v>
                </c:pt>
                <c:pt idx="8">
                  <c:v>6</c:v>
                </c:pt>
              </c:numCache>
            </c:numRef>
          </c:val>
          <c:extLst xmlns:c16r2="http://schemas.microsoft.com/office/drawing/2015/06/chart">
            <c:ext xmlns:c16="http://schemas.microsoft.com/office/drawing/2014/chart" uri="{C3380CC4-5D6E-409C-BE32-E72D297353CC}">
              <c16:uniqueId val="{00000001-BA42-4DCC-85C9-AA3CB65D3872}"/>
            </c:ext>
          </c:extLst>
        </c:ser>
        <c:ser>
          <c:idx val="2"/>
          <c:order val="2"/>
          <c:tx>
            <c:strRef>
              <c:f>'Ocena doradztwo'!$E$2</c:f>
              <c:strCache>
                <c:ptCount val="1"/>
                <c:pt idx="0">
                  <c:v>Trudno powiedzieć</c:v>
                </c:pt>
              </c:strCache>
            </c:strRef>
          </c:tx>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multiLvlStrRef>
              <c:f>'Ocena doradztwo'!$A$3:$B$11</c:f>
              <c:multiLvlStrCache>
                <c:ptCount val="9"/>
                <c:lvl>
                  <c:pt idx="0">
                    <c:v>Zakres udzielonych porad spełnił moje oczekiwania</c:v>
                  </c:pt>
                  <c:pt idx="1">
                    <c:v>Udzielone porady były przydatne</c:v>
                  </c:pt>
                  <c:pt idx="2">
                    <c:v>Przygotowanie merytoryczne doradcy/ców z LGD było odpowiednie</c:v>
                  </c:pt>
                  <c:pt idx="3">
                    <c:v>Zakres udzielonych porad spełnił moje oczekiwania</c:v>
                  </c:pt>
                  <c:pt idx="4">
                    <c:v>Udzielone porady były przydatne</c:v>
                  </c:pt>
                  <c:pt idx="5">
                    <c:v>Przygotowanie merytoryczne doradcy/ców z LGD było odpowiednie</c:v>
                  </c:pt>
                  <c:pt idx="6">
                    <c:v>Zakres udzielonych porad spełnił moje oczekiwania</c:v>
                  </c:pt>
                  <c:pt idx="7">
                    <c:v>Udzielone porady były przydatne</c:v>
                  </c:pt>
                  <c:pt idx="8">
                    <c:v>Przygotowanie merytoryczne doradcy/ców z LGD było odpowiednie</c:v>
                  </c:pt>
                </c:lvl>
                <c:lvl>
                  <c:pt idx="0">
                    <c:v>Etap rozliczania operacji</c:v>
                  </c:pt>
                  <c:pt idx="3">
                    <c:v>Etap realizacji operacji</c:v>
                  </c:pt>
                  <c:pt idx="6">
                    <c:v>Etap składania wniosku</c:v>
                  </c:pt>
                </c:lvl>
              </c:multiLvlStrCache>
            </c:multiLvlStrRef>
          </c:cat>
          <c:val>
            <c:numRef>
              <c:f>'Ocena doradztwo'!$E$3:$E$11</c:f>
              <c:numCache>
                <c:formatCode>General</c:formatCode>
                <c:ptCount val="9"/>
                <c:pt idx="0">
                  <c:v>1</c:v>
                </c:pt>
                <c:pt idx="1">
                  <c:v>2</c:v>
                </c:pt>
                <c:pt idx="2">
                  <c:v>2</c:v>
                </c:pt>
                <c:pt idx="3">
                  <c:v>2</c:v>
                </c:pt>
                <c:pt idx="4">
                  <c:v>2</c:v>
                </c:pt>
                <c:pt idx="5">
                  <c:v>1</c:v>
                </c:pt>
                <c:pt idx="6">
                  <c:v>2</c:v>
                </c:pt>
                <c:pt idx="7">
                  <c:v>2</c:v>
                </c:pt>
                <c:pt idx="8">
                  <c:v>2</c:v>
                </c:pt>
              </c:numCache>
            </c:numRef>
          </c:val>
          <c:extLst xmlns:c16r2="http://schemas.microsoft.com/office/drawing/2015/06/chart">
            <c:ext xmlns:c16="http://schemas.microsoft.com/office/drawing/2014/chart" uri="{C3380CC4-5D6E-409C-BE32-E72D297353CC}">
              <c16:uniqueId val="{00000002-BA42-4DCC-85C9-AA3CB65D3872}"/>
            </c:ext>
          </c:extLst>
        </c:ser>
        <c:ser>
          <c:idx val="3"/>
          <c:order val="3"/>
          <c:tx>
            <c:strRef>
              <c:f>'Ocena doradztwo'!$F$2</c:f>
              <c:strCache>
                <c:ptCount val="1"/>
                <c:pt idx="0">
                  <c:v>Raczej się nie zgadzam</c:v>
                </c:pt>
              </c:strCache>
            </c:strRef>
          </c:tx>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multiLvlStrRef>
              <c:f>'Ocena doradztwo'!$A$3:$B$11</c:f>
              <c:multiLvlStrCache>
                <c:ptCount val="9"/>
                <c:lvl>
                  <c:pt idx="0">
                    <c:v>Zakres udzielonych porad spełnił moje oczekiwania</c:v>
                  </c:pt>
                  <c:pt idx="1">
                    <c:v>Udzielone porady były przydatne</c:v>
                  </c:pt>
                  <c:pt idx="2">
                    <c:v>Przygotowanie merytoryczne doradcy/ców z LGD było odpowiednie</c:v>
                  </c:pt>
                  <c:pt idx="3">
                    <c:v>Zakres udzielonych porad spełnił moje oczekiwania</c:v>
                  </c:pt>
                  <c:pt idx="4">
                    <c:v>Udzielone porady były przydatne</c:v>
                  </c:pt>
                  <c:pt idx="5">
                    <c:v>Przygotowanie merytoryczne doradcy/ców z LGD było odpowiednie</c:v>
                  </c:pt>
                  <c:pt idx="6">
                    <c:v>Zakres udzielonych porad spełnił moje oczekiwania</c:v>
                  </c:pt>
                  <c:pt idx="7">
                    <c:v>Udzielone porady były przydatne</c:v>
                  </c:pt>
                  <c:pt idx="8">
                    <c:v>Przygotowanie merytoryczne doradcy/ców z LGD było odpowiednie</c:v>
                  </c:pt>
                </c:lvl>
                <c:lvl>
                  <c:pt idx="0">
                    <c:v>Etap rozliczania operacji</c:v>
                  </c:pt>
                  <c:pt idx="3">
                    <c:v>Etap realizacji operacji</c:v>
                  </c:pt>
                  <c:pt idx="6">
                    <c:v>Etap składania wniosku</c:v>
                  </c:pt>
                </c:lvl>
              </c:multiLvlStrCache>
            </c:multiLvlStrRef>
          </c:cat>
          <c:val>
            <c:numRef>
              <c:f>'Ocena doradztwo'!$F$3:$F$11</c:f>
              <c:numCache>
                <c:formatCode>General</c:formatCode>
                <c:ptCount val="9"/>
                <c:pt idx="0">
                  <c:v>0</c:v>
                </c:pt>
                <c:pt idx="1">
                  <c:v>0</c:v>
                </c:pt>
                <c:pt idx="2">
                  <c:v>0</c:v>
                </c:pt>
                <c:pt idx="3">
                  <c:v>0</c:v>
                </c:pt>
                <c:pt idx="4">
                  <c:v>1</c:v>
                </c:pt>
                <c:pt idx="5">
                  <c:v>0</c:v>
                </c:pt>
                <c:pt idx="6">
                  <c:v>0</c:v>
                </c:pt>
                <c:pt idx="7">
                  <c:v>0</c:v>
                </c:pt>
                <c:pt idx="8">
                  <c:v>0</c:v>
                </c:pt>
              </c:numCache>
            </c:numRef>
          </c:val>
          <c:extLst xmlns:c16r2="http://schemas.microsoft.com/office/drawing/2015/06/chart">
            <c:ext xmlns:c16="http://schemas.microsoft.com/office/drawing/2014/chart" uri="{C3380CC4-5D6E-409C-BE32-E72D297353CC}">
              <c16:uniqueId val="{00000003-BA42-4DCC-85C9-AA3CB65D3872}"/>
            </c:ext>
          </c:extLst>
        </c:ser>
        <c:ser>
          <c:idx val="4"/>
          <c:order val="4"/>
          <c:tx>
            <c:strRef>
              <c:f>'Ocena doradztwo'!$G$2</c:f>
              <c:strCache>
                <c:ptCount val="1"/>
                <c:pt idx="0">
                  <c:v>Zdecydowanie się nie zgadzam</c:v>
                </c:pt>
              </c:strCache>
            </c:strRef>
          </c:tx>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multiLvlStrRef>
              <c:f>'Ocena doradztwo'!$A$3:$B$11</c:f>
              <c:multiLvlStrCache>
                <c:ptCount val="9"/>
                <c:lvl>
                  <c:pt idx="0">
                    <c:v>Zakres udzielonych porad spełnił moje oczekiwania</c:v>
                  </c:pt>
                  <c:pt idx="1">
                    <c:v>Udzielone porady były przydatne</c:v>
                  </c:pt>
                  <c:pt idx="2">
                    <c:v>Przygotowanie merytoryczne doradcy/ców z LGD było odpowiednie</c:v>
                  </c:pt>
                  <c:pt idx="3">
                    <c:v>Zakres udzielonych porad spełnił moje oczekiwania</c:v>
                  </c:pt>
                  <c:pt idx="4">
                    <c:v>Udzielone porady były przydatne</c:v>
                  </c:pt>
                  <c:pt idx="5">
                    <c:v>Przygotowanie merytoryczne doradcy/ców z LGD było odpowiednie</c:v>
                  </c:pt>
                  <c:pt idx="6">
                    <c:v>Zakres udzielonych porad spełnił moje oczekiwania</c:v>
                  </c:pt>
                  <c:pt idx="7">
                    <c:v>Udzielone porady były przydatne</c:v>
                  </c:pt>
                  <c:pt idx="8">
                    <c:v>Przygotowanie merytoryczne doradcy/ców z LGD było odpowiednie</c:v>
                  </c:pt>
                </c:lvl>
                <c:lvl>
                  <c:pt idx="0">
                    <c:v>Etap rozliczania operacji</c:v>
                  </c:pt>
                  <c:pt idx="3">
                    <c:v>Etap realizacji operacji</c:v>
                  </c:pt>
                  <c:pt idx="6">
                    <c:v>Etap składania wniosku</c:v>
                  </c:pt>
                </c:lvl>
              </c:multiLvlStrCache>
            </c:multiLvlStrRef>
          </c:cat>
          <c:val>
            <c:numRef>
              <c:f>'Ocena doradztwo'!$G$3:$G$11</c:f>
              <c:numCache>
                <c:formatCode>General</c:formatCode>
                <c:ptCount val="9"/>
                <c:pt idx="0">
                  <c:v>2</c:v>
                </c:pt>
                <c:pt idx="1">
                  <c:v>2</c:v>
                </c:pt>
                <c:pt idx="2">
                  <c:v>2</c:v>
                </c:pt>
                <c:pt idx="3">
                  <c:v>2</c:v>
                </c:pt>
                <c:pt idx="4">
                  <c:v>1</c:v>
                </c:pt>
                <c:pt idx="5">
                  <c:v>2</c:v>
                </c:pt>
                <c:pt idx="6">
                  <c:v>0</c:v>
                </c:pt>
                <c:pt idx="7">
                  <c:v>0</c:v>
                </c:pt>
                <c:pt idx="8">
                  <c:v>1</c:v>
                </c:pt>
              </c:numCache>
            </c:numRef>
          </c:val>
          <c:extLst xmlns:c16r2="http://schemas.microsoft.com/office/drawing/2015/06/chart">
            <c:ext xmlns:c16="http://schemas.microsoft.com/office/drawing/2014/chart" uri="{C3380CC4-5D6E-409C-BE32-E72D297353CC}">
              <c16:uniqueId val="{00000004-BA42-4DCC-85C9-AA3CB65D3872}"/>
            </c:ext>
          </c:extLst>
        </c:ser>
        <c:ser>
          <c:idx val="5"/>
          <c:order val="5"/>
          <c:tx>
            <c:strRef>
              <c:f>'Ocena doradztwo'!$H$2</c:f>
              <c:strCache>
                <c:ptCount val="1"/>
                <c:pt idx="0">
                  <c:v>Nie korzystałem/am ze wsparcia na tym etapie</c:v>
                </c:pt>
              </c:strCache>
            </c:strRef>
          </c:tx>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multiLvlStrRef>
              <c:f>'Ocena doradztwo'!$A$3:$B$11</c:f>
              <c:multiLvlStrCache>
                <c:ptCount val="9"/>
                <c:lvl>
                  <c:pt idx="0">
                    <c:v>Zakres udzielonych porad spełnił moje oczekiwania</c:v>
                  </c:pt>
                  <c:pt idx="1">
                    <c:v>Udzielone porady były przydatne</c:v>
                  </c:pt>
                  <c:pt idx="2">
                    <c:v>Przygotowanie merytoryczne doradcy/ców z LGD było odpowiednie</c:v>
                  </c:pt>
                  <c:pt idx="3">
                    <c:v>Zakres udzielonych porad spełnił moje oczekiwania</c:v>
                  </c:pt>
                  <c:pt idx="4">
                    <c:v>Udzielone porady były przydatne</c:v>
                  </c:pt>
                  <c:pt idx="5">
                    <c:v>Przygotowanie merytoryczne doradcy/ców z LGD było odpowiednie</c:v>
                  </c:pt>
                  <c:pt idx="6">
                    <c:v>Zakres udzielonych porad spełnił moje oczekiwania</c:v>
                  </c:pt>
                  <c:pt idx="7">
                    <c:v>Udzielone porady były przydatne</c:v>
                  </c:pt>
                  <c:pt idx="8">
                    <c:v>Przygotowanie merytoryczne doradcy/ców z LGD było odpowiednie</c:v>
                  </c:pt>
                </c:lvl>
                <c:lvl>
                  <c:pt idx="0">
                    <c:v>Etap rozliczania operacji</c:v>
                  </c:pt>
                  <c:pt idx="3">
                    <c:v>Etap realizacji operacji</c:v>
                  </c:pt>
                  <c:pt idx="6">
                    <c:v>Etap składania wniosku</c:v>
                  </c:pt>
                </c:lvl>
              </c:multiLvlStrCache>
            </c:multiLvlStrRef>
          </c:cat>
          <c:val>
            <c:numRef>
              <c:f>'Ocena doradztwo'!$H$3:$H$11</c:f>
              <c:numCache>
                <c:formatCode>General</c:formatCode>
                <c:ptCount val="9"/>
                <c:pt idx="0">
                  <c:v>7</c:v>
                </c:pt>
                <c:pt idx="1">
                  <c:v>7</c:v>
                </c:pt>
                <c:pt idx="2">
                  <c:v>7</c:v>
                </c:pt>
                <c:pt idx="3">
                  <c:v>4</c:v>
                </c:pt>
                <c:pt idx="4">
                  <c:v>3</c:v>
                </c:pt>
                <c:pt idx="5">
                  <c:v>3</c:v>
                </c:pt>
                <c:pt idx="6">
                  <c:v>1</c:v>
                </c:pt>
                <c:pt idx="7">
                  <c:v>1</c:v>
                </c:pt>
                <c:pt idx="8">
                  <c:v>1</c:v>
                </c:pt>
              </c:numCache>
            </c:numRef>
          </c:val>
          <c:extLst xmlns:c16r2="http://schemas.microsoft.com/office/drawing/2015/06/chart">
            <c:ext xmlns:c16="http://schemas.microsoft.com/office/drawing/2014/chart" uri="{C3380CC4-5D6E-409C-BE32-E72D297353CC}">
              <c16:uniqueId val="{00000005-BA42-4DCC-85C9-AA3CB65D3872}"/>
            </c:ext>
          </c:extLst>
        </c:ser>
        <c:dLbls>
          <c:showLegendKey val="0"/>
          <c:showVal val="0"/>
          <c:showCatName val="0"/>
          <c:showSerName val="0"/>
          <c:showPercent val="0"/>
          <c:showBubbleSize val="0"/>
        </c:dLbls>
        <c:gapWidth val="150"/>
        <c:overlap val="100"/>
        <c:axId val="254900480"/>
        <c:axId val="254967808"/>
      </c:barChart>
      <c:catAx>
        <c:axId val="254900480"/>
        <c:scaling>
          <c:orientation val="minMax"/>
        </c:scaling>
        <c:delete val="0"/>
        <c:axPos val="l"/>
        <c:numFmt formatCode="General" sourceLinked="0"/>
        <c:majorTickMark val="out"/>
        <c:minorTickMark val="none"/>
        <c:tickLblPos val="nextTo"/>
        <c:crossAx val="254967808"/>
        <c:crosses val="autoZero"/>
        <c:auto val="1"/>
        <c:lblAlgn val="ctr"/>
        <c:lblOffset val="100"/>
        <c:noMultiLvlLbl val="0"/>
      </c:catAx>
      <c:valAx>
        <c:axId val="254967808"/>
        <c:scaling>
          <c:orientation val="minMax"/>
        </c:scaling>
        <c:delete val="1"/>
        <c:axPos val="b"/>
        <c:majorGridlines/>
        <c:numFmt formatCode="0%" sourceLinked="1"/>
        <c:majorTickMark val="out"/>
        <c:minorTickMark val="none"/>
        <c:tickLblPos val="nextTo"/>
        <c:crossAx val="254900480"/>
        <c:crosses val="autoZero"/>
        <c:crossBetween val="between"/>
      </c:valAx>
    </c:plotArea>
    <c:legend>
      <c:legendPos val="b"/>
      <c:overlay val="0"/>
    </c:legend>
    <c:plotVisOnly val="1"/>
    <c:dispBlanksAs val="gap"/>
    <c:showDLblsOverMax val="0"/>
  </c:chart>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a:t>Proszę ocenić poniższe stwierdzenia dotyczące składania i realizacji projektu przy wsparciu LGD (N=25)</a:t>
            </a:r>
          </a:p>
        </c:rich>
      </c:tx>
      <c:overlay val="0"/>
      <c:spPr>
        <a:noFill/>
        <a:ln>
          <a:noFill/>
        </a:ln>
        <a:effectLst/>
      </c:spPr>
    </c:title>
    <c:autoTitleDeleted val="0"/>
    <c:plotArea>
      <c:layout/>
      <c:barChart>
        <c:barDir val="bar"/>
        <c:grouping val="percentStacked"/>
        <c:varyColors val="0"/>
        <c:ser>
          <c:idx val="0"/>
          <c:order val="0"/>
          <c:tx>
            <c:strRef>
              <c:f>'Ocena procedury'!$B$2</c:f>
              <c:strCache>
                <c:ptCount val="1"/>
                <c:pt idx="0">
                  <c:v>Zdecydowanie zgadzam się</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'Ocena procedury'!$A$3:$A$6</c:f>
              <c:strCache>
                <c:ptCount val="4"/>
                <c:pt idx="0">
                  <c:v>Procedury wyboru wniosków o dofinansowanie w LGD były dla mnie czytelne</c:v>
                </c:pt>
                <c:pt idx="1">
                  <c:v>Kryteria wyboru wniosków były dla mnie jednoznaczne</c:v>
                </c:pt>
                <c:pt idx="2">
                  <c:v>Kryteria wyboru wniosków pozwalały na wybór najlepszych projektów</c:v>
                </c:pt>
                <c:pt idx="3">
                  <c:v>Jeśli będzie to możliwe, w przyszłości chciałbym/łabym ponownie skorzystać ze wsparcia LGD</c:v>
                </c:pt>
              </c:strCache>
            </c:strRef>
          </c:cat>
          <c:val>
            <c:numRef>
              <c:f>'Ocena procedury'!$B$3:$B$6</c:f>
              <c:numCache>
                <c:formatCode>General</c:formatCode>
                <c:ptCount val="4"/>
                <c:pt idx="0">
                  <c:v>13</c:v>
                </c:pt>
                <c:pt idx="1">
                  <c:v>10</c:v>
                </c:pt>
                <c:pt idx="2">
                  <c:v>8</c:v>
                </c:pt>
                <c:pt idx="3">
                  <c:v>18</c:v>
                </c:pt>
              </c:numCache>
            </c:numRef>
          </c:val>
          <c:extLst xmlns:c16r2="http://schemas.microsoft.com/office/drawing/2015/06/chart">
            <c:ext xmlns:c16="http://schemas.microsoft.com/office/drawing/2014/chart" uri="{C3380CC4-5D6E-409C-BE32-E72D297353CC}">
              <c16:uniqueId val="{00000000-F5AD-4F11-B596-48169A21E48B}"/>
            </c:ext>
          </c:extLst>
        </c:ser>
        <c:ser>
          <c:idx val="1"/>
          <c:order val="1"/>
          <c:tx>
            <c:strRef>
              <c:f>'Ocena procedury'!$C$2</c:f>
              <c:strCache>
                <c:ptCount val="1"/>
                <c:pt idx="0">
                  <c:v>Raczej zgadzam się</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'Ocena procedury'!$A$3:$A$6</c:f>
              <c:strCache>
                <c:ptCount val="4"/>
                <c:pt idx="0">
                  <c:v>Procedury wyboru wniosków o dofinansowanie w LGD były dla mnie czytelne</c:v>
                </c:pt>
                <c:pt idx="1">
                  <c:v>Kryteria wyboru wniosków były dla mnie jednoznaczne</c:v>
                </c:pt>
                <c:pt idx="2">
                  <c:v>Kryteria wyboru wniosków pozwalały na wybór najlepszych projektów</c:v>
                </c:pt>
                <c:pt idx="3">
                  <c:v>Jeśli będzie to możliwe, w przyszłości chciałbym/łabym ponownie skorzystać ze wsparcia LGD</c:v>
                </c:pt>
              </c:strCache>
            </c:strRef>
          </c:cat>
          <c:val>
            <c:numRef>
              <c:f>'Ocena procedury'!$C$3:$C$6</c:f>
              <c:numCache>
                <c:formatCode>General</c:formatCode>
                <c:ptCount val="4"/>
                <c:pt idx="0">
                  <c:v>6</c:v>
                </c:pt>
                <c:pt idx="1">
                  <c:v>10</c:v>
                </c:pt>
                <c:pt idx="2">
                  <c:v>10</c:v>
                </c:pt>
                <c:pt idx="3">
                  <c:v>3</c:v>
                </c:pt>
              </c:numCache>
            </c:numRef>
          </c:val>
          <c:extLst xmlns:c16r2="http://schemas.microsoft.com/office/drawing/2015/06/chart">
            <c:ext xmlns:c16="http://schemas.microsoft.com/office/drawing/2014/chart" uri="{C3380CC4-5D6E-409C-BE32-E72D297353CC}">
              <c16:uniqueId val="{00000001-F5AD-4F11-B596-48169A21E48B}"/>
            </c:ext>
          </c:extLst>
        </c:ser>
        <c:ser>
          <c:idx val="2"/>
          <c:order val="2"/>
          <c:tx>
            <c:strRef>
              <c:f>'Ocena procedury'!$D$2</c:f>
              <c:strCache>
                <c:ptCount val="1"/>
                <c:pt idx="0">
                  <c:v>Trudno powiedzieć</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'Ocena procedury'!$A$3:$A$6</c:f>
              <c:strCache>
                <c:ptCount val="4"/>
                <c:pt idx="0">
                  <c:v>Procedury wyboru wniosków o dofinansowanie w LGD były dla mnie czytelne</c:v>
                </c:pt>
                <c:pt idx="1">
                  <c:v>Kryteria wyboru wniosków były dla mnie jednoznaczne</c:v>
                </c:pt>
                <c:pt idx="2">
                  <c:v>Kryteria wyboru wniosków pozwalały na wybór najlepszych projektów</c:v>
                </c:pt>
                <c:pt idx="3">
                  <c:v>Jeśli będzie to możliwe, w przyszłości chciałbym/łabym ponownie skorzystać ze wsparcia LGD</c:v>
                </c:pt>
              </c:strCache>
            </c:strRef>
          </c:cat>
          <c:val>
            <c:numRef>
              <c:f>'Ocena procedury'!$D$3:$D$6</c:f>
              <c:numCache>
                <c:formatCode>General</c:formatCode>
                <c:ptCount val="4"/>
                <c:pt idx="0">
                  <c:v>2</c:v>
                </c:pt>
                <c:pt idx="1">
                  <c:v>2</c:v>
                </c:pt>
                <c:pt idx="2">
                  <c:v>4</c:v>
                </c:pt>
                <c:pt idx="3">
                  <c:v>3</c:v>
                </c:pt>
              </c:numCache>
            </c:numRef>
          </c:val>
          <c:extLst xmlns:c16r2="http://schemas.microsoft.com/office/drawing/2015/06/chart">
            <c:ext xmlns:c16="http://schemas.microsoft.com/office/drawing/2014/chart" uri="{C3380CC4-5D6E-409C-BE32-E72D297353CC}">
              <c16:uniqueId val="{00000002-F5AD-4F11-B596-48169A21E48B}"/>
            </c:ext>
          </c:extLst>
        </c:ser>
        <c:ser>
          <c:idx val="3"/>
          <c:order val="3"/>
          <c:tx>
            <c:strRef>
              <c:f>'Ocena procedury'!$E$2</c:f>
              <c:strCache>
                <c:ptCount val="1"/>
                <c:pt idx="0">
                  <c:v>Raczej nie zgadzam się</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'Ocena procedury'!$A$3:$A$6</c:f>
              <c:strCache>
                <c:ptCount val="4"/>
                <c:pt idx="0">
                  <c:v>Procedury wyboru wniosków o dofinansowanie w LGD były dla mnie czytelne</c:v>
                </c:pt>
                <c:pt idx="1">
                  <c:v>Kryteria wyboru wniosków były dla mnie jednoznaczne</c:v>
                </c:pt>
                <c:pt idx="2">
                  <c:v>Kryteria wyboru wniosków pozwalały na wybór najlepszych projektów</c:v>
                </c:pt>
                <c:pt idx="3">
                  <c:v>Jeśli będzie to możliwe, w przyszłości chciałbym/łabym ponownie skorzystać ze wsparcia LGD</c:v>
                </c:pt>
              </c:strCache>
            </c:strRef>
          </c:cat>
          <c:val>
            <c:numRef>
              <c:f>'Ocena procedury'!$E$3:$E$6</c:f>
              <c:numCache>
                <c:formatCode>General</c:formatCode>
                <c:ptCount val="4"/>
                <c:pt idx="0">
                  <c:v>2</c:v>
                </c:pt>
                <c:pt idx="1">
                  <c:v>1</c:v>
                </c:pt>
                <c:pt idx="2">
                  <c:v>2</c:v>
                </c:pt>
                <c:pt idx="3">
                  <c:v>1</c:v>
                </c:pt>
              </c:numCache>
            </c:numRef>
          </c:val>
          <c:extLst xmlns:c16r2="http://schemas.microsoft.com/office/drawing/2015/06/chart">
            <c:ext xmlns:c16="http://schemas.microsoft.com/office/drawing/2014/chart" uri="{C3380CC4-5D6E-409C-BE32-E72D297353CC}">
              <c16:uniqueId val="{00000003-F5AD-4F11-B596-48169A21E48B}"/>
            </c:ext>
          </c:extLst>
        </c:ser>
        <c:ser>
          <c:idx val="4"/>
          <c:order val="4"/>
          <c:tx>
            <c:strRef>
              <c:f>'Ocena procedury'!$F$2</c:f>
              <c:strCache>
                <c:ptCount val="1"/>
                <c:pt idx="0">
                  <c:v>Zdecydowanie nie zgadzam się</c:v>
                </c:pt>
              </c:strCache>
            </c:strRef>
          </c:tx>
          <c:spPr>
            <a:solidFill>
              <a:schemeClr val="accent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'Ocena procedury'!$A$3:$A$6</c:f>
              <c:strCache>
                <c:ptCount val="4"/>
                <c:pt idx="0">
                  <c:v>Procedury wyboru wniosków o dofinansowanie w LGD były dla mnie czytelne</c:v>
                </c:pt>
                <c:pt idx="1">
                  <c:v>Kryteria wyboru wniosków były dla mnie jednoznaczne</c:v>
                </c:pt>
                <c:pt idx="2">
                  <c:v>Kryteria wyboru wniosków pozwalały na wybór najlepszych projektów</c:v>
                </c:pt>
                <c:pt idx="3">
                  <c:v>Jeśli będzie to możliwe, w przyszłości chciałbym/łabym ponownie skorzystać ze wsparcia LGD</c:v>
                </c:pt>
              </c:strCache>
            </c:strRef>
          </c:cat>
          <c:val>
            <c:numRef>
              <c:f>'Ocena procedury'!$F$3:$F$6</c:f>
              <c:numCache>
                <c:formatCode>General</c:formatCode>
                <c:ptCount val="4"/>
                <c:pt idx="0">
                  <c:v>2</c:v>
                </c:pt>
                <c:pt idx="1">
                  <c:v>2</c:v>
                </c:pt>
                <c:pt idx="2">
                  <c:v>1</c:v>
                </c:pt>
                <c:pt idx="3">
                  <c:v>0</c:v>
                </c:pt>
              </c:numCache>
            </c:numRef>
          </c:val>
          <c:extLst xmlns:c16r2="http://schemas.microsoft.com/office/drawing/2015/06/chart">
            <c:ext xmlns:c16="http://schemas.microsoft.com/office/drawing/2014/chart" uri="{C3380CC4-5D6E-409C-BE32-E72D297353CC}">
              <c16:uniqueId val="{00000005-F5AD-4F11-B596-48169A21E48B}"/>
            </c:ext>
          </c:extLst>
        </c:ser>
        <c:dLbls>
          <c:dLblPos val="ctr"/>
          <c:showLegendKey val="0"/>
          <c:showVal val="1"/>
          <c:showCatName val="0"/>
          <c:showSerName val="0"/>
          <c:showPercent val="0"/>
          <c:showBubbleSize val="0"/>
        </c:dLbls>
        <c:gapWidth val="150"/>
        <c:overlap val="100"/>
        <c:axId val="255180160"/>
        <c:axId val="255181952"/>
      </c:barChart>
      <c:catAx>
        <c:axId val="255180160"/>
        <c:scaling>
          <c:orientation val="maxMin"/>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55181952"/>
        <c:crosses val="autoZero"/>
        <c:auto val="1"/>
        <c:lblAlgn val="ctr"/>
        <c:lblOffset val="100"/>
        <c:noMultiLvlLbl val="0"/>
      </c:catAx>
      <c:valAx>
        <c:axId val="255181952"/>
        <c:scaling>
          <c:orientation val="minMax"/>
        </c:scaling>
        <c:delete val="1"/>
        <c:axPos val="t"/>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crossAx val="25518016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sz="1200" b="0"/>
            </a:pPr>
            <a:r>
              <a:rPr lang="pl-PL" sz="1200" b="0"/>
              <a:t>Struktura mieszkańcow uczestniczących</a:t>
            </a:r>
            <a:r>
              <a:rPr lang="pl-PL" sz="1200" b="0" baseline="0"/>
              <a:t> w badaniu ankietowym (N=102; N=100)</a:t>
            </a:r>
            <a:endParaRPr lang="pl-PL" sz="1200" b="0"/>
          </a:p>
        </c:rich>
      </c:tx>
      <c:layout>
        <c:manualLayout>
          <c:xMode val="edge"/>
          <c:yMode val="edge"/>
          <c:x val="0.177625765529309"/>
          <c:y val="3.7037037037037E-2"/>
        </c:manualLayout>
      </c:layout>
      <c:overlay val="0"/>
    </c:title>
    <c:autoTitleDeleted val="0"/>
    <c:plotArea>
      <c:layout/>
      <c:barChart>
        <c:barDir val="bar"/>
        <c:grouping val="clustered"/>
        <c:varyColors val="0"/>
        <c:ser>
          <c:idx val="0"/>
          <c:order val="0"/>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metryczka!$B$4:$B$15</c:f>
              <c:strCache>
                <c:ptCount val="12"/>
                <c:pt idx="0">
                  <c:v>66 lat i więcej</c:v>
                </c:pt>
                <c:pt idx="1">
                  <c:v>56-65 lat</c:v>
                </c:pt>
                <c:pt idx="2">
                  <c:v>46-55 lat</c:v>
                </c:pt>
                <c:pt idx="3">
                  <c:v>36-45 lat</c:v>
                </c:pt>
                <c:pt idx="4">
                  <c:v>26-35 lat</c:v>
                </c:pt>
                <c:pt idx="5">
                  <c:v>18-25 lat</c:v>
                </c:pt>
                <c:pt idx="6">
                  <c:v>Przedział wiekowy</c:v>
                </c:pt>
                <c:pt idx="8">
                  <c:v>Wolę nie podawać</c:v>
                </c:pt>
                <c:pt idx="9">
                  <c:v>Mężczyzna</c:v>
                </c:pt>
                <c:pt idx="10">
                  <c:v>Kobieta</c:v>
                </c:pt>
                <c:pt idx="11">
                  <c:v>Płeć</c:v>
                </c:pt>
              </c:strCache>
            </c:strRef>
          </c:cat>
          <c:val>
            <c:numRef>
              <c:f>metryczka!$C$4:$C$15</c:f>
              <c:numCache>
                <c:formatCode>General</c:formatCode>
                <c:ptCount val="12"/>
                <c:pt idx="0">
                  <c:v>7</c:v>
                </c:pt>
                <c:pt idx="1">
                  <c:v>11</c:v>
                </c:pt>
                <c:pt idx="2">
                  <c:v>29</c:v>
                </c:pt>
                <c:pt idx="3">
                  <c:v>25</c:v>
                </c:pt>
                <c:pt idx="4">
                  <c:v>20</c:v>
                </c:pt>
                <c:pt idx="5">
                  <c:v>10</c:v>
                </c:pt>
                <c:pt idx="8">
                  <c:v>6</c:v>
                </c:pt>
                <c:pt idx="9">
                  <c:v>49</c:v>
                </c:pt>
                <c:pt idx="10">
                  <c:v>45</c:v>
                </c:pt>
              </c:numCache>
            </c:numRef>
          </c:val>
          <c:extLst xmlns:c16r2="http://schemas.microsoft.com/office/drawing/2015/06/chart">
            <c:ext xmlns:c16="http://schemas.microsoft.com/office/drawing/2014/chart" uri="{C3380CC4-5D6E-409C-BE32-E72D297353CC}">
              <c16:uniqueId val="{00000000-AB8B-4345-9FFC-981A8D623267}"/>
            </c:ext>
          </c:extLst>
        </c:ser>
        <c:dLbls>
          <c:showLegendKey val="0"/>
          <c:showVal val="0"/>
          <c:showCatName val="0"/>
          <c:showSerName val="0"/>
          <c:showPercent val="0"/>
          <c:showBubbleSize val="0"/>
        </c:dLbls>
        <c:gapWidth val="150"/>
        <c:axId val="255252352"/>
        <c:axId val="255253888"/>
      </c:barChart>
      <c:catAx>
        <c:axId val="255252352"/>
        <c:scaling>
          <c:orientation val="minMax"/>
        </c:scaling>
        <c:delete val="0"/>
        <c:axPos val="l"/>
        <c:numFmt formatCode="General" sourceLinked="0"/>
        <c:majorTickMark val="out"/>
        <c:minorTickMark val="none"/>
        <c:tickLblPos val="nextTo"/>
        <c:crossAx val="255253888"/>
        <c:crosses val="autoZero"/>
        <c:auto val="1"/>
        <c:lblAlgn val="ctr"/>
        <c:lblOffset val="100"/>
        <c:noMultiLvlLbl val="0"/>
      </c:catAx>
      <c:valAx>
        <c:axId val="255253888"/>
        <c:scaling>
          <c:orientation val="minMax"/>
        </c:scaling>
        <c:delete val="0"/>
        <c:axPos val="b"/>
        <c:majorGridlines/>
        <c:numFmt formatCode="General" sourceLinked="1"/>
        <c:majorTickMark val="out"/>
        <c:minorTickMark val="none"/>
        <c:tickLblPos val="nextTo"/>
        <c:crossAx val="255252352"/>
        <c:crosses val="autoZero"/>
        <c:crossBetween val="between"/>
      </c:valAx>
    </c:plotArea>
    <c:plotVisOnly val="1"/>
    <c:dispBlanksAs val="gap"/>
    <c:showDLblsOverMax val="0"/>
  </c:chart>
  <c:externalData r:id="rId1">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a:t>Czy w gminie, w której Pan/i mieszka zaszły w ciągu ostatnich 5 lat wymienione poniżej zmiany? (N=102)</a:t>
            </a:r>
          </a:p>
        </c:rich>
      </c:tx>
      <c:overlay val="0"/>
      <c:spPr>
        <a:noFill/>
        <a:ln>
          <a:noFill/>
        </a:ln>
        <a:effectLst/>
      </c:spPr>
    </c:title>
    <c:autoTitleDeleted val="0"/>
    <c:plotArea>
      <c:layout/>
      <c:barChart>
        <c:barDir val="bar"/>
        <c:grouping val="percentStacked"/>
        <c:varyColors val="0"/>
        <c:ser>
          <c:idx val="0"/>
          <c:order val="0"/>
          <c:tx>
            <c:strRef>
              <c:f>Aktywizacja!$B$2</c:f>
              <c:strCache>
                <c:ptCount val="1"/>
                <c:pt idx="0">
                  <c:v>Zdecydowanie tak</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Aktywizacja!$A$3:$A$6</c:f>
              <c:strCache>
                <c:ptCount val="4"/>
                <c:pt idx="0">
                  <c:v>Mieszkańcy mieli większy wpływ na to, co dzieje się w gminie</c:v>
                </c:pt>
                <c:pt idx="1">
                  <c:v>Pojawiły się nowe formy wsparcia dla ludzi młodych</c:v>
                </c:pt>
                <c:pt idx="2">
                  <c:v>Podejmowano inicjatywy, których celem było wsparcie osób starszych</c:v>
                </c:pt>
                <c:pt idx="3">
                  <c:v>Poprawiły się relacje pomiędzy mieszkańcami</c:v>
                </c:pt>
              </c:strCache>
            </c:strRef>
          </c:cat>
          <c:val>
            <c:numRef>
              <c:f>Aktywizacja!$B$3:$B$6</c:f>
              <c:numCache>
                <c:formatCode>General</c:formatCode>
                <c:ptCount val="4"/>
                <c:pt idx="0">
                  <c:v>19</c:v>
                </c:pt>
                <c:pt idx="1">
                  <c:v>14</c:v>
                </c:pt>
                <c:pt idx="2">
                  <c:v>19</c:v>
                </c:pt>
                <c:pt idx="3">
                  <c:v>11</c:v>
                </c:pt>
              </c:numCache>
            </c:numRef>
          </c:val>
          <c:extLst xmlns:c16r2="http://schemas.microsoft.com/office/drawing/2015/06/chart">
            <c:ext xmlns:c16="http://schemas.microsoft.com/office/drawing/2014/chart" uri="{C3380CC4-5D6E-409C-BE32-E72D297353CC}">
              <c16:uniqueId val="{00000000-3E36-4E9B-8AB2-BF34CDF86A3C}"/>
            </c:ext>
          </c:extLst>
        </c:ser>
        <c:ser>
          <c:idx val="1"/>
          <c:order val="1"/>
          <c:tx>
            <c:strRef>
              <c:f>Aktywizacja!$C$2</c:f>
              <c:strCache>
                <c:ptCount val="1"/>
                <c:pt idx="0">
                  <c:v>Raczej tak</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Aktywizacja!$A$3:$A$6</c:f>
              <c:strCache>
                <c:ptCount val="4"/>
                <c:pt idx="0">
                  <c:v>Mieszkańcy mieli większy wpływ na to, co dzieje się w gminie</c:v>
                </c:pt>
                <c:pt idx="1">
                  <c:v>Pojawiły się nowe formy wsparcia dla ludzi młodych</c:v>
                </c:pt>
                <c:pt idx="2">
                  <c:v>Podejmowano inicjatywy, których celem było wsparcie osób starszych</c:v>
                </c:pt>
                <c:pt idx="3">
                  <c:v>Poprawiły się relacje pomiędzy mieszkańcami</c:v>
                </c:pt>
              </c:strCache>
            </c:strRef>
          </c:cat>
          <c:val>
            <c:numRef>
              <c:f>Aktywizacja!$C$3:$C$6</c:f>
              <c:numCache>
                <c:formatCode>General</c:formatCode>
                <c:ptCount val="4"/>
                <c:pt idx="0">
                  <c:v>19</c:v>
                </c:pt>
                <c:pt idx="1">
                  <c:v>23</c:v>
                </c:pt>
                <c:pt idx="2">
                  <c:v>40</c:v>
                </c:pt>
                <c:pt idx="3">
                  <c:v>21</c:v>
                </c:pt>
              </c:numCache>
            </c:numRef>
          </c:val>
          <c:extLst xmlns:c16r2="http://schemas.microsoft.com/office/drawing/2015/06/chart">
            <c:ext xmlns:c16="http://schemas.microsoft.com/office/drawing/2014/chart" uri="{C3380CC4-5D6E-409C-BE32-E72D297353CC}">
              <c16:uniqueId val="{00000001-3E36-4E9B-8AB2-BF34CDF86A3C}"/>
            </c:ext>
          </c:extLst>
        </c:ser>
        <c:ser>
          <c:idx val="2"/>
          <c:order val="2"/>
          <c:tx>
            <c:strRef>
              <c:f>Aktywizacja!$D$2</c:f>
              <c:strCache>
                <c:ptCount val="1"/>
                <c:pt idx="0">
                  <c:v>Trudno powiedzieć</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Aktywizacja!$A$3:$A$6</c:f>
              <c:strCache>
                <c:ptCount val="4"/>
                <c:pt idx="0">
                  <c:v>Mieszkańcy mieli większy wpływ na to, co dzieje się w gminie</c:v>
                </c:pt>
                <c:pt idx="1">
                  <c:v>Pojawiły się nowe formy wsparcia dla ludzi młodych</c:v>
                </c:pt>
                <c:pt idx="2">
                  <c:v>Podejmowano inicjatywy, których celem było wsparcie osób starszych</c:v>
                </c:pt>
                <c:pt idx="3">
                  <c:v>Poprawiły się relacje pomiędzy mieszkańcami</c:v>
                </c:pt>
              </c:strCache>
            </c:strRef>
          </c:cat>
          <c:val>
            <c:numRef>
              <c:f>Aktywizacja!$D$3:$D$6</c:f>
              <c:numCache>
                <c:formatCode>General</c:formatCode>
                <c:ptCount val="4"/>
                <c:pt idx="0">
                  <c:v>24</c:v>
                </c:pt>
                <c:pt idx="1">
                  <c:v>30</c:v>
                </c:pt>
                <c:pt idx="2">
                  <c:v>26</c:v>
                </c:pt>
                <c:pt idx="3">
                  <c:v>40</c:v>
                </c:pt>
              </c:numCache>
            </c:numRef>
          </c:val>
          <c:extLst xmlns:c16r2="http://schemas.microsoft.com/office/drawing/2015/06/chart">
            <c:ext xmlns:c16="http://schemas.microsoft.com/office/drawing/2014/chart" uri="{C3380CC4-5D6E-409C-BE32-E72D297353CC}">
              <c16:uniqueId val="{00000002-3E36-4E9B-8AB2-BF34CDF86A3C}"/>
            </c:ext>
          </c:extLst>
        </c:ser>
        <c:ser>
          <c:idx val="3"/>
          <c:order val="3"/>
          <c:tx>
            <c:strRef>
              <c:f>Aktywizacja!$E$2</c:f>
              <c:strCache>
                <c:ptCount val="1"/>
                <c:pt idx="0">
                  <c:v>Raczej nie</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Aktywizacja!$A$3:$A$6</c:f>
              <c:strCache>
                <c:ptCount val="4"/>
                <c:pt idx="0">
                  <c:v>Mieszkańcy mieli większy wpływ na to, co dzieje się w gminie</c:v>
                </c:pt>
                <c:pt idx="1">
                  <c:v>Pojawiły się nowe formy wsparcia dla ludzi młodych</c:v>
                </c:pt>
                <c:pt idx="2">
                  <c:v>Podejmowano inicjatywy, których celem było wsparcie osób starszych</c:v>
                </c:pt>
                <c:pt idx="3">
                  <c:v>Poprawiły się relacje pomiędzy mieszkańcami</c:v>
                </c:pt>
              </c:strCache>
            </c:strRef>
          </c:cat>
          <c:val>
            <c:numRef>
              <c:f>Aktywizacja!$E$3:$E$6</c:f>
              <c:numCache>
                <c:formatCode>General</c:formatCode>
                <c:ptCount val="4"/>
                <c:pt idx="0">
                  <c:v>23</c:v>
                </c:pt>
                <c:pt idx="1">
                  <c:v>27</c:v>
                </c:pt>
                <c:pt idx="2">
                  <c:v>13</c:v>
                </c:pt>
                <c:pt idx="3">
                  <c:v>19</c:v>
                </c:pt>
              </c:numCache>
            </c:numRef>
          </c:val>
          <c:extLst xmlns:c16r2="http://schemas.microsoft.com/office/drawing/2015/06/chart">
            <c:ext xmlns:c16="http://schemas.microsoft.com/office/drawing/2014/chart" uri="{C3380CC4-5D6E-409C-BE32-E72D297353CC}">
              <c16:uniqueId val="{00000003-3E36-4E9B-8AB2-BF34CDF86A3C}"/>
            </c:ext>
          </c:extLst>
        </c:ser>
        <c:ser>
          <c:idx val="4"/>
          <c:order val="4"/>
          <c:tx>
            <c:strRef>
              <c:f>Aktywizacja!$F$2</c:f>
              <c:strCache>
                <c:ptCount val="1"/>
                <c:pt idx="0">
                  <c:v>Zdecydowanie nie</c:v>
                </c:pt>
              </c:strCache>
            </c:strRef>
          </c:tx>
          <c:spPr>
            <a:solidFill>
              <a:schemeClr val="accent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Aktywizacja!$A$3:$A$6</c:f>
              <c:strCache>
                <c:ptCount val="4"/>
                <c:pt idx="0">
                  <c:v>Mieszkańcy mieli większy wpływ na to, co dzieje się w gminie</c:v>
                </c:pt>
                <c:pt idx="1">
                  <c:v>Pojawiły się nowe formy wsparcia dla ludzi młodych</c:v>
                </c:pt>
                <c:pt idx="2">
                  <c:v>Podejmowano inicjatywy, których celem było wsparcie osób starszych</c:v>
                </c:pt>
                <c:pt idx="3">
                  <c:v>Poprawiły się relacje pomiędzy mieszkańcami</c:v>
                </c:pt>
              </c:strCache>
            </c:strRef>
          </c:cat>
          <c:val>
            <c:numRef>
              <c:f>Aktywizacja!$F$3:$F$6</c:f>
              <c:numCache>
                <c:formatCode>General</c:formatCode>
                <c:ptCount val="4"/>
                <c:pt idx="0">
                  <c:v>17</c:v>
                </c:pt>
                <c:pt idx="1">
                  <c:v>8</c:v>
                </c:pt>
                <c:pt idx="2">
                  <c:v>4</c:v>
                </c:pt>
                <c:pt idx="3">
                  <c:v>11</c:v>
                </c:pt>
              </c:numCache>
            </c:numRef>
          </c:val>
          <c:extLst xmlns:c16r2="http://schemas.microsoft.com/office/drawing/2015/06/chart">
            <c:ext xmlns:c16="http://schemas.microsoft.com/office/drawing/2014/chart" uri="{C3380CC4-5D6E-409C-BE32-E72D297353CC}">
              <c16:uniqueId val="{00000005-3E36-4E9B-8AB2-BF34CDF86A3C}"/>
            </c:ext>
          </c:extLst>
        </c:ser>
        <c:dLbls>
          <c:dLblPos val="ctr"/>
          <c:showLegendKey val="0"/>
          <c:showVal val="1"/>
          <c:showCatName val="0"/>
          <c:showSerName val="0"/>
          <c:showPercent val="0"/>
          <c:showBubbleSize val="0"/>
        </c:dLbls>
        <c:gapWidth val="150"/>
        <c:overlap val="100"/>
        <c:axId val="255580800"/>
        <c:axId val="256446848"/>
      </c:barChart>
      <c:catAx>
        <c:axId val="255580800"/>
        <c:scaling>
          <c:orientation val="maxMin"/>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56446848"/>
        <c:crosses val="autoZero"/>
        <c:auto val="1"/>
        <c:lblAlgn val="ctr"/>
        <c:lblOffset val="100"/>
        <c:noMultiLvlLbl val="0"/>
      </c:catAx>
      <c:valAx>
        <c:axId val="256446848"/>
        <c:scaling>
          <c:orientation val="minMax"/>
        </c:scaling>
        <c:delete val="1"/>
        <c:axPos val="t"/>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crossAx val="25558080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1">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a:t>Czy w gminie, w której Pan/i mieszka zaszły w ciągu ostatnich 5 lat wymienione poniżej zmiany? (N=102)</a:t>
            </a:r>
          </a:p>
        </c:rich>
      </c:tx>
      <c:overlay val="0"/>
      <c:spPr>
        <a:noFill/>
        <a:ln>
          <a:noFill/>
        </a:ln>
        <a:effectLst/>
      </c:spPr>
    </c:title>
    <c:autoTitleDeleted val="0"/>
    <c:plotArea>
      <c:layout/>
      <c:barChart>
        <c:barDir val="bar"/>
        <c:grouping val="percentStacked"/>
        <c:varyColors val="0"/>
        <c:ser>
          <c:idx val="0"/>
          <c:order val="0"/>
          <c:tx>
            <c:strRef>
              <c:f>Przedsiębiorczość!$B$2</c:f>
              <c:strCache>
                <c:ptCount val="1"/>
                <c:pt idx="0">
                  <c:v>Zdecydowanie tak</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Przedsiębiorczość!$A$3:$A$5</c:f>
              <c:strCache>
                <c:ptCount val="3"/>
                <c:pt idx="0">
                  <c:v>Poprawiła się sytuacja na rynku pracy</c:v>
                </c:pt>
                <c:pt idx="1">
                  <c:v>Powstały nowe firmy</c:v>
                </c:pt>
                <c:pt idx="2">
                  <c:v>Zwiększył się ruch turystyczny</c:v>
                </c:pt>
              </c:strCache>
            </c:strRef>
          </c:cat>
          <c:val>
            <c:numRef>
              <c:f>Przedsiębiorczość!$B$3:$B$5</c:f>
              <c:numCache>
                <c:formatCode>General</c:formatCode>
                <c:ptCount val="3"/>
                <c:pt idx="0">
                  <c:v>21</c:v>
                </c:pt>
                <c:pt idx="1">
                  <c:v>23</c:v>
                </c:pt>
                <c:pt idx="2">
                  <c:v>14</c:v>
                </c:pt>
              </c:numCache>
            </c:numRef>
          </c:val>
          <c:extLst xmlns:c16r2="http://schemas.microsoft.com/office/drawing/2015/06/chart">
            <c:ext xmlns:c16="http://schemas.microsoft.com/office/drawing/2014/chart" uri="{C3380CC4-5D6E-409C-BE32-E72D297353CC}">
              <c16:uniqueId val="{00000000-E1FE-42D2-9603-9BE75C7F761F}"/>
            </c:ext>
          </c:extLst>
        </c:ser>
        <c:ser>
          <c:idx val="1"/>
          <c:order val="1"/>
          <c:tx>
            <c:strRef>
              <c:f>Przedsiębiorczość!$C$2</c:f>
              <c:strCache>
                <c:ptCount val="1"/>
                <c:pt idx="0">
                  <c:v>Raczej tak</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Przedsiębiorczość!$A$3:$A$5</c:f>
              <c:strCache>
                <c:ptCount val="3"/>
                <c:pt idx="0">
                  <c:v>Poprawiła się sytuacja na rynku pracy</c:v>
                </c:pt>
                <c:pt idx="1">
                  <c:v>Powstały nowe firmy</c:v>
                </c:pt>
                <c:pt idx="2">
                  <c:v>Zwiększył się ruch turystyczny</c:v>
                </c:pt>
              </c:strCache>
            </c:strRef>
          </c:cat>
          <c:val>
            <c:numRef>
              <c:f>Przedsiębiorczość!$C$3:$C$5</c:f>
              <c:numCache>
                <c:formatCode>General</c:formatCode>
                <c:ptCount val="3"/>
                <c:pt idx="0">
                  <c:v>31</c:v>
                </c:pt>
                <c:pt idx="1">
                  <c:v>40</c:v>
                </c:pt>
                <c:pt idx="2">
                  <c:v>29</c:v>
                </c:pt>
              </c:numCache>
            </c:numRef>
          </c:val>
          <c:extLst xmlns:c16r2="http://schemas.microsoft.com/office/drawing/2015/06/chart">
            <c:ext xmlns:c16="http://schemas.microsoft.com/office/drawing/2014/chart" uri="{C3380CC4-5D6E-409C-BE32-E72D297353CC}">
              <c16:uniqueId val="{00000001-E1FE-42D2-9603-9BE75C7F761F}"/>
            </c:ext>
          </c:extLst>
        </c:ser>
        <c:ser>
          <c:idx val="2"/>
          <c:order val="2"/>
          <c:tx>
            <c:strRef>
              <c:f>Przedsiębiorczość!$D$2</c:f>
              <c:strCache>
                <c:ptCount val="1"/>
                <c:pt idx="0">
                  <c:v>Trudno powiedzieć</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Przedsiębiorczość!$A$3:$A$5</c:f>
              <c:strCache>
                <c:ptCount val="3"/>
                <c:pt idx="0">
                  <c:v>Poprawiła się sytuacja na rynku pracy</c:v>
                </c:pt>
                <c:pt idx="1">
                  <c:v>Powstały nowe firmy</c:v>
                </c:pt>
                <c:pt idx="2">
                  <c:v>Zwiększył się ruch turystyczny</c:v>
                </c:pt>
              </c:strCache>
            </c:strRef>
          </c:cat>
          <c:val>
            <c:numRef>
              <c:f>Przedsiębiorczość!$D$3:$D$5</c:f>
              <c:numCache>
                <c:formatCode>General</c:formatCode>
                <c:ptCount val="3"/>
                <c:pt idx="0">
                  <c:v>35</c:v>
                </c:pt>
                <c:pt idx="1">
                  <c:v>24</c:v>
                </c:pt>
                <c:pt idx="2">
                  <c:v>31</c:v>
                </c:pt>
              </c:numCache>
            </c:numRef>
          </c:val>
          <c:extLst xmlns:c16r2="http://schemas.microsoft.com/office/drawing/2015/06/chart">
            <c:ext xmlns:c16="http://schemas.microsoft.com/office/drawing/2014/chart" uri="{C3380CC4-5D6E-409C-BE32-E72D297353CC}">
              <c16:uniqueId val="{00000002-E1FE-42D2-9603-9BE75C7F761F}"/>
            </c:ext>
          </c:extLst>
        </c:ser>
        <c:ser>
          <c:idx val="3"/>
          <c:order val="3"/>
          <c:tx>
            <c:strRef>
              <c:f>Przedsiębiorczość!$E$2</c:f>
              <c:strCache>
                <c:ptCount val="1"/>
                <c:pt idx="0">
                  <c:v>Raczej nie</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Przedsiębiorczość!$A$3:$A$5</c:f>
              <c:strCache>
                <c:ptCount val="3"/>
                <c:pt idx="0">
                  <c:v>Poprawiła się sytuacja na rynku pracy</c:v>
                </c:pt>
                <c:pt idx="1">
                  <c:v>Powstały nowe firmy</c:v>
                </c:pt>
                <c:pt idx="2">
                  <c:v>Zwiększył się ruch turystyczny</c:v>
                </c:pt>
              </c:strCache>
            </c:strRef>
          </c:cat>
          <c:val>
            <c:numRef>
              <c:f>Przedsiębiorczość!$E$3:$E$5</c:f>
              <c:numCache>
                <c:formatCode>General</c:formatCode>
                <c:ptCount val="3"/>
                <c:pt idx="0">
                  <c:v>11</c:v>
                </c:pt>
                <c:pt idx="1">
                  <c:v>13</c:v>
                </c:pt>
                <c:pt idx="2">
                  <c:v>19</c:v>
                </c:pt>
              </c:numCache>
            </c:numRef>
          </c:val>
          <c:extLst xmlns:c16r2="http://schemas.microsoft.com/office/drawing/2015/06/chart">
            <c:ext xmlns:c16="http://schemas.microsoft.com/office/drawing/2014/chart" uri="{C3380CC4-5D6E-409C-BE32-E72D297353CC}">
              <c16:uniqueId val="{00000004-E1FE-42D2-9603-9BE75C7F761F}"/>
            </c:ext>
          </c:extLst>
        </c:ser>
        <c:ser>
          <c:idx val="4"/>
          <c:order val="4"/>
          <c:tx>
            <c:strRef>
              <c:f>Przedsiębiorczość!$F$2</c:f>
              <c:strCache>
                <c:ptCount val="1"/>
                <c:pt idx="0">
                  <c:v>Zdecydowanie nie</c:v>
                </c:pt>
              </c:strCache>
            </c:strRef>
          </c:tx>
          <c:spPr>
            <a:solidFill>
              <a:schemeClr val="accent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Przedsiębiorczość!$A$3:$A$5</c:f>
              <c:strCache>
                <c:ptCount val="3"/>
                <c:pt idx="0">
                  <c:v>Poprawiła się sytuacja na rynku pracy</c:v>
                </c:pt>
                <c:pt idx="1">
                  <c:v>Powstały nowe firmy</c:v>
                </c:pt>
                <c:pt idx="2">
                  <c:v>Zwiększył się ruch turystyczny</c:v>
                </c:pt>
              </c:strCache>
            </c:strRef>
          </c:cat>
          <c:val>
            <c:numRef>
              <c:f>Przedsiębiorczość!$F$3:$F$5</c:f>
              <c:numCache>
                <c:formatCode>General</c:formatCode>
                <c:ptCount val="3"/>
                <c:pt idx="0">
                  <c:v>4</c:v>
                </c:pt>
                <c:pt idx="1">
                  <c:v>2</c:v>
                </c:pt>
                <c:pt idx="2">
                  <c:v>9</c:v>
                </c:pt>
              </c:numCache>
            </c:numRef>
          </c:val>
          <c:extLst xmlns:c16r2="http://schemas.microsoft.com/office/drawing/2015/06/chart">
            <c:ext xmlns:c16="http://schemas.microsoft.com/office/drawing/2014/chart" uri="{C3380CC4-5D6E-409C-BE32-E72D297353CC}">
              <c16:uniqueId val="{00000005-E1FE-42D2-9603-9BE75C7F761F}"/>
            </c:ext>
          </c:extLst>
        </c:ser>
        <c:dLbls>
          <c:dLblPos val="ctr"/>
          <c:showLegendKey val="0"/>
          <c:showVal val="1"/>
          <c:showCatName val="0"/>
          <c:showSerName val="0"/>
          <c:showPercent val="0"/>
          <c:showBubbleSize val="0"/>
        </c:dLbls>
        <c:gapWidth val="150"/>
        <c:overlap val="100"/>
        <c:axId val="256519552"/>
        <c:axId val="256525440"/>
      </c:barChart>
      <c:catAx>
        <c:axId val="256519552"/>
        <c:scaling>
          <c:orientation val="maxMin"/>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56525440"/>
        <c:crosses val="autoZero"/>
        <c:auto val="1"/>
        <c:lblAlgn val="ctr"/>
        <c:lblOffset val="100"/>
        <c:noMultiLvlLbl val="0"/>
      </c:catAx>
      <c:valAx>
        <c:axId val="256525440"/>
        <c:scaling>
          <c:orientation val="minMax"/>
        </c:scaling>
        <c:delete val="1"/>
        <c:axPos val="t"/>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crossAx val="25651955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1">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a:t>Czy w gminie, w której Pan/i mieszka zaszły w ciągu ostatnich 5 lat wymienione poniżej zmiany? (N=102)</a:t>
            </a:r>
          </a:p>
        </c:rich>
      </c:tx>
      <c:overlay val="0"/>
      <c:spPr>
        <a:noFill/>
        <a:ln>
          <a:noFill/>
        </a:ln>
        <a:effectLst/>
      </c:spPr>
    </c:title>
    <c:autoTitleDeleted val="0"/>
    <c:plotArea>
      <c:layout/>
      <c:barChart>
        <c:barDir val="bar"/>
        <c:grouping val="percentStacked"/>
        <c:varyColors val="0"/>
        <c:ser>
          <c:idx val="0"/>
          <c:order val="0"/>
          <c:tx>
            <c:strRef>
              <c:f>Kultura!$B$2</c:f>
              <c:strCache>
                <c:ptCount val="1"/>
                <c:pt idx="0">
                  <c:v>Zdecydowanie tak</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Kultura!$A$2:$A$8</c:f>
              <c:strCache>
                <c:ptCount val="6"/>
                <c:pt idx="0">
                  <c:v>Poprawił się stan zabytków</c:v>
                </c:pt>
                <c:pt idx="1">
                  <c:v>Pojawiły się nowe formy spędzania wolnego czasu</c:v>
                </c:pt>
                <c:pt idx="2">
                  <c:v>Poprawił się stan infrastruktury sportowo-rekreacyjnej</c:v>
                </c:pt>
                <c:pt idx="3">
                  <c:v>Zwiększyła się liczba wydarzeń kulturalnych</c:v>
                </c:pt>
                <c:pt idx="4">
                  <c:v>Przestrzeń publiczna stała się bardziej estetyczna</c:v>
                </c:pt>
                <c:pt idx="5">
                  <c:v>Zwiększyła się liczba inicjatyw służących kultywowaniu lokalnej tradycji</c:v>
                </c:pt>
              </c:strCache>
              <c:extLst xmlns:c16r2="http://schemas.microsoft.com/office/drawing/2015/06/chart"/>
            </c:strRef>
          </c:cat>
          <c:val>
            <c:numRef>
              <c:f>Kultura!$B$2:$B$8</c:f>
              <c:numCache>
                <c:formatCode>General</c:formatCode>
                <c:ptCount val="6"/>
                <c:pt idx="0">
                  <c:v>14</c:v>
                </c:pt>
                <c:pt idx="1">
                  <c:v>22</c:v>
                </c:pt>
                <c:pt idx="2">
                  <c:v>31</c:v>
                </c:pt>
                <c:pt idx="3">
                  <c:v>20</c:v>
                </c:pt>
                <c:pt idx="4">
                  <c:v>23</c:v>
                </c:pt>
                <c:pt idx="5">
                  <c:v>18</c:v>
                </c:pt>
              </c:numCache>
              <c:extLst xmlns:c16r2="http://schemas.microsoft.com/office/drawing/2015/06/chart"/>
            </c:numRef>
          </c:val>
          <c:extLst xmlns:c16r2="http://schemas.microsoft.com/office/drawing/2015/06/chart">
            <c:ext xmlns:c16="http://schemas.microsoft.com/office/drawing/2014/chart" uri="{C3380CC4-5D6E-409C-BE32-E72D297353CC}">
              <c16:uniqueId val="{00000000-0B9D-4AD4-AF95-EF6782A075A7}"/>
            </c:ext>
          </c:extLst>
        </c:ser>
        <c:ser>
          <c:idx val="1"/>
          <c:order val="1"/>
          <c:tx>
            <c:strRef>
              <c:f>Kultura!$C$2</c:f>
              <c:strCache>
                <c:ptCount val="1"/>
                <c:pt idx="0">
                  <c:v>Raczej tak</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Kultura!$A$2:$A$8</c:f>
              <c:strCache>
                <c:ptCount val="6"/>
                <c:pt idx="0">
                  <c:v>Poprawił się stan zabytków</c:v>
                </c:pt>
                <c:pt idx="1">
                  <c:v>Pojawiły się nowe formy spędzania wolnego czasu</c:v>
                </c:pt>
                <c:pt idx="2">
                  <c:v>Poprawił się stan infrastruktury sportowo-rekreacyjnej</c:v>
                </c:pt>
                <c:pt idx="3">
                  <c:v>Zwiększyła się liczba wydarzeń kulturalnych</c:v>
                </c:pt>
                <c:pt idx="4">
                  <c:v>Przestrzeń publiczna stała się bardziej estetyczna</c:v>
                </c:pt>
                <c:pt idx="5">
                  <c:v>Zwiększyła się liczba inicjatyw służących kultywowaniu lokalnej tradycji</c:v>
                </c:pt>
              </c:strCache>
              <c:extLst xmlns:c16r2="http://schemas.microsoft.com/office/drawing/2015/06/chart"/>
            </c:strRef>
          </c:cat>
          <c:val>
            <c:numRef>
              <c:f>Kultura!$C$2:$C$8</c:f>
              <c:numCache>
                <c:formatCode>General</c:formatCode>
                <c:ptCount val="6"/>
                <c:pt idx="0">
                  <c:v>38</c:v>
                </c:pt>
                <c:pt idx="1">
                  <c:v>45</c:v>
                </c:pt>
                <c:pt idx="2">
                  <c:v>41</c:v>
                </c:pt>
                <c:pt idx="3">
                  <c:v>38</c:v>
                </c:pt>
                <c:pt idx="4">
                  <c:v>35</c:v>
                </c:pt>
                <c:pt idx="5">
                  <c:v>39</c:v>
                </c:pt>
              </c:numCache>
              <c:extLst xmlns:c16r2="http://schemas.microsoft.com/office/drawing/2015/06/chart"/>
            </c:numRef>
          </c:val>
          <c:extLst xmlns:c16r2="http://schemas.microsoft.com/office/drawing/2015/06/chart">
            <c:ext xmlns:c16="http://schemas.microsoft.com/office/drawing/2014/chart" uri="{C3380CC4-5D6E-409C-BE32-E72D297353CC}">
              <c16:uniqueId val="{00000001-0B9D-4AD4-AF95-EF6782A075A7}"/>
            </c:ext>
          </c:extLst>
        </c:ser>
        <c:ser>
          <c:idx val="2"/>
          <c:order val="2"/>
          <c:tx>
            <c:strRef>
              <c:f>Kultura!$D$2</c:f>
              <c:strCache>
                <c:ptCount val="1"/>
                <c:pt idx="0">
                  <c:v>Trudno powiedzieć</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Kultura!$A$2:$A$8</c:f>
              <c:strCache>
                <c:ptCount val="6"/>
                <c:pt idx="0">
                  <c:v>Poprawił się stan zabytków</c:v>
                </c:pt>
                <c:pt idx="1">
                  <c:v>Pojawiły się nowe formy spędzania wolnego czasu</c:v>
                </c:pt>
                <c:pt idx="2">
                  <c:v>Poprawił się stan infrastruktury sportowo-rekreacyjnej</c:v>
                </c:pt>
                <c:pt idx="3">
                  <c:v>Zwiększyła się liczba wydarzeń kulturalnych</c:v>
                </c:pt>
                <c:pt idx="4">
                  <c:v>Przestrzeń publiczna stała się bardziej estetyczna</c:v>
                </c:pt>
                <c:pt idx="5">
                  <c:v>Zwiększyła się liczba inicjatyw służących kultywowaniu lokalnej tradycji</c:v>
                </c:pt>
              </c:strCache>
              <c:extLst xmlns:c16r2="http://schemas.microsoft.com/office/drawing/2015/06/chart"/>
            </c:strRef>
          </c:cat>
          <c:val>
            <c:numRef>
              <c:f>Kultura!$D$2:$D$8</c:f>
              <c:numCache>
                <c:formatCode>General</c:formatCode>
                <c:ptCount val="6"/>
                <c:pt idx="0">
                  <c:v>21</c:v>
                </c:pt>
                <c:pt idx="1">
                  <c:v>13</c:v>
                </c:pt>
                <c:pt idx="2">
                  <c:v>10</c:v>
                </c:pt>
                <c:pt idx="3">
                  <c:v>17</c:v>
                </c:pt>
                <c:pt idx="4">
                  <c:v>26</c:v>
                </c:pt>
                <c:pt idx="5">
                  <c:v>30</c:v>
                </c:pt>
              </c:numCache>
              <c:extLst xmlns:c16r2="http://schemas.microsoft.com/office/drawing/2015/06/chart"/>
            </c:numRef>
          </c:val>
          <c:extLst xmlns:c16r2="http://schemas.microsoft.com/office/drawing/2015/06/chart">
            <c:ext xmlns:c16="http://schemas.microsoft.com/office/drawing/2014/chart" uri="{C3380CC4-5D6E-409C-BE32-E72D297353CC}">
              <c16:uniqueId val="{00000002-0B9D-4AD4-AF95-EF6782A075A7}"/>
            </c:ext>
          </c:extLst>
        </c:ser>
        <c:ser>
          <c:idx val="3"/>
          <c:order val="3"/>
          <c:tx>
            <c:strRef>
              <c:f>Kultura!$E$2</c:f>
              <c:strCache>
                <c:ptCount val="1"/>
                <c:pt idx="0">
                  <c:v>Raczej nie</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Kultura!$A$2:$A$8</c:f>
              <c:strCache>
                <c:ptCount val="6"/>
                <c:pt idx="0">
                  <c:v>Poprawił się stan zabytków</c:v>
                </c:pt>
                <c:pt idx="1">
                  <c:v>Pojawiły się nowe formy spędzania wolnego czasu</c:v>
                </c:pt>
                <c:pt idx="2">
                  <c:v>Poprawił się stan infrastruktury sportowo-rekreacyjnej</c:v>
                </c:pt>
                <c:pt idx="3">
                  <c:v>Zwiększyła się liczba wydarzeń kulturalnych</c:v>
                </c:pt>
                <c:pt idx="4">
                  <c:v>Przestrzeń publiczna stała się bardziej estetyczna</c:v>
                </c:pt>
                <c:pt idx="5">
                  <c:v>Zwiększyła się liczba inicjatyw służących kultywowaniu lokalnej tradycji</c:v>
                </c:pt>
              </c:strCache>
              <c:extLst xmlns:c16r2="http://schemas.microsoft.com/office/drawing/2015/06/chart"/>
            </c:strRef>
          </c:cat>
          <c:val>
            <c:numRef>
              <c:f>Kultura!$E$2:$E$8</c:f>
              <c:numCache>
                <c:formatCode>General</c:formatCode>
                <c:ptCount val="6"/>
                <c:pt idx="0">
                  <c:v>24</c:v>
                </c:pt>
                <c:pt idx="1">
                  <c:v>14</c:v>
                </c:pt>
                <c:pt idx="2">
                  <c:v>14</c:v>
                </c:pt>
                <c:pt idx="3">
                  <c:v>20</c:v>
                </c:pt>
                <c:pt idx="4">
                  <c:v>10</c:v>
                </c:pt>
                <c:pt idx="5">
                  <c:v>11</c:v>
                </c:pt>
              </c:numCache>
              <c:extLst xmlns:c16r2="http://schemas.microsoft.com/office/drawing/2015/06/chart"/>
            </c:numRef>
          </c:val>
          <c:extLst xmlns:c16r2="http://schemas.microsoft.com/office/drawing/2015/06/chart">
            <c:ext xmlns:c16="http://schemas.microsoft.com/office/drawing/2014/chart" uri="{C3380CC4-5D6E-409C-BE32-E72D297353CC}">
              <c16:uniqueId val="{00000003-0B9D-4AD4-AF95-EF6782A075A7}"/>
            </c:ext>
          </c:extLst>
        </c:ser>
        <c:ser>
          <c:idx val="4"/>
          <c:order val="4"/>
          <c:tx>
            <c:strRef>
              <c:f>Kultura!$F$2</c:f>
              <c:strCache>
                <c:ptCount val="1"/>
                <c:pt idx="0">
                  <c:v>Zdecydowanie nie</c:v>
                </c:pt>
              </c:strCache>
            </c:strRef>
          </c:tx>
          <c:spPr>
            <a:solidFill>
              <a:schemeClr val="accent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Kultura!$A$2:$A$8</c:f>
              <c:strCache>
                <c:ptCount val="6"/>
                <c:pt idx="0">
                  <c:v>Poprawił się stan zabytków</c:v>
                </c:pt>
                <c:pt idx="1">
                  <c:v>Pojawiły się nowe formy spędzania wolnego czasu</c:v>
                </c:pt>
                <c:pt idx="2">
                  <c:v>Poprawił się stan infrastruktury sportowo-rekreacyjnej</c:v>
                </c:pt>
                <c:pt idx="3">
                  <c:v>Zwiększyła się liczba wydarzeń kulturalnych</c:v>
                </c:pt>
                <c:pt idx="4">
                  <c:v>Przestrzeń publiczna stała się bardziej estetyczna</c:v>
                </c:pt>
                <c:pt idx="5">
                  <c:v>Zwiększyła się liczba inicjatyw służących kultywowaniu lokalnej tradycji</c:v>
                </c:pt>
              </c:strCache>
              <c:extLst xmlns:c16r2="http://schemas.microsoft.com/office/drawing/2015/06/chart"/>
            </c:strRef>
          </c:cat>
          <c:val>
            <c:numRef>
              <c:f>Kultura!$F$2:$F$8</c:f>
              <c:numCache>
                <c:formatCode>General</c:formatCode>
                <c:ptCount val="6"/>
                <c:pt idx="0">
                  <c:v>5</c:v>
                </c:pt>
                <c:pt idx="1">
                  <c:v>8</c:v>
                </c:pt>
                <c:pt idx="2">
                  <c:v>6</c:v>
                </c:pt>
                <c:pt idx="3">
                  <c:v>7</c:v>
                </c:pt>
                <c:pt idx="4">
                  <c:v>8</c:v>
                </c:pt>
                <c:pt idx="5">
                  <c:v>4</c:v>
                </c:pt>
              </c:numCache>
              <c:extLst xmlns:c16r2="http://schemas.microsoft.com/office/drawing/2015/06/chart"/>
            </c:numRef>
          </c:val>
          <c:extLst xmlns:c16r2="http://schemas.microsoft.com/office/drawing/2015/06/chart">
            <c:ext xmlns:c16="http://schemas.microsoft.com/office/drawing/2014/chart" uri="{C3380CC4-5D6E-409C-BE32-E72D297353CC}">
              <c16:uniqueId val="{00000004-0B9D-4AD4-AF95-EF6782A075A7}"/>
            </c:ext>
          </c:extLst>
        </c:ser>
        <c:dLbls>
          <c:dLblPos val="ctr"/>
          <c:showLegendKey val="0"/>
          <c:showVal val="1"/>
          <c:showCatName val="0"/>
          <c:showSerName val="0"/>
          <c:showPercent val="0"/>
          <c:showBubbleSize val="0"/>
        </c:dLbls>
        <c:gapWidth val="150"/>
        <c:overlap val="100"/>
        <c:axId val="257753856"/>
        <c:axId val="257755392"/>
      </c:barChart>
      <c:catAx>
        <c:axId val="257753856"/>
        <c:scaling>
          <c:orientation val="maxMin"/>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57755392"/>
        <c:crosses val="autoZero"/>
        <c:auto val="1"/>
        <c:lblAlgn val="ctr"/>
        <c:lblOffset val="100"/>
        <c:noMultiLvlLbl val="0"/>
      </c:catAx>
      <c:valAx>
        <c:axId val="257755392"/>
        <c:scaling>
          <c:orientation val="minMax"/>
        </c:scaling>
        <c:delete val="1"/>
        <c:axPos val="t"/>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crossAx val="25775385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1">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a:t>Czy korzystał/a Pan/i z efektów działań podejmowanych w ciągu ostatnich 5 lat przez LGD funkcjonujące na terenie gminy, w której Pan/i mieszka? (N=102)</a:t>
            </a:r>
          </a:p>
        </c:rich>
      </c:tx>
      <c:overlay val="0"/>
      <c:spPr>
        <a:noFill/>
        <a:ln>
          <a:noFill/>
        </a:ln>
        <a:effectLst/>
      </c:spPr>
    </c:title>
    <c:autoTitleDeleted val="0"/>
    <c:plotArea>
      <c:layout/>
      <c:barChart>
        <c:barDir val="bar"/>
        <c:grouping val="stacked"/>
        <c:varyColors val="0"/>
        <c:ser>
          <c:idx val="0"/>
          <c:order val="0"/>
          <c:tx>
            <c:strRef>
              <c:f>Efekty!$B$2</c:f>
              <c:strCache>
                <c:ptCount val="1"/>
                <c:pt idx="0">
                  <c:v>Tak</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Efekty!$A$3:$A$6</c:f>
              <c:strCache>
                <c:ptCount val="4"/>
                <c:pt idx="0">
                  <c:v>Czy korzystał/a Pan/i z infrastruktury, której powstanie bądź modernizacja były dofinansowane ze środków LGD? </c:v>
                </c:pt>
                <c:pt idx="1">
                  <c:v>Czy brał/a Pan/i udział w szkoleniach organizowanych w ramach projektów dofinansowanych przez LGD?</c:v>
                </c:pt>
                <c:pt idx="2">
                  <c:v>Czy brał/a Pan/i udział w spotkaniach organizowanych przez LGD?</c:v>
                </c:pt>
                <c:pt idx="3">
                  <c:v>Czy uczestniczył/a Pan/i w imprezach lokalnych dofinansowanych ze środków LGD?</c:v>
                </c:pt>
              </c:strCache>
            </c:strRef>
          </c:cat>
          <c:val>
            <c:numRef>
              <c:f>Efekty!$B$3:$B$6</c:f>
              <c:numCache>
                <c:formatCode>General</c:formatCode>
                <c:ptCount val="4"/>
                <c:pt idx="0">
                  <c:v>50</c:v>
                </c:pt>
                <c:pt idx="1">
                  <c:v>31</c:v>
                </c:pt>
                <c:pt idx="2">
                  <c:v>34</c:v>
                </c:pt>
                <c:pt idx="3">
                  <c:v>45</c:v>
                </c:pt>
              </c:numCache>
            </c:numRef>
          </c:val>
          <c:extLst xmlns:c16r2="http://schemas.microsoft.com/office/drawing/2015/06/chart">
            <c:ext xmlns:c16="http://schemas.microsoft.com/office/drawing/2014/chart" uri="{C3380CC4-5D6E-409C-BE32-E72D297353CC}">
              <c16:uniqueId val="{00000000-9139-469D-88E3-CABC0D0A6C90}"/>
            </c:ext>
          </c:extLst>
        </c:ser>
        <c:ser>
          <c:idx val="1"/>
          <c:order val="1"/>
          <c:tx>
            <c:strRef>
              <c:f>Efekty!$C$2</c:f>
              <c:strCache>
                <c:ptCount val="1"/>
                <c:pt idx="0">
                  <c:v>Trudno powiedzieć</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Efekty!$A$3:$A$6</c:f>
              <c:strCache>
                <c:ptCount val="4"/>
                <c:pt idx="0">
                  <c:v>Czy korzystał/a Pan/i z infrastruktury, której powstanie bądź modernizacja były dofinansowane ze środków LGD? </c:v>
                </c:pt>
                <c:pt idx="1">
                  <c:v>Czy brał/a Pan/i udział w szkoleniach organizowanych w ramach projektów dofinansowanych przez LGD?</c:v>
                </c:pt>
                <c:pt idx="2">
                  <c:v>Czy brał/a Pan/i udział w spotkaniach organizowanych przez LGD?</c:v>
                </c:pt>
                <c:pt idx="3">
                  <c:v>Czy uczestniczył/a Pan/i w imprezach lokalnych dofinansowanych ze środków LGD?</c:v>
                </c:pt>
              </c:strCache>
            </c:strRef>
          </c:cat>
          <c:val>
            <c:numRef>
              <c:f>Efekty!$C$3:$C$6</c:f>
              <c:numCache>
                <c:formatCode>General</c:formatCode>
                <c:ptCount val="4"/>
                <c:pt idx="0">
                  <c:v>36</c:v>
                </c:pt>
                <c:pt idx="1">
                  <c:v>13</c:v>
                </c:pt>
                <c:pt idx="2">
                  <c:v>16</c:v>
                </c:pt>
                <c:pt idx="3">
                  <c:v>23</c:v>
                </c:pt>
              </c:numCache>
            </c:numRef>
          </c:val>
          <c:extLst xmlns:c16r2="http://schemas.microsoft.com/office/drawing/2015/06/chart">
            <c:ext xmlns:c16="http://schemas.microsoft.com/office/drawing/2014/chart" uri="{C3380CC4-5D6E-409C-BE32-E72D297353CC}">
              <c16:uniqueId val="{00000001-9139-469D-88E3-CABC0D0A6C90}"/>
            </c:ext>
          </c:extLst>
        </c:ser>
        <c:ser>
          <c:idx val="2"/>
          <c:order val="2"/>
          <c:tx>
            <c:strRef>
              <c:f>Efekty!$D$2</c:f>
              <c:strCache>
                <c:ptCount val="1"/>
                <c:pt idx="0">
                  <c:v>Nie</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Efekty!$A$3:$A$6</c:f>
              <c:strCache>
                <c:ptCount val="4"/>
                <c:pt idx="0">
                  <c:v>Czy korzystał/a Pan/i z infrastruktury, której powstanie bądź modernizacja były dofinansowane ze środków LGD? </c:v>
                </c:pt>
                <c:pt idx="1">
                  <c:v>Czy brał/a Pan/i udział w szkoleniach organizowanych w ramach projektów dofinansowanych przez LGD?</c:v>
                </c:pt>
                <c:pt idx="2">
                  <c:v>Czy brał/a Pan/i udział w spotkaniach organizowanych przez LGD?</c:v>
                </c:pt>
                <c:pt idx="3">
                  <c:v>Czy uczestniczył/a Pan/i w imprezach lokalnych dofinansowanych ze środków LGD?</c:v>
                </c:pt>
              </c:strCache>
            </c:strRef>
          </c:cat>
          <c:val>
            <c:numRef>
              <c:f>Efekty!$D$3:$D$6</c:f>
              <c:numCache>
                <c:formatCode>General</c:formatCode>
                <c:ptCount val="4"/>
                <c:pt idx="0">
                  <c:v>16</c:v>
                </c:pt>
                <c:pt idx="1">
                  <c:v>58</c:v>
                </c:pt>
                <c:pt idx="2">
                  <c:v>52</c:v>
                </c:pt>
                <c:pt idx="3">
                  <c:v>34</c:v>
                </c:pt>
              </c:numCache>
            </c:numRef>
          </c:val>
          <c:extLst xmlns:c16r2="http://schemas.microsoft.com/office/drawing/2015/06/chart">
            <c:ext xmlns:c16="http://schemas.microsoft.com/office/drawing/2014/chart" uri="{C3380CC4-5D6E-409C-BE32-E72D297353CC}">
              <c16:uniqueId val="{00000002-9139-469D-88E3-CABC0D0A6C90}"/>
            </c:ext>
          </c:extLst>
        </c:ser>
        <c:dLbls>
          <c:dLblPos val="ctr"/>
          <c:showLegendKey val="0"/>
          <c:showVal val="1"/>
          <c:showCatName val="0"/>
          <c:showSerName val="0"/>
          <c:showPercent val="0"/>
          <c:showBubbleSize val="0"/>
        </c:dLbls>
        <c:gapWidth val="150"/>
        <c:overlap val="100"/>
        <c:axId val="283250048"/>
        <c:axId val="283260032"/>
      </c:barChart>
      <c:catAx>
        <c:axId val="283250048"/>
        <c:scaling>
          <c:orientation val="maxMin"/>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83260032"/>
        <c:crosses val="autoZero"/>
        <c:auto val="1"/>
        <c:lblAlgn val="ctr"/>
        <c:lblOffset val="100"/>
        <c:noMultiLvlLbl val="0"/>
      </c:catAx>
      <c:valAx>
        <c:axId val="283260032"/>
        <c:scaling>
          <c:orientation val="minMax"/>
        </c:scaling>
        <c:delete val="0"/>
        <c:axPos val="t"/>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8325004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b="0"/>
            </a:pPr>
            <a:r>
              <a:rPr lang="pl-PL" b="0"/>
              <a:t>Wydatki gmin na 1 mieszkańca</a:t>
            </a:r>
          </a:p>
        </c:rich>
      </c:tx>
      <c:overlay val="0"/>
    </c:title>
    <c:autoTitleDeleted val="0"/>
    <c:plotArea>
      <c:layout/>
      <c:lineChart>
        <c:grouping val="standard"/>
        <c:varyColors val="0"/>
        <c:ser>
          <c:idx val="0"/>
          <c:order val="0"/>
          <c:tx>
            <c:strRef>
              <c:f>Wydatki!$A$3</c:f>
              <c:strCache>
                <c:ptCount val="1"/>
                <c:pt idx="0">
                  <c:v>Czernichów </c:v>
                </c:pt>
              </c:strCache>
            </c:strRef>
          </c:tx>
          <c:dLbls>
            <c:spPr>
              <a:noFill/>
              <a:ln>
                <a:noFill/>
              </a:ln>
              <a:effectLst/>
            </c:spPr>
            <c:txPr>
              <a:bodyPr/>
              <a:lstStyle/>
              <a:p>
                <a:pPr>
                  <a:defRPr b="1">
                    <a:solidFill>
                      <a:schemeClr val="accent1"/>
                    </a:solidFill>
                  </a:defRPr>
                </a:pPr>
                <a:endParaRPr lang="pl-PL"/>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Wydatki!$B$2:$F$2</c:f>
              <c:numCache>
                <c:formatCode>General</c:formatCode>
                <c:ptCount val="5"/>
                <c:pt idx="0">
                  <c:v>2015</c:v>
                </c:pt>
                <c:pt idx="1">
                  <c:v>2016</c:v>
                </c:pt>
                <c:pt idx="2">
                  <c:v>2017</c:v>
                </c:pt>
                <c:pt idx="3">
                  <c:v>2018</c:v>
                </c:pt>
                <c:pt idx="4">
                  <c:v>2019</c:v>
                </c:pt>
              </c:numCache>
            </c:numRef>
          </c:cat>
          <c:val>
            <c:numRef>
              <c:f>Wydatki!$B$3:$F$3</c:f>
              <c:numCache>
                <c:formatCode>#,##0.00</c:formatCode>
                <c:ptCount val="5"/>
                <c:pt idx="0">
                  <c:v>2731.6</c:v>
                </c:pt>
                <c:pt idx="1">
                  <c:v>3535.01</c:v>
                </c:pt>
                <c:pt idx="2">
                  <c:v>3916.88</c:v>
                </c:pt>
                <c:pt idx="3">
                  <c:v>4451.9399999999996</c:v>
                </c:pt>
                <c:pt idx="4">
                  <c:v>5271.02</c:v>
                </c:pt>
              </c:numCache>
            </c:numRef>
          </c:val>
          <c:smooth val="0"/>
          <c:extLst xmlns:c16r2="http://schemas.microsoft.com/office/drawing/2015/06/chart">
            <c:ext xmlns:c16="http://schemas.microsoft.com/office/drawing/2014/chart" uri="{C3380CC4-5D6E-409C-BE32-E72D297353CC}">
              <c16:uniqueId val="{00000000-A1B9-4B20-A937-D05767C0F518}"/>
            </c:ext>
          </c:extLst>
        </c:ser>
        <c:ser>
          <c:idx val="1"/>
          <c:order val="1"/>
          <c:tx>
            <c:strRef>
              <c:f>Wydatki!$A$4</c:f>
              <c:strCache>
                <c:ptCount val="1"/>
                <c:pt idx="0">
                  <c:v>Liszki </c:v>
                </c:pt>
              </c:strCache>
            </c:strRef>
          </c:tx>
          <c:dLbls>
            <c:spPr>
              <a:noFill/>
              <a:ln>
                <a:noFill/>
              </a:ln>
              <a:effectLst/>
            </c:spPr>
            <c:txPr>
              <a:bodyPr/>
              <a:lstStyle/>
              <a:p>
                <a:pPr>
                  <a:defRPr b="1">
                    <a:solidFill>
                      <a:schemeClr val="accent2"/>
                    </a:solidFill>
                  </a:defRPr>
                </a:pPr>
                <a:endParaRPr lang="pl-PL"/>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Wydatki!$B$2:$F$2</c:f>
              <c:numCache>
                <c:formatCode>General</c:formatCode>
                <c:ptCount val="5"/>
                <c:pt idx="0">
                  <c:v>2015</c:v>
                </c:pt>
                <c:pt idx="1">
                  <c:v>2016</c:v>
                </c:pt>
                <c:pt idx="2">
                  <c:v>2017</c:v>
                </c:pt>
                <c:pt idx="3">
                  <c:v>2018</c:v>
                </c:pt>
                <c:pt idx="4">
                  <c:v>2019</c:v>
                </c:pt>
              </c:numCache>
            </c:numRef>
          </c:cat>
          <c:val>
            <c:numRef>
              <c:f>Wydatki!$B$4:$F$4</c:f>
              <c:numCache>
                <c:formatCode>#,##0.00</c:formatCode>
                <c:ptCount val="5"/>
                <c:pt idx="0">
                  <c:v>2695.71</c:v>
                </c:pt>
                <c:pt idx="1">
                  <c:v>4033.81</c:v>
                </c:pt>
                <c:pt idx="2">
                  <c:v>4451.16</c:v>
                </c:pt>
                <c:pt idx="3">
                  <c:v>4292.4399999999996</c:v>
                </c:pt>
                <c:pt idx="4">
                  <c:v>4722.7</c:v>
                </c:pt>
              </c:numCache>
            </c:numRef>
          </c:val>
          <c:smooth val="0"/>
          <c:extLst xmlns:c16r2="http://schemas.microsoft.com/office/drawing/2015/06/chart">
            <c:ext xmlns:c16="http://schemas.microsoft.com/office/drawing/2014/chart" uri="{C3380CC4-5D6E-409C-BE32-E72D297353CC}">
              <c16:uniqueId val="{00000001-A1B9-4B20-A937-D05767C0F518}"/>
            </c:ext>
          </c:extLst>
        </c:ser>
        <c:ser>
          <c:idx val="2"/>
          <c:order val="2"/>
          <c:tx>
            <c:strRef>
              <c:f>Wydatki!$A$5</c:f>
              <c:strCache>
                <c:ptCount val="1"/>
                <c:pt idx="0">
                  <c:v>Mogilany </c:v>
                </c:pt>
              </c:strCache>
            </c:strRef>
          </c:tx>
          <c:dLbls>
            <c:spPr>
              <a:noFill/>
              <a:ln>
                <a:noFill/>
              </a:ln>
              <a:effectLst/>
            </c:spPr>
            <c:txPr>
              <a:bodyPr/>
              <a:lstStyle/>
              <a:p>
                <a:pPr>
                  <a:defRPr b="1">
                    <a:solidFill>
                      <a:schemeClr val="accent3"/>
                    </a:solidFill>
                  </a:defRPr>
                </a:pPr>
                <a:endParaRPr lang="pl-PL"/>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Wydatki!$B$2:$F$2</c:f>
              <c:numCache>
                <c:formatCode>General</c:formatCode>
                <c:ptCount val="5"/>
                <c:pt idx="0">
                  <c:v>2015</c:v>
                </c:pt>
                <c:pt idx="1">
                  <c:v>2016</c:v>
                </c:pt>
                <c:pt idx="2">
                  <c:v>2017</c:v>
                </c:pt>
                <c:pt idx="3">
                  <c:v>2018</c:v>
                </c:pt>
                <c:pt idx="4">
                  <c:v>2019</c:v>
                </c:pt>
              </c:numCache>
            </c:numRef>
          </c:cat>
          <c:val>
            <c:numRef>
              <c:f>Wydatki!$B$5:$F$5</c:f>
              <c:numCache>
                <c:formatCode>#,##0.00</c:formatCode>
                <c:ptCount val="5"/>
                <c:pt idx="0">
                  <c:v>3197.14</c:v>
                </c:pt>
                <c:pt idx="1">
                  <c:v>3829.62</c:v>
                </c:pt>
                <c:pt idx="2">
                  <c:v>4314.7299999999996</c:v>
                </c:pt>
                <c:pt idx="3">
                  <c:v>5314.83</c:v>
                </c:pt>
                <c:pt idx="4">
                  <c:v>6454.74</c:v>
                </c:pt>
              </c:numCache>
            </c:numRef>
          </c:val>
          <c:smooth val="0"/>
          <c:extLst xmlns:c16r2="http://schemas.microsoft.com/office/drawing/2015/06/chart">
            <c:ext xmlns:c16="http://schemas.microsoft.com/office/drawing/2014/chart" uri="{C3380CC4-5D6E-409C-BE32-E72D297353CC}">
              <c16:uniqueId val="{00000002-A1B9-4B20-A937-D05767C0F518}"/>
            </c:ext>
          </c:extLst>
        </c:ser>
        <c:ser>
          <c:idx val="3"/>
          <c:order val="3"/>
          <c:tx>
            <c:strRef>
              <c:f>Wydatki!$A$6</c:f>
              <c:strCache>
                <c:ptCount val="1"/>
                <c:pt idx="0">
                  <c:v>Skawina - obszar miejsko-wiejski</c:v>
                </c:pt>
              </c:strCache>
            </c:strRef>
          </c:tx>
          <c:dLbls>
            <c:spPr>
              <a:noFill/>
              <a:ln>
                <a:noFill/>
              </a:ln>
              <a:effectLst/>
            </c:spPr>
            <c:txPr>
              <a:bodyPr/>
              <a:lstStyle/>
              <a:p>
                <a:pPr>
                  <a:defRPr b="1">
                    <a:solidFill>
                      <a:schemeClr val="accent4"/>
                    </a:solidFill>
                  </a:defRPr>
                </a:pPr>
                <a:endParaRPr lang="pl-PL"/>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Wydatki!$B$2:$F$2</c:f>
              <c:numCache>
                <c:formatCode>General</c:formatCode>
                <c:ptCount val="5"/>
                <c:pt idx="0">
                  <c:v>2015</c:v>
                </c:pt>
                <c:pt idx="1">
                  <c:v>2016</c:v>
                </c:pt>
                <c:pt idx="2">
                  <c:v>2017</c:v>
                </c:pt>
                <c:pt idx="3">
                  <c:v>2018</c:v>
                </c:pt>
                <c:pt idx="4">
                  <c:v>2019</c:v>
                </c:pt>
              </c:numCache>
            </c:numRef>
          </c:cat>
          <c:val>
            <c:numRef>
              <c:f>Wydatki!$B$6:$F$6</c:f>
              <c:numCache>
                <c:formatCode>#,##0.00</c:formatCode>
                <c:ptCount val="5"/>
                <c:pt idx="0">
                  <c:v>3524.06</c:v>
                </c:pt>
                <c:pt idx="1">
                  <c:v>4001.36</c:v>
                </c:pt>
                <c:pt idx="2">
                  <c:v>4349.51</c:v>
                </c:pt>
                <c:pt idx="3">
                  <c:v>4745.3599999999997</c:v>
                </c:pt>
                <c:pt idx="4">
                  <c:v>5730.3</c:v>
                </c:pt>
              </c:numCache>
            </c:numRef>
          </c:val>
          <c:smooth val="0"/>
          <c:extLst xmlns:c16r2="http://schemas.microsoft.com/office/drawing/2015/06/chart">
            <c:ext xmlns:c16="http://schemas.microsoft.com/office/drawing/2014/chart" uri="{C3380CC4-5D6E-409C-BE32-E72D297353CC}">
              <c16:uniqueId val="{00000003-A1B9-4B20-A937-D05767C0F518}"/>
            </c:ext>
          </c:extLst>
        </c:ser>
        <c:ser>
          <c:idx val="4"/>
          <c:order val="4"/>
          <c:tx>
            <c:strRef>
              <c:f>Wydatki!$A$7</c:f>
              <c:strCache>
                <c:ptCount val="1"/>
                <c:pt idx="0">
                  <c:v>Świątniki Górne </c:v>
                </c:pt>
              </c:strCache>
            </c:strRef>
          </c:tx>
          <c:dLbls>
            <c:spPr>
              <a:noFill/>
              <a:ln>
                <a:noFill/>
              </a:ln>
              <a:effectLst/>
            </c:spPr>
            <c:txPr>
              <a:bodyPr/>
              <a:lstStyle/>
              <a:p>
                <a:pPr>
                  <a:defRPr b="1">
                    <a:solidFill>
                      <a:schemeClr val="accent5"/>
                    </a:solidFill>
                  </a:defRPr>
                </a:pPr>
                <a:endParaRPr lang="pl-PL"/>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Wydatki!$B$2:$F$2</c:f>
              <c:numCache>
                <c:formatCode>General</c:formatCode>
                <c:ptCount val="5"/>
                <c:pt idx="0">
                  <c:v>2015</c:v>
                </c:pt>
                <c:pt idx="1">
                  <c:v>2016</c:v>
                </c:pt>
                <c:pt idx="2">
                  <c:v>2017</c:v>
                </c:pt>
                <c:pt idx="3">
                  <c:v>2018</c:v>
                </c:pt>
                <c:pt idx="4">
                  <c:v>2019</c:v>
                </c:pt>
              </c:numCache>
            </c:numRef>
          </c:cat>
          <c:val>
            <c:numRef>
              <c:f>Wydatki!$B$7:$F$7</c:f>
              <c:numCache>
                <c:formatCode>#,##0.00</c:formatCode>
                <c:ptCount val="5"/>
                <c:pt idx="0">
                  <c:v>3701.76</c:v>
                </c:pt>
                <c:pt idx="1">
                  <c:v>4348.4399999999996</c:v>
                </c:pt>
                <c:pt idx="2">
                  <c:v>4686.95</c:v>
                </c:pt>
                <c:pt idx="3">
                  <c:v>6266.52</c:v>
                </c:pt>
                <c:pt idx="4">
                  <c:v>5893.15</c:v>
                </c:pt>
              </c:numCache>
            </c:numRef>
          </c:val>
          <c:smooth val="0"/>
          <c:extLst xmlns:c16r2="http://schemas.microsoft.com/office/drawing/2015/06/chart">
            <c:ext xmlns:c16="http://schemas.microsoft.com/office/drawing/2014/chart" uri="{C3380CC4-5D6E-409C-BE32-E72D297353CC}">
              <c16:uniqueId val="{00000004-A1B9-4B20-A937-D05767C0F518}"/>
            </c:ext>
          </c:extLst>
        </c:ser>
        <c:ser>
          <c:idx val="5"/>
          <c:order val="5"/>
          <c:tx>
            <c:strRef>
              <c:f>Wydatki!$A$8</c:f>
              <c:strCache>
                <c:ptCount val="1"/>
                <c:pt idx="0">
                  <c:v>Zabierzów </c:v>
                </c:pt>
              </c:strCache>
            </c:strRef>
          </c:tx>
          <c:dLbls>
            <c:spPr>
              <a:noFill/>
              <a:ln>
                <a:noFill/>
              </a:ln>
              <a:effectLst/>
            </c:spPr>
            <c:txPr>
              <a:bodyPr/>
              <a:lstStyle/>
              <a:p>
                <a:pPr>
                  <a:defRPr b="1">
                    <a:solidFill>
                      <a:schemeClr val="accent6"/>
                    </a:solidFill>
                  </a:defRPr>
                </a:pPr>
                <a:endParaRPr lang="pl-PL"/>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Wydatki!$B$2:$F$2</c:f>
              <c:numCache>
                <c:formatCode>General</c:formatCode>
                <c:ptCount val="5"/>
                <c:pt idx="0">
                  <c:v>2015</c:v>
                </c:pt>
                <c:pt idx="1">
                  <c:v>2016</c:v>
                </c:pt>
                <c:pt idx="2">
                  <c:v>2017</c:v>
                </c:pt>
                <c:pt idx="3">
                  <c:v>2018</c:v>
                </c:pt>
                <c:pt idx="4">
                  <c:v>2019</c:v>
                </c:pt>
              </c:numCache>
            </c:numRef>
          </c:cat>
          <c:val>
            <c:numRef>
              <c:f>Wydatki!$B$8:$F$8</c:f>
              <c:numCache>
                <c:formatCode>#,##0.00</c:formatCode>
                <c:ptCount val="5"/>
                <c:pt idx="0">
                  <c:v>3662.51</c:v>
                </c:pt>
                <c:pt idx="1">
                  <c:v>4503.66</c:v>
                </c:pt>
                <c:pt idx="2">
                  <c:v>4558.24</c:v>
                </c:pt>
                <c:pt idx="3">
                  <c:v>5309.92</c:v>
                </c:pt>
                <c:pt idx="4">
                  <c:v>6036.58</c:v>
                </c:pt>
              </c:numCache>
            </c:numRef>
          </c:val>
          <c:smooth val="0"/>
          <c:extLst xmlns:c16r2="http://schemas.microsoft.com/office/drawing/2015/06/chart">
            <c:ext xmlns:c16="http://schemas.microsoft.com/office/drawing/2014/chart" uri="{C3380CC4-5D6E-409C-BE32-E72D297353CC}">
              <c16:uniqueId val="{00000005-A1B9-4B20-A937-D05767C0F518}"/>
            </c:ext>
          </c:extLst>
        </c:ser>
        <c:dLbls>
          <c:showLegendKey val="0"/>
          <c:showVal val="0"/>
          <c:showCatName val="0"/>
          <c:showSerName val="0"/>
          <c:showPercent val="0"/>
          <c:showBubbleSize val="0"/>
        </c:dLbls>
        <c:marker val="1"/>
        <c:smooth val="0"/>
        <c:axId val="230661504"/>
        <c:axId val="241804416"/>
      </c:lineChart>
      <c:catAx>
        <c:axId val="230661504"/>
        <c:scaling>
          <c:orientation val="minMax"/>
        </c:scaling>
        <c:delete val="0"/>
        <c:axPos val="b"/>
        <c:numFmt formatCode="General" sourceLinked="1"/>
        <c:majorTickMark val="out"/>
        <c:minorTickMark val="none"/>
        <c:tickLblPos val="nextTo"/>
        <c:crossAx val="241804416"/>
        <c:crosses val="autoZero"/>
        <c:auto val="1"/>
        <c:lblAlgn val="ctr"/>
        <c:lblOffset val="100"/>
        <c:noMultiLvlLbl val="0"/>
      </c:catAx>
      <c:valAx>
        <c:axId val="241804416"/>
        <c:scaling>
          <c:orientation val="minMax"/>
          <c:max val="6500"/>
          <c:min val="2500"/>
        </c:scaling>
        <c:delete val="0"/>
        <c:axPos val="l"/>
        <c:majorGridlines/>
        <c:numFmt formatCode="#,##0.00" sourceLinked="1"/>
        <c:majorTickMark val="out"/>
        <c:minorTickMark val="none"/>
        <c:tickLblPos val="nextTo"/>
        <c:crossAx val="230661504"/>
        <c:crosses val="autoZero"/>
        <c:crossBetween val="between"/>
        <c:majorUnit val="500"/>
      </c:valAx>
    </c:plotArea>
    <c:legend>
      <c:legendPos val="b"/>
      <c:overlay val="0"/>
    </c:legend>
    <c:plotVisOnly val="1"/>
    <c:dispBlanksAs val="gap"/>
    <c:showDLblsOverMax val="0"/>
  </c:chart>
  <c:externalData r:id="rId1">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a:t>Które z wymienionych obszarów wymagają dofinansowania w Pana/i gminie? (N=102)</a:t>
            </a:r>
          </a:p>
        </c:rich>
      </c:tx>
      <c:overlay val="0"/>
      <c:spPr>
        <a:noFill/>
        <a:ln>
          <a:noFill/>
        </a:ln>
        <a:effectLst/>
      </c:spPr>
    </c:title>
    <c:autoTitleDeleted val="0"/>
    <c:plotArea>
      <c:layout/>
      <c:barChart>
        <c:barDir val="bar"/>
        <c:grouping val="stacked"/>
        <c:varyColors val="0"/>
        <c:ser>
          <c:idx val="0"/>
          <c:order val="0"/>
          <c:tx>
            <c:strRef>
              <c:f>Przyszłość!$B$2</c:f>
              <c:strCache>
                <c:ptCount val="1"/>
                <c:pt idx="0">
                  <c:v>Zdecydowanie tak</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Przyszłość!$A$3:$A$13</c:f>
              <c:strCache>
                <c:ptCount val="11"/>
                <c:pt idx="0">
                  <c:v>Promocja obszaru</c:v>
                </c:pt>
                <c:pt idx="1">
                  <c:v>Oferta kulturalna</c:v>
                </c:pt>
                <c:pt idx="2">
                  <c:v>Infrastruktura sportowa</c:v>
                </c:pt>
                <c:pt idx="3">
                  <c:v>Drogi</c:v>
                </c:pt>
                <c:pt idx="4">
                  <c:v>Infrastruktura społeczna (świetlice, miejsca spotkań)</c:v>
                </c:pt>
                <c:pt idx="5">
                  <c:v>Szkolenia i warsztaty dla mieszkańców</c:v>
                </c:pt>
                <c:pt idx="6">
                  <c:v>Działalność organizacji pozarządowych</c:v>
                </c:pt>
                <c:pt idx="7">
                  <c:v>Tworzenie nowych miejsc pracy</c:v>
                </c:pt>
                <c:pt idx="8">
                  <c:v>Opieka nad osobami starszymi</c:v>
                </c:pt>
                <c:pt idx="9">
                  <c:v>Wsparcie dla istniejących firm</c:v>
                </c:pt>
                <c:pt idx="10">
                  <c:v>Dofinansowanie dla osób planujących założyć firmy</c:v>
                </c:pt>
              </c:strCache>
            </c:strRef>
          </c:cat>
          <c:val>
            <c:numRef>
              <c:f>Przyszłość!$B$3:$B$13</c:f>
              <c:numCache>
                <c:formatCode>General</c:formatCode>
                <c:ptCount val="11"/>
                <c:pt idx="0">
                  <c:v>25</c:v>
                </c:pt>
                <c:pt idx="1">
                  <c:v>33</c:v>
                </c:pt>
                <c:pt idx="2">
                  <c:v>38</c:v>
                </c:pt>
                <c:pt idx="3">
                  <c:v>63</c:v>
                </c:pt>
                <c:pt idx="4">
                  <c:v>30</c:v>
                </c:pt>
                <c:pt idx="5">
                  <c:v>23</c:v>
                </c:pt>
                <c:pt idx="6">
                  <c:v>24</c:v>
                </c:pt>
                <c:pt idx="7">
                  <c:v>51</c:v>
                </c:pt>
                <c:pt idx="8">
                  <c:v>51</c:v>
                </c:pt>
                <c:pt idx="9">
                  <c:v>47</c:v>
                </c:pt>
                <c:pt idx="10">
                  <c:v>58</c:v>
                </c:pt>
              </c:numCache>
            </c:numRef>
          </c:val>
          <c:extLst xmlns:c16r2="http://schemas.microsoft.com/office/drawing/2015/06/chart">
            <c:ext xmlns:c16="http://schemas.microsoft.com/office/drawing/2014/chart" uri="{C3380CC4-5D6E-409C-BE32-E72D297353CC}">
              <c16:uniqueId val="{00000000-6815-4B5C-9B46-10A169C844E9}"/>
            </c:ext>
          </c:extLst>
        </c:ser>
        <c:ser>
          <c:idx val="1"/>
          <c:order val="1"/>
          <c:tx>
            <c:strRef>
              <c:f>Przyszłość!$C$2</c:f>
              <c:strCache>
                <c:ptCount val="1"/>
                <c:pt idx="0">
                  <c:v>Raczej tak</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Przyszłość!$A$3:$A$13</c:f>
              <c:strCache>
                <c:ptCount val="11"/>
                <c:pt idx="0">
                  <c:v>Promocja obszaru</c:v>
                </c:pt>
                <c:pt idx="1">
                  <c:v>Oferta kulturalna</c:v>
                </c:pt>
                <c:pt idx="2">
                  <c:v>Infrastruktura sportowa</c:v>
                </c:pt>
                <c:pt idx="3">
                  <c:v>Drogi</c:v>
                </c:pt>
                <c:pt idx="4">
                  <c:v>Infrastruktura społeczna (świetlice, miejsca spotkań)</c:v>
                </c:pt>
                <c:pt idx="5">
                  <c:v>Szkolenia i warsztaty dla mieszkańców</c:v>
                </c:pt>
                <c:pt idx="6">
                  <c:v>Działalność organizacji pozarządowych</c:v>
                </c:pt>
                <c:pt idx="7">
                  <c:v>Tworzenie nowych miejsc pracy</c:v>
                </c:pt>
                <c:pt idx="8">
                  <c:v>Opieka nad osobami starszymi</c:v>
                </c:pt>
                <c:pt idx="9">
                  <c:v>Wsparcie dla istniejących firm</c:v>
                </c:pt>
                <c:pt idx="10">
                  <c:v>Dofinansowanie dla osób planujących założyć firmy</c:v>
                </c:pt>
              </c:strCache>
            </c:strRef>
          </c:cat>
          <c:val>
            <c:numRef>
              <c:f>Przyszłość!$C$3:$C$13</c:f>
              <c:numCache>
                <c:formatCode>General</c:formatCode>
                <c:ptCount val="11"/>
                <c:pt idx="0">
                  <c:v>32</c:v>
                </c:pt>
                <c:pt idx="1">
                  <c:v>45</c:v>
                </c:pt>
                <c:pt idx="2">
                  <c:v>37</c:v>
                </c:pt>
                <c:pt idx="3">
                  <c:v>31</c:v>
                </c:pt>
                <c:pt idx="4">
                  <c:v>40</c:v>
                </c:pt>
                <c:pt idx="5">
                  <c:v>36</c:v>
                </c:pt>
                <c:pt idx="6">
                  <c:v>34</c:v>
                </c:pt>
                <c:pt idx="7">
                  <c:v>28</c:v>
                </c:pt>
                <c:pt idx="8">
                  <c:v>27</c:v>
                </c:pt>
                <c:pt idx="9">
                  <c:v>30</c:v>
                </c:pt>
                <c:pt idx="10">
                  <c:v>25</c:v>
                </c:pt>
              </c:numCache>
            </c:numRef>
          </c:val>
          <c:extLst xmlns:c16r2="http://schemas.microsoft.com/office/drawing/2015/06/chart">
            <c:ext xmlns:c16="http://schemas.microsoft.com/office/drawing/2014/chart" uri="{C3380CC4-5D6E-409C-BE32-E72D297353CC}">
              <c16:uniqueId val="{00000001-6815-4B5C-9B46-10A169C844E9}"/>
            </c:ext>
          </c:extLst>
        </c:ser>
        <c:ser>
          <c:idx val="2"/>
          <c:order val="2"/>
          <c:tx>
            <c:strRef>
              <c:f>Przyszłość!$D$2</c:f>
              <c:strCache>
                <c:ptCount val="1"/>
                <c:pt idx="0">
                  <c:v>Trudno powiedzieć</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Przyszłość!$A$3:$A$13</c:f>
              <c:strCache>
                <c:ptCount val="11"/>
                <c:pt idx="0">
                  <c:v>Promocja obszaru</c:v>
                </c:pt>
                <c:pt idx="1">
                  <c:v>Oferta kulturalna</c:v>
                </c:pt>
                <c:pt idx="2">
                  <c:v>Infrastruktura sportowa</c:v>
                </c:pt>
                <c:pt idx="3">
                  <c:v>Drogi</c:v>
                </c:pt>
                <c:pt idx="4">
                  <c:v>Infrastruktura społeczna (świetlice, miejsca spotkań)</c:v>
                </c:pt>
                <c:pt idx="5">
                  <c:v>Szkolenia i warsztaty dla mieszkańców</c:v>
                </c:pt>
                <c:pt idx="6">
                  <c:v>Działalność organizacji pozarządowych</c:v>
                </c:pt>
                <c:pt idx="7">
                  <c:v>Tworzenie nowych miejsc pracy</c:v>
                </c:pt>
                <c:pt idx="8">
                  <c:v>Opieka nad osobami starszymi</c:v>
                </c:pt>
                <c:pt idx="9">
                  <c:v>Wsparcie dla istniejących firm</c:v>
                </c:pt>
                <c:pt idx="10">
                  <c:v>Dofinansowanie dla osób planujących założyć firmy</c:v>
                </c:pt>
              </c:strCache>
            </c:strRef>
          </c:cat>
          <c:val>
            <c:numRef>
              <c:f>Przyszłość!$D$3:$D$13</c:f>
              <c:numCache>
                <c:formatCode>General</c:formatCode>
                <c:ptCount val="11"/>
                <c:pt idx="0">
                  <c:v>19</c:v>
                </c:pt>
                <c:pt idx="1">
                  <c:v>9</c:v>
                </c:pt>
                <c:pt idx="2">
                  <c:v>19</c:v>
                </c:pt>
                <c:pt idx="3">
                  <c:v>5</c:v>
                </c:pt>
                <c:pt idx="4">
                  <c:v>23</c:v>
                </c:pt>
                <c:pt idx="5">
                  <c:v>23</c:v>
                </c:pt>
                <c:pt idx="6">
                  <c:v>23</c:v>
                </c:pt>
                <c:pt idx="7">
                  <c:v>14</c:v>
                </c:pt>
                <c:pt idx="8">
                  <c:v>17</c:v>
                </c:pt>
                <c:pt idx="9">
                  <c:v>17</c:v>
                </c:pt>
                <c:pt idx="10">
                  <c:v>13</c:v>
                </c:pt>
              </c:numCache>
            </c:numRef>
          </c:val>
          <c:extLst xmlns:c16r2="http://schemas.microsoft.com/office/drawing/2015/06/chart">
            <c:ext xmlns:c16="http://schemas.microsoft.com/office/drawing/2014/chart" uri="{C3380CC4-5D6E-409C-BE32-E72D297353CC}">
              <c16:uniqueId val="{00000002-6815-4B5C-9B46-10A169C844E9}"/>
            </c:ext>
          </c:extLst>
        </c:ser>
        <c:ser>
          <c:idx val="3"/>
          <c:order val="3"/>
          <c:tx>
            <c:strRef>
              <c:f>Przyszłość!$E$2</c:f>
              <c:strCache>
                <c:ptCount val="1"/>
                <c:pt idx="0">
                  <c:v>Raczej nie</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Przyszłość!$A$3:$A$13</c:f>
              <c:strCache>
                <c:ptCount val="11"/>
                <c:pt idx="0">
                  <c:v>Promocja obszaru</c:v>
                </c:pt>
                <c:pt idx="1">
                  <c:v>Oferta kulturalna</c:v>
                </c:pt>
                <c:pt idx="2">
                  <c:v>Infrastruktura sportowa</c:v>
                </c:pt>
                <c:pt idx="3">
                  <c:v>Drogi</c:v>
                </c:pt>
                <c:pt idx="4">
                  <c:v>Infrastruktura społeczna (świetlice, miejsca spotkań)</c:v>
                </c:pt>
                <c:pt idx="5">
                  <c:v>Szkolenia i warsztaty dla mieszkańców</c:v>
                </c:pt>
                <c:pt idx="6">
                  <c:v>Działalność organizacji pozarządowych</c:v>
                </c:pt>
                <c:pt idx="7">
                  <c:v>Tworzenie nowych miejsc pracy</c:v>
                </c:pt>
                <c:pt idx="8">
                  <c:v>Opieka nad osobami starszymi</c:v>
                </c:pt>
                <c:pt idx="9">
                  <c:v>Wsparcie dla istniejących firm</c:v>
                </c:pt>
                <c:pt idx="10">
                  <c:v>Dofinansowanie dla osób planujących założyć firmy</c:v>
                </c:pt>
              </c:strCache>
            </c:strRef>
          </c:cat>
          <c:val>
            <c:numRef>
              <c:f>Przyszłość!$E$3:$E$13</c:f>
              <c:numCache>
                <c:formatCode>General</c:formatCode>
                <c:ptCount val="11"/>
                <c:pt idx="0">
                  <c:v>16</c:v>
                </c:pt>
                <c:pt idx="1">
                  <c:v>9</c:v>
                </c:pt>
                <c:pt idx="2">
                  <c:v>6</c:v>
                </c:pt>
                <c:pt idx="3">
                  <c:v>3</c:v>
                </c:pt>
                <c:pt idx="4">
                  <c:v>5</c:v>
                </c:pt>
                <c:pt idx="5">
                  <c:v>17</c:v>
                </c:pt>
                <c:pt idx="6">
                  <c:v>12</c:v>
                </c:pt>
                <c:pt idx="7">
                  <c:v>6</c:v>
                </c:pt>
                <c:pt idx="8">
                  <c:v>5</c:v>
                </c:pt>
                <c:pt idx="9">
                  <c:v>7</c:v>
                </c:pt>
                <c:pt idx="10">
                  <c:v>5</c:v>
                </c:pt>
              </c:numCache>
            </c:numRef>
          </c:val>
          <c:extLst xmlns:c16r2="http://schemas.microsoft.com/office/drawing/2015/06/chart">
            <c:ext xmlns:c16="http://schemas.microsoft.com/office/drawing/2014/chart" uri="{C3380CC4-5D6E-409C-BE32-E72D297353CC}">
              <c16:uniqueId val="{00000003-6815-4B5C-9B46-10A169C844E9}"/>
            </c:ext>
          </c:extLst>
        </c:ser>
        <c:ser>
          <c:idx val="4"/>
          <c:order val="4"/>
          <c:tx>
            <c:strRef>
              <c:f>Przyszłość!$F$2</c:f>
              <c:strCache>
                <c:ptCount val="1"/>
                <c:pt idx="0">
                  <c:v>Zdecydowanie nie</c:v>
                </c:pt>
              </c:strCache>
            </c:strRef>
          </c:tx>
          <c:spPr>
            <a:solidFill>
              <a:schemeClr val="accent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Przyszłość!$A$3:$A$13</c:f>
              <c:strCache>
                <c:ptCount val="11"/>
                <c:pt idx="0">
                  <c:v>Promocja obszaru</c:v>
                </c:pt>
                <c:pt idx="1">
                  <c:v>Oferta kulturalna</c:v>
                </c:pt>
                <c:pt idx="2">
                  <c:v>Infrastruktura sportowa</c:v>
                </c:pt>
                <c:pt idx="3">
                  <c:v>Drogi</c:v>
                </c:pt>
                <c:pt idx="4">
                  <c:v>Infrastruktura społeczna (świetlice, miejsca spotkań)</c:v>
                </c:pt>
                <c:pt idx="5">
                  <c:v>Szkolenia i warsztaty dla mieszkańców</c:v>
                </c:pt>
                <c:pt idx="6">
                  <c:v>Działalność organizacji pozarządowych</c:v>
                </c:pt>
                <c:pt idx="7">
                  <c:v>Tworzenie nowych miejsc pracy</c:v>
                </c:pt>
                <c:pt idx="8">
                  <c:v>Opieka nad osobami starszymi</c:v>
                </c:pt>
                <c:pt idx="9">
                  <c:v>Wsparcie dla istniejących firm</c:v>
                </c:pt>
                <c:pt idx="10">
                  <c:v>Dofinansowanie dla osób planujących założyć firmy</c:v>
                </c:pt>
              </c:strCache>
            </c:strRef>
          </c:cat>
          <c:val>
            <c:numRef>
              <c:f>Przyszłość!$F$3:$F$13</c:f>
              <c:numCache>
                <c:formatCode>General</c:formatCode>
                <c:ptCount val="11"/>
                <c:pt idx="0">
                  <c:v>10</c:v>
                </c:pt>
                <c:pt idx="1">
                  <c:v>6</c:v>
                </c:pt>
                <c:pt idx="2">
                  <c:v>2</c:v>
                </c:pt>
                <c:pt idx="3">
                  <c:v>0</c:v>
                </c:pt>
                <c:pt idx="4">
                  <c:v>4</c:v>
                </c:pt>
                <c:pt idx="5">
                  <c:v>3</c:v>
                </c:pt>
                <c:pt idx="6">
                  <c:v>9</c:v>
                </c:pt>
                <c:pt idx="7">
                  <c:v>3</c:v>
                </c:pt>
                <c:pt idx="8">
                  <c:v>2</c:v>
                </c:pt>
                <c:pt idx="9">
                  <c:v>1</c:v>
                </c:pt>
                <c:pt idx="10">
                  <c:v>1</c:v>
                </c:pt>
              </c:numCache>
            </c:numRef>
          </c:val>
          <c:extLst xmlns:c16r2="http://schemas.microsoft.com/office/drawing/2015/06/chart">
            <c:ext xmlns:c16="http://schemas.microsoft.com/office/drawing/2014/chart" uri="{C3380CC4-5D6E-409C-BE32-E72D297353CC}">
              <c16:uniqueId val="{00000004-6815-4B5C-9B46-10A169C844E9}"/>
            </c:ext>
          </c:extLst>
        </c:ser>
        <c:dLbls>
          <c:dLblPos val="ctr"/>
          <c:showLegendKey val="0"/>
          <c:showVal val="1"/>
          <c:showCatName val="0"/>
          <c:showSerName val="0"/>
          <c:showPercent val="0"/>
          <c:showBubbleSize val="0"/>
        </c:dLbls>
        <c:gapWidth val="150"/>
        <c:overlap val="100"/>
        <c:axId val="283373952"/>
        <c:axId val="283375488"/>
      </c:barChart>
      <c:catAx>
        <c:axId val="283373952"/>
        <c:scaling>
          <c:orientation val="maxMin"/>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83375488"/>
        <c:crosses val="autoZero"/>
        <c:auto val="1"/>
        <c:lblAlgn val="ctr"/>
        <c:lblOffset val="100"/>
        <c:noMultiLvlLbl val="0"/>
      </c:catAx>
      <c:valAx>
        <c:axId val="283375488"/>
        <c:scaling>
          <c:orientation val="minMax"/>
        </c:scaling>
        <c:delete val="1"/>
        <c:axPos val="t"/>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crossAx val="28337395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sz="1400" b="0"/>
            </a:pPr>
            <a:r>
              <a:rPr lang="pl-PL" sz="1400" b="0"/>
              <a:t>Podmioty gospodarki narodowej w rejestrze REGON na 10 tys. ludności w wieku produkcyjnym</a:t>
            </a:r>
          </a:p>
        </c:rich>
      </c:tx>
      <c:overlay val="0"/>
    </c:title>
    <c:autoTitleDeleted val="0"/>
    <c:plotArea>
      <c:layout/>
      <c:lineChart>
        <c:grouping val="standard"/>
        <c:varyColors val="0"/>
        <c:ser>
          <c:idx val="0"/>
          <c:order val="0"/>
          <c:tx>
            <c:strRef>
              <c:f>'Podmioty w REGON'!$A$3</c:f>
              <c:strCache>
                <c:ptCount val="1"/>
                <c:pt idx="0">
                  <c:v>Czernichów </c:v>
                </c:pt>
              </c:strCache>
            </c:strRef>
          </c:tx>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'Podmioty w REGON'!$B$2:$G$2</c:f>
              <c:numCache>
                <c:formatCode>General</c:formatCode>
                <c:ptCount val="6"/>
                <c:pt idx="0">
                  <c:v>2015</c:v>
                </c:pt>
                <c:pt idx="1">
                  <c:v>2016</c:v>
                </c:pt>
                <c:pt idx="2">
                  <c:v>2017</c:v>
                </c:pt>
                <c:pt idx="3">
                  <c:v>2018</c:v>
                </c:pt>
                <c:pt idx="4">
                  <c:v>2019</c:v>
                </c:pt>
                <c:pt idx="5">
                  <c:v>2020</c:v>
                </c:pt>
              </c:numCache>
            </c:numRef>
          </c:cat>
          <c:val>
            <c:numRef>
              <c:f>'Podmioty w REGON'!$B$3:$G$3</c:f>
              <c:numCache>
                <c:formatCode>#\ ##0.0</c:formatCode>
                <c:ptCount val="6"/>
                <c:pt idx="0">
                  <c:v>1523.6</c:v>
                </c:pt>
                <c:pt idx="1">
                  <c:v>1545</c:v>
                </c:pt>
                <c:pt idx="2">
                  <c:v>1580.3</c:v>
                </c:pt>
                <c:pt idx="3">
                  <c:v>1650.5</c:v>
                </c:pt>
                <c:pt idx="4">
                  <c:v>1731.1</c:v>
                </c:pt>
                <c:pt idx="5">
                  <c:v>1822.3</c:v>
                </c:pt>
              </c:numCache>
            </c:numRef>
          </c:val>
          <c:smooth val="0"/>
          <c:extLst xmlns:c16r2="http://schemas.microsoft.com/office/drawing/2015/06/chart">
            <c:ext xmlns:c16="http://schemas.microsoft.com/office/drawing/2014/chart" uri="{C3380CC4-5D6E-409C-BE32-E72D297353CC}">
              <c16:uniqueId val="{00000000-3E37-4180-BE84-408B6BA88C75}"/>
            </c:ext>
          </c:extLst>
        </c:ser>
        <c:ser>
          <c:idx val="1"/>
          <c:order val="1"/>
          <c:tx>
            <c:strRef>
              <c:f>'Podmioty w REGON'!$A$4</c:f>
              <c:strCache>
                <c:ptCount val="1"/>
                <c:pt idx="0">
                  <c:v>Liszki </c:v>
                </c:pt>
              </c:strCache>
            </c:strRef>
          </c:tx>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'Podmioty w REGON'!$B$2:$G$2</c:f>
              <c:numCache>
                <c:formatCode>General</c:formatCode>
                <c:ptCount val="6"/>
                <c:pt idx="0">
                  <c:v>2015</c:v>
                </c:pt>
                <c:pt idx="1">
                  <c:v>2016</c:v>
                </c:pt>
                <c:pt idx="2">
                  <c:v>2017</c:v>
                </c:pt>
                <c:pt idx="3">
                  <c:v>2018</c:v>
                </c:pt>
                <c:pt idx="4">
                  <c:v>2019</c:v>
                </c:pt>
                <c:pt idx="5">
                  <c:v>2020</c:v>
                </c:pt>
              </c:numCache>
            </c:numRef>
          </c:cat>
          <c:val>
            <c:numRef>
              <c:f>'Podmioty w REGON'!$B$4:$G$4</c:f>
              <c:numCache>
                <c:formatCode>#\ ##0.0</c:formatCode>
                <c:ptCount val="6"/>
                <c:pt idx="0">
                  <c:v>1601.2</c:v>
                </c:pt>
                <c:pt idx="1">
                  <c:v>1649.5</c:v>
                </c:pt>
                <c:pt idx="2">
                  <c:v>1739.9</c:v>
                </c:pt>
                <c:pt idx="3">
                  <c:v>1871.8</c:v>
                </c:pt>
                <c:pt idx="4">
                  <c:v>1955.9</c:v>
                </c:pt>
                <c:pt idx="5">
                  <c:v>2067.6</c:v>
                </c:pt>
              </c:numCache>
            </c:numRef>
          </c:val>
          <c:smooth val="0"/>
          <c:extLst xmlns:c16r2="http://schemas.microsoft.com/office/drawing/2015/06/chart">
            <c:ext xmlns:c16="http://schemas.microsoft.com/office/drawing/2014/chart" uri="{C3380CC4-5D6E-409C-BE32-E72D297353CC}">
              <c16:uniqueId val="{00000001-3E37-4180-BE84-408B6BA88C75}"/>
            </c:ext>
          </c:extLst>
        </c:ser>
        <c:ser>
          <c:idx val="2"/>
          <c:order val="2"/>
          <c:tx>
            <c:strRef>
              <c:f>'Podmioty w REGON'!$A$5</c:f>
              <c:strCache>
                <c:ptCount val="1"/>
                <c:pt idx="0">
                  <c:v>Mogilany </c:v>
                </c:pt>
              </c:strCache>
            </c:strRef>
          </c:tx>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'Podmioty w REGON'!$B$2:$G$2</c:f>
              <c:numCache>
                <c:formatCode>General</c:formatCode>
                <c:ptCount val="6"/>
                <c:pt idx="0">
                  <c:v>2015</c:v>
                </c:pt>
                <c:pt idx="1">
                  <c:v>2016</c:v>
                </c:pt>
                <c:pt idx="2">
                  <c:v>2017</c:v>
                </c:pt>
                <c:pt idx="3">
                  <c:v>2018</c:v>
                </c:pt>
                <c:pt idx="4">
                  <c:v>2019</c:v>
                </c:pt>
                <c:pt idx="5">
                  <c:v>2020</c:v>
                </c:pt>
              </c:numCache>
            </c:numRef>
          </c:cat>
          <c:val>
            <c:numRef>
              <c:f>'Podmioty w REGON'!$B$5:$G$5</c:f>
              <c:numCache>
                <c:formatCode>#\ ##0.0</c:formatCode>
                <c:ptCount val="6"/>
                <c:pt idx="0">
                  <c:v>2098.5</c:v>
                </c:pt>
                <c:pt idx="1">
                  <c:v>2118.4</c:v>
                </c:pt>
                <c:pt idx="2">
                  <c:v>2140.1</c:v>
                </c:pt>
                <c:pt idx="3">
                  <c:v>2252.4</c:v>
                </c:pt>
                <c:pt idx="4">
                  <c:v>2392.6999999999998</c:v>
                </c:pt>
                <c:pt idx="5">
                  <c:v>2441.6999999999998</c:v>
                </c:pt>
              </c:numCache>
            </c:numRef>
          </c:val>
          <c:smooth val="0"/>
          <c:extLst xmlns:c16r2="http://schemas.microsoft.com/office/drawing/2015/06/chart">
            <c:ext xmlns:c16="http://schemas.microsoft.com/office/drawing/2014/chart" uri="{C3380CC4-5D6E-409C-BE32-E72D297353CC}">
              <c16:uniqueId val="{00000002-3E37-4180-BE84-408B6BA88C75}"/>
            </c:ext>
          </c:extLst>
        </c:ser>
        <c:ser>
          <c:idx val="3"/>
          <c:order val="3"/>
          <c:tx>
            <c:strRef>
              <c:f>'Podmioty w REGON'!$A$6</c:f>
              <c:strCache>
                <c:ptCount val="1"/>
                <c:pt idx="0">
                  <c:v>Skawina - obszar wiejski </c:v>
                </c:pt>
              </c:strCache>
            </c:strRef>
          </c:tx>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'Podmioty w REGON'!$B$2:$G$2</c:f>
              <c:numCache>
                <c:formatCode>General</c:formatCode>
                <c:ptCount val="6"/>
                <c:pt idx="0">
                  <c:v>2015</c:v>
                </c:pt>
                <c:pt idx="1">
                  <c:v>2016</c:v>
                </c:pt>
                <c:pt idx="2">
                  <c:v>2017</c:v>
                </c:pt>
                <c:pt idx="3">
                  <c:v>2018</c:v>
                </c:pt>
                <c:pt idx="4">
                  <c:v>2019</c:v>
                </c:pt>
                <c:pt idx="5">
                  <c:v>2020</c:v>
                </c:pt>
              </c:numCache>
            </c:numRef>
          </c:cat>
          <c:val>
            <c:numRef>
              <c:f>'Podmioty w REGON'!$B$6:$G$6</c:f>
              <c:numCache>
                <c:formatCode>#\ ##0.0</c:formatCode>
                <c:ptCount val="6"/>
                <c:pt idx="0">
                  <c:v>1421.9</c:v>
                </c:pt>
                <c:pt idx="1">
                  <c:v>1436.2</c:v>
                </c:pt>
                <c:pt idx="2">
                  <c:v>1462.1</c:v>
                </c:pt>
                <c:pt idx="3">
                  <c:v>1549.2</c:v>
                </c:pt>
                <c:pt idx="4">
                  <c:v>1646.6</c:v>
                </c:pt>
                <c:pt idx="5">
                  <c:v>1731</c:v>
                </c:pt>
              </c:numCache>
            </c:numRef>
          </c:val>
          <c:smooth val="0"/>
          <c:extLst xmlns:c16r2="http://schemas.microsoft.com/office/drawing/2015/06/chart">
            <c:ext xmlns:c16="http://schemas.microsoft.com/office/drawing/2014/chart" uri="{C3380CC4-5D6E-409C-BE32-E72D297353CC}">
              <c16:uniqueId val="{00000003-3E37-4180-BE84-408B6BA88C75}"/>
            </c:ext>
          </c:extLst>
        </c:ser>
        <c:ser>
          <c:idx val="4"/>
          <c:order val="4"/>
          <c:tx>
            <c:strRef>
              <c:f>'Podmioty w REGON'!$A$7</c:f>
              <c:strCache>
                <c:ptCount val="1"/>
                <c:pt idx="0">
                  <c:v>Świątniki Górne </c:v>
                </c:pt>
              </c:strCache>
            </c:strRef>
          </c:tx>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'Podmioty w REGON'!$B$2:$G$2</c:f>
              <c:numCache>
                <c:formatCode>General</c:formatCode>
                <c:ptCount val="6"/>
                <c:pt idx="0">
                  <c:v>2015</c:v>
                </c:pt>
                <c:pt idx="1">
                  <c:v>2016</c:v>
                </c:pt>
                <c:pt idx="2">
                  <c:v>2017</c:v>
                </c:pt>
                <c:pt idx="3">
                  <c:v>2018</c:v>
                </c:pt>
                <c:pt idx="4">
                  <c:v>2019</c:v>
                </c:pt>
                <c:pt idx="5">
                  <c:v>2020</c:v>
                </c:pt>
              </c:numCache>
            </c:numRef>
          </c:cat>
          <c:val>
            <c:numRef>
              <c:f>'Podmioty w REGON'!$B$7:$G$7</c:f>
              <c:numCache>
                <c:formatCode>#\ ##0.0</c:formatCode>
                <c:ptCount val="6"/>
                <c:pt idx="0">
                  <c:v>1831.4</c:v>
                </c:pt>
                <c:pt idx="1">
                  <c:v>1857.3</c:v>
                </c:pt>
                <c:pt idx="2">
                  <c:v>1931.5</c:v>
                </c:pt>
                <c:pt idx="3">
                  <c:v>2025.4</c:v>
                </c:pt>
                <c:pt idx="4">
                  <c:v>2145.3000000000002</c:v>
                </c:pt>
                <c:pt idx="5">
                  <c:v>2259.3000000000002</c:v>
                </c:pt>
              </c:numCache>
            </c:numRef>
          </c:val>
          <c:smooth val="0"/>
          <c:extLst xmlns:c16r2="http://schemas.microsoft.com/office/drawing/2015/06/chart">
            <c:ext xmlns:c16="http://schemas.microsoft.com/office/drawing/2014/chart" uri="{C3380CC4-5D6E-409C-BE32-E72D297353CC}">
              <c16:uniqueId val="{00000004-3E37-4180-BE84-408B6BA88C75}"/>
            </c:ext>
          </c:extLst>
        </c:ser>
        <c:ser>
          <c:idx val="5"/>
          <c:order val="5"/>
          <c:tx>
            <c:strRef>
              <c:f>'Podmioty w REGON'!$A$8</c:f>
              <c:strCache>
                <c:ptCount val="1"/>
                <c:pt idx="0">
                  <c:v>Zabierzów </c:v>
                </c:pt>
              </c:strCache>
            </c:strRef>
          </c:tx>
          <c:dLbls>
            <c:spPr>
              <a:noFill/>
              <a:ln>
                <a:noFill/>
              </a:ln>
              <a:effectLst/>
            </c:spPr>
            <c:txPr>
              <a:bodyPr/>
              <a:lstStyle/>
              <a:p>
                <a:pPr>
                  <a:defRPr b="1">
                    <a:solidFill>
                      <a:schemeClr val="accent6"/>
                    </a:solidFill>
                  </a:defRPr>
                </a:pPr>
                <a:endParaRPr lang="pl-PL"/>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'Podmioty w REGON'!$B$2:$G$2</c:f>
              <c:numCache>
                <c:formatCode>General</c:formatCode>
                <c:ptCount val="6"/>
                <c:pt idx="0">
                  <c:v>2015</c:v>
                </c:pt>
                <c:pt idx="1">
                  <c:v>2016</c:v>
                </c:pt>
                <c:pt idx="2">
                  <c:v>2017</c:v>
                </c:pt>
                <c:pt idx="3">
                  <c:v>2018</c:v>
                </c:pt>
                <c:pt idx="4">
                  <c:v>2019</c:v>
                </c:pt>
                <c:pt idx="5">
                  <c:v>2020</c:v>
                </c:pt>
              </c:numCache>
            </c:numRef>
          </c:cat>
          <c:val>
            <c:numRef>
              <c:f>'Podmioty w REGON'!$B$8:$G$8</c:f>
              <c:numCache>
                <c:formatCode>#\ ##0.0</c:formatCode>
                <c:ptCount val="6"/>
                <c:pt idx="0">
                  <c:v>1962.2</c:v>
                </c:pt>
                <c:pt idx="1">
                  <c:v>2065.6</c:v>
                </c:pt>
                <c:pt idx="2">
                  <c:v>2135.9</c:v>
                </c:pt>
                <c:pt idx="3">
                  <c:v>2240.1</c:v>
                </c:pt>
                <c:pt idx="4">
                  <c:v>2362.4</c:v>
                </c:pt>
                <c:pt idx="5">
                  <c:v>2483.6</c:v>
                </c:pt>
              </c:numCache>
            </c:numRef>
          </c:val>
          <c:smooth val="0"/>
          <c:extLst xmlns:c16r2="http://schemas.microsoft.com/office/drawing/2015/06/chart">
            <c:ext xmlns:c16="http://schemas.microsoft.com/office/drawing/2014/chart" uri="{C3380CC4-5D6E-409C-BE32-E72D297353CC}">
              <c16:uniqueId val="{00000005-3E37-4180-BE84-408B6BA88C75}"/>
            </c:ext>
          </c:extLst>
        </c:ser>
        <c:dLbls>
          <c:showLegendKey val="0"/>
          <c:showVal val="0"/>
          <c:showCatName val="0"/>
          <c:showSerName val="0"/>
          <c:showPercent val="0"/>
          <c:showBubbleSize val="0"/>
        </c:dLbls>
        <c:marker val="1"/>
        <c:smooth val="0"/>
        <c:axId val="242239360"/>
        <c:axId val="242240896"/>
      </c:lineChart>
      <c:catAx>
        <c:axId val="242239360"/>
        <c:scaling>
          <c:orientation val="minMax"/>
        </c:scaling>
        <c:delete val="0"/>
        <c:axPos val="b"/>
        <c:numFmt formatCode="General" sourceLinked="1"/>
        <c:majorTickMark val="out"/>
        <c:minorTickMark val="none"/>
        <c:tickLblPos val="nextTo"/>
        <c:crossAx val="242240896"/>
        <c:crosses val="autoZero"/>
        <c:auto val="1"/>
        <c:lblAlgn val="ctr"/>
        <c:lblOffset val="100"/>
        <c:noMultiLvlLbl val="0"/>
      </c:catAx>
      <c:valAx>
        <c:axId val="242240896"/>
        <c:scaling>
          <c:orientation val="minMax"/>
          <c:max val="2500"/>
          <c:min val="1400"/>
        </c:scaling>
        <c:delete val="0"/>
        <c:axPos val="l"/>
        <c:majorGridlines/>
        <c:numFmt formatCode="#\ ##0.0" sourceLinked="1"/>
        <c:majorTickMark val="out"/>
        <c:minorTickMark val="none"/>
        <c:tickLblPos val="nextTo"/>
        <c:crossAx val="242239360"/>
        <c:crosses val="autoZero"/>
        <c:crossBetween val="between"/>
      </c:valAx>
    </c:plotArea>
    <c:legend>
      <c:legendPos val="b"/>
      <c:overlay val="0"/>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sz="1400" b="0"/>
            </a:pPr>
            <a:r>
              <a:rPr lang="pl-PL" sz="1400" b="0"/>
              <a:t>Osoby fizyczne prowadzące</a:t>
            </a:r>
            <a:r>
              <a:rPr lang="pl-PL" sz="1400" b="0" baseline="0"/>
              <a:t> działalność gospodarczą na 10 tys. mieszkańcow</a:t>
            </a:r>
            <a:endParaRPr lang="pl-PL" sz="1400" b="0"/>
          </a:p>
        </c:rich>
      </c:tx>
      <c:overlay val="0"/>
    </c:title>
    <c:autoTitleDeleted val="0"/>
    <c:plotArea>
      <c:layout/>
      <c:barChart>
        <c:barDir val="col"/>
        <c:grouping val="clustered"/>
        <c:varyColors val="0"/>
        <c:ser>
          <c:idx val="0"/>
          <c:order val="0"/>
          <c:tx>
            <c:strRef>
              <c:f>'[Blisko_krakowa_wykresy.xlsx]Osoby działalność gosp.'!$A$3</c:f>
              <c:strCache>
                <c:ptCount val="1"/>
                <c:pt idx="0">
                  <c:v>Czernichów </c:v>
                </c:pt>
              </c:strCache>
            </c:strRef>
          </c:tx>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'[Blisko_krakowa_wykresy.xlsx]Osoby działalność gosp.'!$B$2:$G$2</c:f>
              <c:numCache>
                <c:formatCode>General</c:formatCode>
                <c:ptCount val="6"/>
                <c:pt idx="0">
                  <c:v>2015</c:v>
                </c:pt>
                <c:pt idx="1">
                  <c:v>2016</c:v>
                </c:pt>
                <c:pt idx="2">
                  <c:v>2017</c:v>
                </c:pt>
                <c:pt idx="3">
                  <c:v>2018</c:v>
                </c:pt>
                <c:pt idx="4">
                  <c:v>2019</c:v>
                </c:pt>
                <c:pt idx="5">
                  <c:v>2020</c:v>
                </c:pt>
              </c:numCache>
            </c:numRef>
          </c:cat>
          <c:val>
            <c:numRef>
              <c:f>'[Blisko_krakowa_wykresy.xlsx]Osoby działalność gosp.'!$B$3:$G$3</c:f>
              <c:numCache>
                <c:formatCode>#,##0</c:formatCode>
                <c:ptCount val="6"/>
                <c:pt idx="0">
                  <c:v>811</c:v>
                </c:pt>
                <c:pt idx="1">
                  <c:v>817</c:v>
                </c:pt>
                <c:pt idx="2">
                  <c:v>841</c:v>
                </c:pt>
                <c:pt idx="3">
                  <c:v>874</c:v>
                </c:pt>
                <c:pt idx="4">
                  <c:v>913</c:v>
                </c:pt>
                <c:pt idx="5">
                  <c:v>949</c:v>
                </c:pt>
              </c:numCache>
            </c:numRef>
          </c:val>
          <c:extLst xmlns:c16r2="http://schemas.microsoft.com/office/drawing/2015/06/chart">
            <c:ext xmlns:c16="http://schemas.microsoft.com/office/drawing/2014/chart" uri="{C3380CC4-5D6E-409C-BE32-E72D297353CC}">
              <c16:uniqueId val="{00000000-F683-4C7C-A0C4-7D5AB5053898}"/>
            </c:ext>
          </c:extLst>
        </c:ser>
        <c:ser>
          <c:idx val="1"/>
          <c:order val="1"/>
          <c:tx>
            <c:strRef>
              <c:f>'[Blisko_krakowa_wykresy.xlsx]Osoby działalność gosp.'!$A$4</c:f>
              <c:strCache>
                <c:ptCount val="1"/>
                <c:pt idx="0">
                  <c:v>Liszki </c:v>
                </c:pt>
              </c:strCache>
            </c:strRef>
          </c:tx>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'[Blisko_krakowa_wykresy.xlsx]Osoby działalność gosp.'!$B$2:$G$2</c:f>
              <c:numCache>
                <c:formatCode>General</c:formatCode>
                <c:ptCount val="6"/>
                <c:pt idx="0">
                  <c:v>2015</c:v>
                </c:pt>
                <c:pt idx="1">
                  <c:v>2016</c:v>
                </c:pt>
                <c:pt idx="2">
                  <c:v>2017</c:v>
                </c:pt>
                <c:pt idx="3">
                  <c:v>2018</c:v>
                </c:pt>
                <c:pt idx="4">
                  <c:v>2019</c:v>
                </c:pt>
                <c:pt idx="5">
                  <c:v>2020</c:v>
                </c:pt>
              </c:numCache>
            </c:numRef>
          </c:cat>
          <c:val>
            <c:numRef>
              <c:f>'[Blisko_krakowa_wykresy.xlsx]Osoby działalność gosp.'!$B$4:$G$4</c:f>
              <c:numCache>
                <c:formatCode>#,##0</c:formatCode>
                <c:ptCount val="6"/>
                <c:pt idx="0">
                  <c:v>851</c:v>
                </c:pt>
                <c:pt idx="1">
                  <c:v>856</c:v>
                </c:pt>
                <c:pt idx="2">
                  <c:v>885</c:v>
                </c:pt>
                <c:pt idx="3">
                  <c:v>947</c:v>
                </c:pt>
                <c:pt idx="4">
                  <c:v>970</c:v>
                </c:pt>
                <c:pt idx="5">
                  <c:v>1023</c:v>
                </c:pt>
              </c:numCache>
            </c:numRef>
          </c:val>
          <c:extLst xmlns:c16r2="http://schemas.microsoft.com/office/drawing/2015/06/chart">
            <c:ext xmlns:c16="http://schemas.microsoft.com/office/drawing/2014/chart" uri="{C3380CC4-5D6E-409C-BE32-E72D297353CC}">
              <c16:uniqueId val="{00000001-F683-4C7C-A0C4-7D5AB5053898}"/>
            </c:ext>
          </c:extLst>
        </c:ser>
        <c:ser>
          <c:idx val="2"/>
          <c:order val="2"/>
          <c:tx>
            <c:strRef>
              <c:f>'[Blisko_krakowa_wykresy.xlsx]Osoby działalność gosp.'!$A$5</c:f>
              <c:strCache>
                <c:ptCount val="1"/>
                <c:pt idx="0">
                  <c:v>Mogilany </c:v>
                </c:pt>
              </c:strCache>
            </c:strRef>
          </c:tx>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'[Blisko_krakowa_wykresy.xlsx]Osoby działalność gosp.'!$B$2:$G$2</c:f>
              <c:numCache>
                <c:formatCode>General</c:formatCode>
                <c:ptCount val="6"/>
                <c:pt idx="0">
                  <c:v>2015</c:v>
                </c:pt>
                <c:pt idx="1">
                  <c:v>2016</c:v>
                </c:pt>
                <c:pt idx="2">
                  <c:v>2017</c:v>
                </c:pt>
                <c:pt idx="3">
                  <c:v>2018</c:v>
                </c:pt>
                <c:pt idx="4">
                  <c:v>2019</c:v>
                </c:pt>
                <c:pt idx="5">
                  <c:v>2020</c:v>
                </c:pt>
              </c:numCache>
            </c:numRef>
          </c:cat>
          <c:val>
            <c:numRef>
              <c:f>'[Blisko_krakowa_wykresy.xlsx]Osoby działalność gosp.'!$B$5:$G$5</c:f>
              <c:numCache>
                <c:formatCode>#,##0</c:formatCode>
                <c:ptCount val="6"/>
                <c:pt idx="0">
                  <c:v>1056</c:v>
                </c:pt>
                <c:pt idx="1">
                  <c:v>1054</c:v>
                </c:pt>
                <c:pt idx="2">
                  <c:v>1059</c:v>
                </c:pt>
                <c:pt idx="3">
                  <c:v>1118</c:v>
                </c:pt>
                <c:pt idx="4">
                  <c:v>1196</c:v>
                </c:pt>
                <c:pt idx="5">
                  <c:v>1214</c:v>
                </c:pt>
              </c:numCache>
            </c:numRef>
          </c:val>
          <c:extLst xmlns:c16r2="http://schemas.microsoft.com/office/drawing/2015/06/chart">
            <c:ext xmlns:c16="http://schemas.microsoft.com/office/drawing/2014/chart" uri="{C3380CC4-5D6E-409C-BE32-E72D297353CC}">
              <c16:uniqueId val="{00000002-F683-4C7C-A0C4-7D5AB5053898}"/>
            </c:ext>
          </c:extLst>
        </c:ser>
        <c:ser>
          <c:idx val="3"/>
          <c:order val="3"/>
          <c:tx>
            <c:strRef>
              <c:f>'[Blisko_krakowa_wykresy.xlsx]Osoby działalność gosp.'!$A$6</c:f>
              <c:strCache>
                <c:ptCount val="1"/>
                <c:pt idx="0">
                  <c:v>Skawina - obszar wiejski </c:v>
                </c:pt>
              </c:strCache>
            </c:strRef>
          </c:tx>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'[Blisko_krakowa_wykresy.xlsx]Osoby działalność gosp.'!$B$2:$G$2</c:f>
              <c:numCache>
                <c:formatCode>General</c:formatCode>
                <c:ptCount val="6"/>
                <c:pt idx="0">
                  <c:v>2015</c:v>
                </c:pt>
                <c:pt idx="1">
                  <c:v>2016</c:v>
                </c:pt>
                <c:pt idx="2">
                  <c:v>2017</c:v>
                </c:pt>
                <c:pt idx="3">
                  <c:v>2018</c:v>
                </c:pt>
                <c:pt idx="4">
                  <c:v>2019</c:v>
                </c:pt>
                <c:pt idx="5">
                  <c:v>2020</c:v>
                </c:pt>
              </c:numCache>
            </c:numRef>
          </c:cat>
          <c:val>
            <c:numRef>
              <c:f>'[Blisko_krakowa_wykresy.xlsx]Osoby działalność gosp.'!$B$6:$G$6</c:f>
              <c:numCache>
                <c:formatCode>#,##0</c:formatCode>
                <c:ptCount val="6"/>
                <c:pt idx="0">
                  <c:v>784</c:v>
                </c:pt>
                <c:pt idx="1">
                  <c:v>788</c:v>
                </c:pt>
                <c:pt idx="2">
                  <c:v>797</c:v>
                </c:pt>
                <c:pt idx="3">
                  <c:v>844</c:v>
                </c:pt>
                <c:pt idx="4">
                  <c:v>888</c:v>
                </c:pt>
                <c:pt idx="5">
                  <c:v>923</c:v>
                </c:pt>
              </c:numCache>
            </c:numRef>
          </c:val>
          <c:extLst xmlns:c16r2="http://schemas.microsoft.com/office/drawing/2015/06/chart">
            <c:ext xmlns:c16="http://schemas.microsoft.com/office/drawing/2014/chart" uri="{C3380CC4-5D6E-409C-BE32-E72D297353CC}">
              <c16:uniqueId val="{00000003-F683-4C7C-A0C4-7D5AB5053898}"/>
            </c:ext>
          </c:extLst>
        </c:ser>
        <c:ser>
          <c:idx val="4"/>
          <c:order val="4"/>
          <c:tx>
            <c:strRef>
              <c:f>'[Blisko_krakowa_wykresy.xlsx]Osoby działalność gosp.'!$A$7</c:f>
              <c:strCache>
                <c:ptCount val="1"/>
                <c:pt idx="0">
                  <c:v>Świątniki Górne </c:v>
                </c:pt>
              </c:strCache>
            </c:strRef>
          </c:tx>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'[Blisko_krakowa_wykresy.xlsx]Osoby działalność gosp.'!$B$2:$G$2</c:f>
              <c:numCache>
                <c:formatCode>General</c:formatCode>
                <c:ptCount val="6"/>
                <c:pt idx="0">
                  <c:v>2015</c:v>
                </c:pt>
                <c:pt idx="1">
                  <c:v>2016</c:v>
                </c:pt>
                <c:pt idx="2">
                  <c:v>2017</c:v>
                </c:pt>
                <c:pt idx="3">
                  <c:v>2018</c:v>
                </c:pt>
                <c:pt idx="4">
                  <c:v>2019</c:v>
                </c:pt>
                <c:pt idx="5">
                  <c:v>2020</c:v>
                </c:pt>
              </c:numCache>
            </c:numRef>
          </c:cat>
          <c:val>
            <c:numRef>
              <c:f>'[Blisko_krakowa_wykresy.xlsx]Osoby działalność gosp.'!$B$7:$G$7</c:f>
              <c:numCache>
                <c:formatCode>#,##0</c:formatCode>
                <c:ptCount val="6"/>
                <c:pt idx="0">
                  <c:v>993</c:v>
                </c:pt>
                <c:pt idx="1">
                  <c:v>990</c:v>
                </c:pt>
                <c:pt idx="2">
                  <c:v>1022</c:v>
                </c:pt>
                <c:pt idx="3">
                  <c:v>1052</c:v>
                </c:pt>
                <c:pt idx="4">
                  <c:v>1116</c:v>
                </c:pt>
                <c:pt idx="5">
                  <c:v>1167</c:v>
                </c:pt>
              </c:numCache>
            </c:numRef>
          </c:val>
          <c:extLst xmlns:c16r2="http://schemas.microsoft.com/office/drawing/2015/06/chart">
            <c:ext xmlns:c16="http://schemas.microsoft.com/office/drawing/2014/chart" uri="{C3380CC4-5D6E-409C-BE32-E72D297353CC}">
              <c16:uniqueId val="{00000004-F683-4C7C-A0C4-7D5AB5053898}"/>
            </c:ext>
          </c:extLst>
        </c:ser>
        <c:ser>
          <c:idx val="5"/>
          <c:order val="5"/>
          <c:tx>
            <c:strRef>
              <c:f>'[Blisko_krakowa_wykresy.xlsx]Osoby działalność gosp.'!$A$8</c:f>
              <c:strCache>
                <c:ptCount val="1"/>
                <c:pt idx="0">
                  <c:v>Zabierzów </c:v>
                </c:pt>
              </c:strCache>
            </c:strRef>
          </c:tx>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'[Blisko_krakowa_wykresy.xlsx]Osoby działalność gosp.'!$B$2:$G$2</c:f>
              <c:numCache>
                <c:formatCode>General</c:formatCode>
                <c:ptCount val="6"/>
                <c:pt idx="0">
                  <c:v>2015</c:v>
                </c:pt>
                <c:pt idx="1">
                  <c:v>2016</c:v>
                </c:pt>
                <c:pt idx="2">
                  <c:v>2017</c:v>
                </c:pt>
                <c:pt idx="3">
                  <c:v>2018</c:v>
                </c:pt>
                <c:pt idx="4">
                  <c:v>2019</c:v>
                </c:pt>
                <c:pt idx="5">
                  <c:v>2020</c:v>
                </c:pt>
              </c:numCache>
            </c:numRef>
          </c:cat>
          <c:val>
            <c:numRef>
              <c:f>'[Blisko_krakowa_wykresy.xlsx]Osoby działalność gosp.'!$B$8:$G$8</c:f>
              <c:numCache>
                <c:formatCode>#,##0</c:formatCode>
                <c:ptCount val="6"/>
                <c:pt idx="0">
                  <c:v>909</c:v>
                </c:pt>
                <c:pt idx="1">
                  <c:v>922</c:v>
                </c:pt>
                <c:pt idx="2">
                  <c:v>940</c:v>
                </c:pt>
                <c:pt idx="3">
                  <c:v>991</c:v>
                </c:pt>
                <c:pt idx="4">
                  <c:v>1046</c:v>
                </c:pt>
                <c:pt idx="5">
                  <c:v>1097</c:v>
                </c:pt>
              </c:numCache>
            </c:numRef>
          </c:val>
          <c:extLst xmlns:c16r2="http://schemas.microsoft.com/office/drawing/2015/06/chart">
            <c:ext xmlns:c16="http://schemas.microsoft.com/office/drawing/2014/chart" uri="{C3380CC4-5D6E-409C-BE32-E72D297353CC}">
              <c16:uniqueId val="{00000005-F683-4C7C-A0C4-7D5AB5053898}"/>
            </c:ext>
          </c:extLst>
        </c:ser>
        <c:dLbls>
          <c:showLegendKey val="0"/>
          <c:showVal val="0"/>
          <c:showCatName val="0"/>
          <c:showSerName val="0"/>
          <c:showPercent val="0"/>
          <c:showBubbleSize val="0"/>
        </c:dLbls>
        <c:gapWidth val="150"/>
        <c:axId val="242532736"/>
        <c:axId val="242534272"/>
      </c:barChart>
      <c:catAx>
        <c:axId val="242532736"/>
        <c:scaling>
          <c:orientation val="minMax"/>
        </c:scaling>
        <c:delete val="0"/>
        <c:axPos val="b"/>
        <c:numFmt formatCode="General" sourceLinked="1"/>
        <c:majorTickMark val="out"/>
        <c:minorTickMark val="none"/>
        <c:tickLblPos val="nextTo"/>
        <c:crossAx val="242534272"/>
        <c:crosses val="autoZero"/>
        <c:auto val="1"/>
        <c:lblAlgn val="ctr"/>
        <c:lblOffset val="100"/>
        <c:noMultiLvlLbl val="0"/>
      </c:catAx>
      <c:valAx>
        <c:axId val="242534272"/>
        <c:scaling>
          <c:orientation val="minMax"/>
        </c:scaling>
        <c:delete val="0"/>
        <c:axPos val="l"/>
        <c:majorGridlines/>
        <c:numFmt formatCode="#,##0" sourceLinked="1"/>
        <c:majorTickMark val="out"/>
        <c:minorTickMark val="none"/>
        <c:tickLblPos val="nextTo"/>
        <c:crossAx val="242532736"/>
        <c:crosses val="autoZero"/>
        <c:crossBetween val="between"/>
      </c:valAx>
    </c:plotArea>
    <c:legend>
      <c:legendPos val="b"/>
      <c:overlay val="0"/>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sz="1400" b="0"/>
            </a:pPr>
            <a:r>
              <a:rPr lang="pl-PL" sz="1400" b="0"/>
              <a:t>Beneficjenci środowiskowej pomocy społecznej na 10 tys. ludności</a:t>
            </a:r>
          </a:p>
        </c:rich>
      </c:tx>
      <c:overlay val="0"/>
    </c:title>
    <c:autoTitleDeleted val="0"/>
    <c:plotArea>
      <c:layout>
        <c:manualLayout>
          <c:layoutTarget val="inner"/>
          <c:xMode val="edge"/>
          <c:yMode val="edge"/>
          <c:x val="6.9402262217222802E-2"/>
          <c:y val="0.15238074407365701"/>
          <c:w val="0.90193812578983201"/>
          <c:h val="0.61037516143815296"/>
        </c:manualLayout>
      </c:layout>
      <c:lineChart>
        <c:grouping val="standard"/>
        <c:varyColors val="0"/>
        <c:ser>
          <c:idx val="0"/>
          <c:order val="0"/>
          <c:tx>
            <c:strRef>
              <c:f>'[Blisko_krakowa_wykresy.xlsx]Beneficjenci pomocy społ.'!$A$3</c:f>
              <c:strCache>
                <c:ptCount val="1"/>
                <c:pt idx="0">
                  <c:v>MAŁOPOLSKIE</c:v>
                </c:pt>
              </c:strCache>
            </c:strRef>
          </c:tx>
          <c:marker>
            <c:symbol val="none"/>
          </c:marker>
          <c:dLbls>
            <c:spPr>
              <a:noFill/>
              <a:ln>
                <a:noFill/>
              </a:ln>
              <a:effectLst/>
            </c:spPr>
            <c:txPr>
              <a:bodyPr/>
              <a:lstStyle/>
              <a:p>
                <a:pPr>
                  <a:defRPr b="1">
                    <a:solidFill>
                      <a:schemeClr val="accent1"/>
                    </a:solidFill>
                  </a:defRPr>
                </a:pPr>
                <a:endParaRPr lang="pl-PL"/>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'[Blisko_krakowa_wykresy.xlsx]Beneficjenci pomocy społ.'!$B$2:$F$2</c:f>
              <c:numCache>
                <c:formatCode>General</c:formatCode>
                <c:ptCount val="5"/>
                <c:pt idx="0">
                  <c:v>2015</c:v>
                </c:pt>
                <c:pt idx="1">
                  <c:v>2016</c:v>
                </c:pt>
                <c:pt idx="2">
                  <c:v>2017</c:v>
                </c:pt>
                <c:pt idx="3">
                  <c:v>2018</c:v>
                </c:pt>
                <c:pt idx="4">
                  <c:v>2019</c:v>
                </c:pt>
              </c:numCache>
            </c:numRef>
          </c:cat>
          <c:val>
            <c:numRef>
              <c:f>'[Blisko_krakowa_wykresy.xlsx]Beneficjenci pomocy społ.'!$B$3:$F$3</c:f>
              <c:numCache>
                <c:formatCode>#,##0</c:formatCode>
                <c:ptCount val="5"/>
                <c:pt idx="0">
                  <c:v>611</c:v>
                </c:pt>
                <c:pt idx="1">
                  <c:v>549</c:v>
                </c:pt>
                <c:pt idx="2">
                  <c:v>485</c:v>
                </c:pt>
                <c:pt idx="3">
                  <c:v>447</c:v>
                </c:pt>
                <c:pt idx="4">
                  <c:v>413</c:v>
                </c:pt>
              </c:numCache>
            </c:numRef>
          </c:val>
          <c:smooth val="0"/>
          <c:extLst xmlns:c16r2="http://schemas.microsoft.com/office/drawing/2015/06/chart">
            <c:ext xmlns:c16="http://schemas.microsoft.com/office/drawing/2014/chart" uri="{C3380CC4-5D6E-409C-BE32-E72D297353CC}">
              <c16:uniqueId val="{00000000-462B-46E8-8203-19609D7E1B16}"/>
            </c:ext>
          </c:extLst>
        </c:ser>
        <c:ser>
          <c:idx val="1"/>
          <c:order val="1"/>
          <c:tx>
            <c:strRef>
              <c:f>'[Blisko_krakowa_wykresy.xlsx]Beneficjenci pomocy społ.'!$A$4</c:f>
              <c:strCache>
                <c:ptCount val="1"/>
                <c:pt idx="0">
                  <c:v>Czernichów </c:v>
                </c:pt>
              </c:strCache>
            </c:strRef>
          </c:tx>
          <c:marker>
            <c:symbol val="none"/>
          </c:marker>
          <c:dLbls>
            <c:spPr>
              <a:noFill/>
              <a:ln>
                <a:noFill/>
              </a:ln>
              <a:effectLst/>
            </c:spPr>
            <c:txPr>
              <a:bodyPr/>
              <a:lstStyle/>
              <a:p>
                <a:pPr>
                  <a:defRPr b="1">
                    <a:solidFill>
                      <a:schemeClr val="accent2"/>
                    </a:solidFill>
                  </a:defRPr>
                </a:pPr>
                <a:endParaRPr lang="pl-PL"/>
              </a:p>
            </c:txPr>
            <c:dLblPos val="b"/>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'[Blisko_krakowa_wykresy.xlsx]Beneficjenci pomocy społ.'!$B$2:$F$2</c:f>
              <c:numCache>
                <c:formatCode>General</c:formatCode>
                <c:ptCount val="5"/>
                <c:pt idx="0">
                  <c:v>2015</c:v>
                </c:pt>
                <c:pt idx="1">
                  <c:v>2016</c:v>
                </c:pt>
                <c:pt idx="2">
                  <c:v>2017</c:v>
                </c:pt>
                <c:pt idx="3">
                  <c:v>2018</c:v>
                </c:pt>
                <c:pt idx="4">
                  <c:v>2019</c:v>
                </c:pt>
              </c:numCache>
            </c:numRef>
          </c:cat>
          <c:val>
            <c:numRef>
              <c:f>'[Blisko_krakowa_wykresy.xlsx]Beneficjenci pomocy społ.'!$B$4:$F$4</c:f>
              <c:numCache>
                <c:formatCode>#,##0</c:formatCode>
                <c:ptCount val="5"/>
                <c:pt idx="0">
                  <c:v>526</c:v>
                </c:pt>
                <c:pt idx="1">
                  <c:v>337</c:v>
                </c:pt>
                <c:pt idx="2">
                  <c:v>272</c:v>
                </c:pt>
                <c:pt idx="3">
                  <c:v>189</c:v>
                </c:pt>
                <c:pt idx="4">
                  <c:v>174</c:v>
                </c:pt>
              </c:numCache>
            </c:numRef>
          </c:val>
          <c:smooth val="0"/>
          <c:extLst xmlns:c16r2="http://schemas.microsoft.com/office/drawing/2015/06/chart">
            <c:ext xmlns:c16="http://schemas.microsoft.com/office/drawing/2014/chart" uri="{C3380CC4-5D6E-409C-BE32-E72D297353CC}">
              <c16:uniqueId val="{00000001-462B-46E8-8203-19609D7E1B16}"/>
            </c:ext>
          </c:extLst>
        </c:ser>
        <c:ser>
          <c:idx val="2"/>
          <c:order val="2"/>
          <c:tx>
            <c:strRef>
              <c:f>'[Blisko_krakowa_wykresy.xlsx]Beneficjenci pomocy społ.'!$A$5</c:f>
              <c:strCache>
                <c:ptCount val="1"/>
                <c:pt idx="0">
                  <c:v>Liszki </c:v>
                </c:pt>
              </c:strCache>
            </c:strRef>
          </c:tx>
          <c:marker>
            <c:symbol val="none"/>
          </c:marker>
          <c:dLbls>
            <c:spPr>
              <a:noFill/>
              <a:ln>
                <a:noFill/>
              </a:ln>
              <a:effectLst/>
            </c:spPr>
            <c:txPr>
              <a:bodyPr/>
              <a:lstStyle/>
              <a:p>
                <a:pPr>
                  <a:defRPr b="1">
                    <a:solidFill>
                      <a:schemeClr val="accent3"/>
                    </a:solidFill>
                  </a:defRPr>
                </a:pPr>
                <a:endParaRPr lang="pl-PL"/>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'[Blisko_krakowa_wykresy.xlsx]Beneficjenci pomocy społ.'!$B$2:$F$2</c:f>
              <c:numCache>
                <c:formatCode>General</c:formatCode>
                <c:ptCount val="5"/>
                <c:pt idx="0">
                  <c:v>2015</c:v>
                </c:pt>
                <c:pt idx="1">
                  <c:v>2016</c:v>
                </c:pt>
                <c:pt idx="2">
                  <c:v>2017</c:v>
                </c:pt>
                <c:pt idx="3">
                  <c:v>2018</c:v>
                </c:pt>
                <c:pt idx="4">
                  <c:v>2019</c:v>
                </c:pt>
              </c:numCache>
            </c:numRef>
          </c:cat>
          <c:val>
            <c:numRef>
              <c:f>'[Blisko_krakowa_wykresy.xlsx]Beneficjenci pomocy społ.'!$B$5:$F$5</c:f>
              <c:numCache>
                <c:formatCode>#,##0</c:formatCode>
                <c:ptCount val="5"/>
                <c:pt idx="0">
                  <c:v>324</c:v>
                </c:pt>
                <c:pt idx="1">
                  <c:v>323</c:v>
                </c:pt>
                <c:pt idx="2">
                  <c:v>275</c:v>
                </c:pt>
                <c:pt idx="3">
                  <c:v>270</c:v>
                </c:pt>
                <c:pt idx="4">
                  <c:v>249</c:v>
                </c:pt>
              </c:numCache>
            </c:numRef>
          </c:val>
          <c:smooth val="0"/>
          <c:extLst xmlns:c16r2="http://schemas.microsoft.com/office/drawing/2015/06/chart">
            <c:ext xmlns:c16="http://schemas.microsoft.com/office/drawing/2014/chart" uri="{C3380CC4-5D6E-409C-BE32-E72D297353CC}">
              <c16:uniqueId val="{00000002-462B-46E8-8203-19609D7E1B16}"/>
            </c:ext>
          </c:extLst>
        </c:ser>
        <c:ser>
          <c:idx val="3"/>
          <c:order val="3"/>
          <c:tx>
            <c:strRef>
              <c:f>'[Blisko_krakowa_wykresy.xlsx]Beneficjenci pomocy społ.'!$A$6</c:f>
              <c:strCache>
                <c:ptCount val="1"/>
                <c:pt idx="0">
                  <c:v>Mogilany </c:v>
                </c:pt>
              </c:strCache>
            </c:strRef>
          </c:tx>
          <c:marker>
            <c:symbol val="none"/>
          </c:marker>
          <c:dLbls>
            <c:spPr>
              <a:noFill/>
              <a:ln>
                <a:noFill/>
              </a:ln>
              <a:effectLst/>
            </c:spPr>
            <c:txPr>
              <a:bodyPr/>
              <a:lstStyle/>
              <a:p>
                <a:pPr>
                  <a:defRPr b="1">
                    <a:solidFill>
                      <a:schemeClr val="accent4"/>
                    </a:solidFill>
                  </a:defRPr>
                </a:pPr>
                <a:endParaRPr lang="pl-PL"/>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'[Blisko_krakowa_wykresy.xlsx]Beneficjenci pomocy społ.'!$B$2:$F$2</c:f>
              <c:numCache>
                <c:formatCode>General</c:formatCode>
                <c:ptCount val="5"/>
                <c:pt idx="0">
                  <c:v>2015</c:v>
                </c:pt>
                <c:pt idx="1">
                  <c:v>2016</c:v>
                </c:pt>
                <c:pt idx="2">
                  <c:v>2017</c:v>
                </c:pt>
                <c:pt idx="3">
                  <c:v>2018</c:v>
                </c:pt>
                <c:pt idx="4">
                  <c:v>2019</c:v>
                </c:pt>
              </c:numCache>
            </c:numRef>
          </c:cat>
          <c:val>
            <c:numRef>
              <c:f>'[Blisko_krakowa_wykresy.xlsx]Beneficjenci pomocy społ.'!$B$6:$F$6</c:f>
              <c:numCache>
                <c:formatCode>#,##0</c:formatCode>
                <c:ptCount val="5"/>
                <c:pt idx="0">
                  <c:v>485</c:v>
                </c:pt>
                <c:pt idx="1">
                  <c:v>451</c:v>
                </c:pt>
                <c:pt idx="2">
                  <c:v>405</c:v>
                </c:pt>
                <c:pt idx="3">
                  <c:v>354</c:v>
                </c:pt>
                <c:pt idx="4">
                  <c:v>318</c:v>
                </c:pt>
              </c:numCache>
            </c:numRef>
          </c:val>
          <c:smooth val="0"/>
          <c:extLst xmlns:c16r2="http://schemas.microsoft.com/office/drawing/2015/06/chart">
            <c:ext xmlns:c16="http://schemas.microsoft.com/office/drawing/2014/chart" uri="{C3380CC4-5D6E-409C-BE32-E72D297353CC}">
              <c16:uniqueId val="{00000003-462B-46E8-8203-19609D7E1B16}"/>
            </c:ext>
          </c:extLst>
        </c:ser>
        <c:ser>
          <c:idx val="4"/>
          <c:order val="4"/>
          <c:tx>
            <c:strRef>
              <c:f>'[Blisko_krakowa_wykresy.xlsx]Beneficjenci pomocy społ.'!$A$7</c:f>
              <c:strCache>
                <c:ptCount val="1"/>
                <c:pt idx="0">
                  <c:v>Skawina - obszar miejsko-wiejski</c:v>
                </c:pt>
              </c:strCache>
            </c:strRef>
          </c:tx>
          <c:marker>
            <c:symbol val="none"/>
          </c:marker>
          <c:dLbls>
            <c:spPr>
              <a:noFill/>
              <a:ln>
                <a:noFill/>
              </a:ln>
              <a:effectLst/>
            </c:spPr>
            <c:txPr>
              <a:bodyPr/>
              <a:lstStyle/>
              <a:p>
                <a:pPr>
                  <a:defRPr b="1">
                    <a:solidFill>
                      <a:schemeClr val="accent1"/>
                    </a:solidFill>
                  </a:defRPr>
                </a:pPr>
                <a:endParaRPr lang="pl-PL"/>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'[Blisko_krakowa_wykresy.xlsx]Beneficjenci pomocy społ.'!$B$2:$F$2</c:f>
              <c:numCache>
                <c:formatCode>General</c:formatCode>
                <c:ptCount val="5"/>
                <c:pt idx="0">
                  <c:v>2015</c:v>
                </c:pt>
                <c:pt idx="1">
                  <c:v>2016</c:v>
                </c:pt>
                <c:pt idx="2">
                  <c:v>2017</c:v>
                </c:pt>
                <c:pt idx="3">
                  <c:v>2018</c:v>
                </c:pt>
                <c:pt idx="4">
                  <c:v>2019</c:v>
                </c:pt>
              </c:numCache>
            </c:numRef>
          </c:cat>
          <c:val>
            <c:numRef>
              <c:f>'[Blisko_krakowa_wykresy.xlsx]Beneficjenci pomocy społ.'!$B$7:$F$7</c:f>
              <c:numCache>
                <c:formatCode>#,##0</c:formatCode>
                <c:ptCount val="5"/>
                <c:pt idx="0">
                  <c:v>371</c:v>
                </c:pt>
                <c:pt idx="1">
                  <c:v>336</c:v>
                </c:pt>
                <c:pt idx="2">
                  <c:v>293</c:v>
                </c:pt>
                <c:pt idx="3">
                  <c:v>263</c:v>
                </c:pt>
                <c:pt idx="4">
                  <c:v>242</c:v>
                </c:pt>
              </c:numCache>
            </c:numRef>
          </c:val>
          <c:smooth val="0"/>
          <c:extLst xmlns:c16r2="http://schemas.microsoft.com/office/drawing/2015/06/chart">
            <c:ext xmlns:c16="http://schemas.microsoft.com/office/drawing/2014/chart" uri="{C3380CC4-5D6E-409C-BE32-E72D297353CC}">
              <c16:uniqueId val="{00000004-462B-46E8-8203-19609D7E1B16}"/>
            </c:ext>
          </c:extLst>
        </c:ser>
        <c:ser>
          <c:idx val="5"/>
          <c:order val="5"/>
          <c:tx>
            <c:strRef>
              <c:f>'[Blisko_krakowa_wykresy.xlsx]Beneficjenci pomocy społ.'!$A$8</c:f>
              <c:strCache>
                <c:ptCount val="1"/>
                <c:pt idx="0">
                  <c:v>Świątniki Górne </c:v>
                </c:pt>
              </c:strCache>
            </c:strRef>
          </c:tx>
          <c:marker>
            <c:symbol val="none"/>
          </c:marker>
          <c:dLbls>
            <c:spPr>
              <a:noFill/>
              <a:ln>
                <a:noFill/>
              </a:ln>
              <a:effectLst/>
            </c:spPr>
            <c:txPr>
              <a:bodyPr/>
              <a:lstStyle/>
              <a:p>
                <a:pPr>
                  <a:defRPr b="1">
                    <a:solidFill>
                      <a:schemeClr val="accent6"/>
                    </a:solidFill>
                  </a:defRPr>
                </a:pPr>
                <a:endParaRPr lang="pl-PL"/>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'[Blisko_krakowa_wykresy.xlsx]Beneficjenci pomocy społ.'!$B$2:$F$2</c:f>
              <c:numCache>
                <c:formatCode>General</c:formatCode>
                <c:ptCount val="5"/>
                <c:pt idx="0">
                  <c:v>2015</c:v>
                </c:pt>
                <c:pt idx="1">
                  <c:v>2016</c:v>
                </c:pt>
                <c:pt idx="2">
                  <c:v>2017</c:v>
                </c:pt>
                <c:pt idx="3">
                  <c:v>2018</c:v>
                </c:pt>
                <c:pt idx="4">
                  <c:v>2019</c:v>
                </c:pt>
              </c:numCache>
            </c:numRef>
          </c:cat>
          <c:val>
            <c:numRef>
              <c:f>'[Blisko_krakowa_wykresy.xlsx]Beneficjenci pomocy społ.'!$B$8:$F$8</c:f>
              <c:numCache>
                <c:formatCode>#,##0</c:formatCode>
                <c:ptCount val="5"/>
                <c:pt idx="0">
                  <c:v>384</c:v>
                </c:pt>
                <c:pt idx="1">
                  <c:v>324</c:v>
                </c:pt>
                <c:pt idx="2">
                  <c:v>317</c:v>
                </c:pt>
                <c:pt idx="3">
                  <c:v>267</c:v>
                </c:pt>
                <c:pt idx="4">
                  <c:v>238</c:v>
                </c:pt>
              </c:numCache>
            </c:numRef>
          </c:val>
          <c:smooth val="0"/>
          <c:extLst xmlns:c16r2="http://schemas.microsoft.com/office/drawing/2015/06/chart">
            <c:ext xmlns:c16="http://schemas.microsoft.com/office/drawing/2014/chart" uri="{C3380CC4-5D6E-409C-BE32-E72D297353CC}">
              <c16:uniqueId val="{00000005-462B-46E8-8203-19609D7E1B16}"/>
            </c:ext>
          </c:extLst>
        </c:ser>
        <c:ser>
          <c:idx val="6"/>
          <c:order val="6"/>
          <c:tx>
            <c:strRef>
              <c:f>'[Blisko_krakowa_wykresy.xlsx]Beneficjenci pomocy społ.'!$A$9</c:f>
              <c:strCache>
                <c:ptCount val="1"/>
                <c:pt idx="0">
                  <c:v>Zabierzów </c:v>
                </c:pt>
              </c:strCache>
            </c:strRef>
          </c:tx>
          <c:marker>
            <c:symbol val="none"/>
          </c:marker>
          <c:dLbls>
            <c:spPr>
              <a:noFill/>
              <a:ln>
                <a:noFill/>
              </a:ln>
              <a:effectLst/>
            </c:spPr>
            <c:txPr>
              <a:bodyPr/>
              <a:lstStyle/>
              <a:p>
                <a:pPr>
                  <a:defRPr b="1">
                    <a:solidFill>
                      <a:schemeClr val="accent5"/>
                    </a:solidFill>
                  </a:defRPr>
                </a:pPr>
                <a:endParaRPr lang="pl-PL"/>
              </a:p>
            </c:txPr>
            <c:dLblPos val="b"/>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'[Blisko_krakowa_wykresy.xlsx]Beneficjenci pomocy społ.'!$B$2:$F$2</c:f>
              <c:numCache>
                <c:formatCode>General</c:formatCode>
                <c:ptCount val="5"/>
                <c:pt idx="0">
                  <c:v>2015</c:v>
                </c:pt>
                <c:pt idx="1">
                  <c:v>2016</c:v>
                </c:pt>
                <c:pt idx="2">
                  <c:v>2017</c:v>
                </c:pt>
                <c:pt idx="3">
                  <c:v>2018</c:v>
                </c:pt>
                <c:pt idx="4">
                  <c:v>2019</c:v>
                </c:pt>
              </c:numCache>
            </c:numRef>
          </c:cat>
          <c:val>
            <c:numRef>
              <c:f>'[Blisko_krakowa_wykresy.xlsx]Beneficjenci pomocy społ.'!$B$9:$F$9</c:f>
              <c:numCache>
                <c:formatCode>#,##0</c:formatCode>
                <c:ptCount val="5"/>
                <c:pt idx="0">
                  <c:v>197</c:v>
                </c:pt>
                <c:pt idx="1">
                  <c:v>185</c:v>
                </c:pt>
                <c:pt idx="2">
                  <c:v>188</c:v>
                </c:pt>
                <c:pt idx="3">
                  <c:v>174</c:v>
                </c:pt>
                <c:pt idx="4">
                  <c:v>204</c:v>
                </c:pt>
              </c:numCache>
            </c:numRef>
          </c:val>
          <c:smooth val="0"/>
          <c:extLst xmlns:c16r2="http://schemas.microsoft.com/office/drawing/2015/06/chart">
            <c:ext xmlns:c16="http://schemas.microsoft.com/office/drawing/2014/chart" uri="{C3380CC4-5D6E-409C-BE32-E72D297353CC}">
              <c16:uniqueId val="{00000006-462B-46E8-8203-19609D7E1B16}"/>
            </c:ext>
          </c:extLst>
        </c:ser>
        <c:dLbls>
          <c:showLegendKey val="0"/>
          <c:showVal val="0"/>
          <c:showCatName val="0"/>
          <c:showSerName val="0"/>
          <c:showPercent val="0"/>
          <c:showBubbleSize val="0"/>
        </c:dLbls>
        <c:marker val="1"/>
        <c:smooth val="0"/>
        <c:axId val="248783232"/>
        <c:axId val="248784768"/>
      </c:lineChart>
      <c:catAx>
        <c:axId val="248783232"/>
        <c:scaling>
          <c:orientation val="minMax"/>
        </c:scaling>
        <c:delete val="0"/>
        <c:axPos val="b"/>
        <c:numFmt formatCode="General" sourceLinked="1"/>
        <c:majorTickMark val="out"/>
        <c:minorTickMark val="none"/>
        <c:tickLblPos val="nextTo"/>
        <c:crossAx val="248784768"/>
        <c:crosses val="autoZero"/>
        <c:auto val="1"/>
        <c:lblAlgn val="ctr"/>
        <c:lblOffset val="100"/>
        <c:noMultiLvlLbl val="0"/>
      </c:catAx>
      <c:valAx>
        <c:axId val="248784768"/>
        <c:scaling>
          <c:orientation val="minMax"/>
          <c:min val="150"/>
        </c:scaling>
        <c:delete val="0"/>
        <c:axPos val="l"/>
        <c:majorGridlines/>
        <c:numFmt formatCode="#,##0" sourceLinked="1"/>
        <c:majorTickMark val="out"/>
        <c:minorTickMark val="none"/>
        <c:tickLblPos val="nextTo"/>
        <c:crossAx val="248783232"/>
        <c:crosses val="autoZero"/>
        <c:crossBetween val="between"/>
      </c:valAx>
    </c:plotArea>
    <c:legend>
      <c:legendPos val="b"/>
      <c:layout>
        <c:manualLayout>
          <c:xMode val="edge"/>
          <c:yMode val="edge"/>
          <c:x val="0"/>
          <c:y val="0.85391678024811402"/>
          <c:w val="0.98548094373865702"/>
          <c:h val="0.12844264643325301"/>
        </c:manualLayout>
      </c:layout>
      <c:overlay val="0"/>
    </c:legend>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a:t>W jaki sposób docierały do Pana/i informacje o naborze wniosków w LGD? (N=25)</a:t>
            </a:r>
          </a:p>
        </c:rich>
      </c:tx>
      <c:overlay val="0"/>
      <c:spPr>
        <a:noFill/>
        <a:ln>
          <a:noFill/>
        </a:ln>
        <a:effectLst/>
      </c:spPr>
    </c:title>
    <c:autoTitleDeleted val="0"/>
    <c:plotArea>
      <c:layout/>
      <c:barChart>
        <c:barDir val="bar"/>
        <c:grouping val="clustered"/>
        <c:varyColors val="0"/>
        <c:ser>
          <c:idx val="0"/>
          <c:order val="0"/>
          <c:tx>
            <c:strRef>
              <c:f>'Info o naborze'!$B$1</c:f>
              <c:strCache>
                <c:ptCount val="1"/>
                <c:pt idx="0">
                  <c:v>Tak</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'Info o naborze'!$A$2:$A$10</c:f>
              <c:strCache>
                <c:ptCount val="9"/>
                <c:pt idx="0">
                  <c:v>Czytałem/am publikacje w prasie na temat działalności LGD</c:v>
                </c:pt>
                <c:pt idx="1">
                  <c:v>Odwiedzałem/am stronę internetową LGD</c:v>
                </c:pt>
                <c:pt idx="2">
                  <c:v>Czytałem/am informacje o LGD na stronie gminy</c:v>
                </c:pt>
                <c:pt idx="3">
                  <c:v>Odwiedzałem/am stoiska LGD podczas imprez lokalnych lub festynów</c:v>
                </c:pt>
                <c:pt idx="4">
                  <c:v>Dowiedziałem/am się o działalności LGD od znajomych i/lub rodziny</c:v>
                </c:pt>
                <c:pt idx="5">
                  <c:v>Dowiedziałem/am się z tablic informacyjnych, billboardów i plakatów</c:v>
                </c:pt>
                <c:pt idx="6">
                  <c:v>Dowiedziałem/am się z wydawanych przez LGD publikacji i/lub materiałów promocyjnych</c:v>
                </c:pt>
                <c:pt idx="7">
                  <c:v>Uczestniczyłem/am w spotkaniach informacyjno-konsultacyjnych organizowanych przez LGD</c:v>
                </c:pt>
                <c:pt idx="8">
                  <c:v>Odwiedzałem/am profil LGD na Facebooku</c:v>
                </c:pt>
              </c:strCache>
            </c:strRef>
          </c:cat>
          <c:val>
            <c:numRef>
              <c:f>'Info o naborze'!$B$2:$B$10</c:f>
              <c:numCache>
                <c:formatCode>General</c:formatCode>
                <c:ptCount val="9"/>
                <c:pt idx="0">
                  <c:v>8</c:v>
                </c:pt>
                <c:pt idx="1">
                  <c:v>20</c:v>
                </c:pt>
                <c:pt idx="2">
                  <c:v>16</c:v>
                </c:pt>
                <c:pt idx="3">
                  <c:v>5</c:v>
                </c:pt>
                <c:pt idx="4">
                  <c:v>15</c:v>
                </c:pt>
                <c:pt idx="5">
                  <c:v>5</c:v>
                </c:pt>
                <c:pt idx="6">
                  <c:v>10</c:v>
                </c:pt>
                <c:pt idx="7">
                  <c:v>11</c:v>
                </c:pt>
                <c:pt idx="8">
                  <c:v>15</c:v>
                </c:pt>
              </c:numCache>
            </c:numRef>
          </c:val>
          <c:extLst xmlns:c16r2="http://schemas.microsoft.com/office/drawing/2015/06/chart">
            <c:ext xmlns:c16="http://schemas.microsoft.com/office/drawing/2014/chart" uri="{C3380CC4-5D6E-409C-BE32-E72D297353CC}">
              <c16:uniqueId val="{00000000-DBC8-40E6-BBCF-27227B80E7AF}"/>
            </c:ext>
          </c:extLst>
        </c:ser>
        <c:ser>
          <c:idx val="1"/>
          <c:order val="1"/>
          <c:tx>
            <c:strRef>
              <c:f>'Info o naborze'!$C$1</c:f>
              <c:strCache>
                <c:ptCount val="1"/>
                <c:pt idx="0">
                  <c:v>Trudno powiedzieć</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'Info o naborze'!$A$2:$A$10</c:f>
              <c:strCache>
                <c:ptCount val="9"/>
                <c:pt idx="0">
                  <c:v>Czytałem/am publikacje w prasie na temat działalności LGD</c:v>
                </c:pt>
                <c:pt idx="1">
                  <c:v>Odwiedzałem/am stronę internetową LGD</c:v>
                </c:pt>
                <c:pt idx="2">
                  <c:v>Czytałem/am informacje o LGD na stronie gminy</c:v>
                </c:pt>
                <c:pt idx="3">
                  <c:v>Odwiedzałem/am stoiska LGD podczas imprez lokalnych lub festynów</c:v>
                </c:pt>
                <c:pt idx="4">
                  <c:v>Dowiedziałem/am się o działalności LGD od znajomych i/lub rodziny</c:v>
                </c:pt>
                <c:pt idx="5">
                  <c:v>Dowiedziałem/am się z tablic informacyjnych, billboardów i plakatów</c:v>
                </c:pt>
                <c:pt idx="6">
                  <c:v>Dowiedziałem/am się z wydawanych przez LGD publikacji i/lub materiałów promocyjnych</c:v>
                </c:pt>
                <c:pt idx="7">
                  <c:v>Uczestniczyłem/am w spotkaniach informacyjno-konsultacyjnych organizowanych przez LGD</c:v>
                </c:pt>
                <c:pt idx="8">
                  <c:v>Odwiedzałem/am profil LGD na Facebooku</c:v>
                </c:pt>
              </c:strCache>
            </c:strRef>
          </c:cat>
          <c:val>
            <c:numRef>
              <c:f>'Info o naborze'!$C$2:$C$10</c:f>
              <c:numCache>
                <c:formatCode>General</c:formatCode>
                <c:ptCount val="9"/>
                <c:pt idx="0">
                  <c:v>3</c:v>
                </c:pt>
                <c:pt idx="1">
                  <c:v>3</c:v>
                </c:pt>
                <c:pt idx="2">
                  <c:v>4</c:v>
                </c:pt>
                <c:pt idx="3">
                  <c:v>3</c:v>
                </c:pt>
                <c:pt idx="4">
                  <c:v>3</c:v>
                </c:pt>
                <c:pt idx="5">
                  <c:v>5</c:v>
                </c:pt>
                <c:pt idx="6">
                  <c:v>4</c:v>
                </c:pt>
                <c:pt idx="7">
                  <c:v>5</c:v>
                </c:pt>
                <c:pt idx="8">
                  <c:v>3</c:v>
                </c:pt>
              </c:numCache>
            </c:numRef>
          </c:val>
          <c:extLst xmlns:c16r2="http://schemas.microsoft.com/office/drawing/2015/06/chart">
            <c:ext xmlns:c16="http://schemas.microsoft.com/office/drawing/2014/chart" uri="{C3380CC4-5D6E-409C-BE32-E72D297353CC}">
              <c16:uniqueId val="{00000001-DBC8-40E6-BBCF-27227B80E7AF}"/>
            </c:ext>
          </c:extLst>
        </c:ser>
        <c:ser>
          <c:idx val="2"/>
          <c:order val="2"/>
          <c:tx>
            <c:strRef>
              <c:f>'Info o naborze'!$D$1</c:f>
              <c:strCache>
                <c:ptCount val="1"/>
                <c:pt idx="0">
                  <c:v>Nie</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'Info o naborze'!$A$2:$A$10</c:f>
              <c:strCache>
                <c:ptCount val="9"/>
                <c:pt idx="0">
                  <c:v>Czytałem/am publikacje w prasie na temat działalności LGD</c:v>
                </c:pt>
                <c:pt idx="1">
                  <c:v>Odwiedzałem/am stronę internetową LGD</c:v>
                </c:pt>
                <c:pt idx="2">
                  <c:v>Czytałem/am informacje o LGD na stronie gminy</c:v>
                </c:pt>
                <c:pt idx="3">
                  <c:v>Odwiedzałem/am stoiska LGD podczas imprez lokalnych lub festynów</c:v>
                </c:pt>
                <c:pt idx="4">
                  <c:v>Dowiedziałem/am się o działalności LGD od znajomych i/lub rodziny</c:v>
                </c:pt>
                <c:pt idx="5">
                  <c:v>Dowiedziałem/am się z tablic informacyjnych, billboardów i plakatów</c:v>
                </c:pt>
                <c:pt idx="6">
                  <c:v>Dowiedziałem/am się z wydawanych przez LGD publikacji i/lub materiałów promocyjnych</c:v>
                </c:pt>
                <c:pt idx="7">
                  <c:v>Uczestniczyłem/am w spotkaniach informacyjno-konsultacyjnych organizowanych przez LGD</c:v>
                </c:pt>
                <c:pt idx="8">
                  <c:v>Odwiedzałem/am profil LGD na Facebooku</c:v>
                </c:pt>
              </c:strCache>
            </c:strRef>
          </c:cat>
          <c:val>
            <c:numRef>
              <c:f>'Info o naborze'!$D$2:$D$10</c:f>
              <c:numCache>
                <c:formatCode>General</c:formatCode>
                <c:ptCount val="9"/>
                <c:pt idx="0">
                  <c:v>14</c:v>
                </c:pt>
                <c:pt idx="1">
                  <c:v>2</c:v>
                </c:pt>
                <c:pt idx="2">
                  <c:v>5</c:v>
                </c:pt>
                <c:pt idx="3">
                  <c:v>17</c:v>
                </c:pt>
                <c:pt idx="4">
                  <c:v>7</c:v>
                </c:pt>
                <c:pt idx="5">
                  <c:v>15</c:v>
                </c:pt>
                <c:pt idx="6">
                  <c:v>11</c:v>
                </c:pt>
                <c:pt idx="7">
                  <c:v>9</c:v>
                </c:pt>
                <c:pt idx="8">
                  <c:v>7</c:v>
                </c:pt>
              </c:numCache>
            </c:numRef>
          </c:val>
          <c:extLst xmlns:c16r2="http://schemas.microsoft.com/office/drawing/2015/06/chart">
            <c:ext xmlns:c16="http://schemas.microsoft.com/office/drawing/2014/chart" uri="{C3380CC4-5D6E-409C-BE32-E72D297353CC}">
              <c16:uniqueId val="{00000002-DBC8-40E6-BBCF-27227B80E7AF}"/>
            </c:ext>
          </c:extLst>
        </c:ser>
        <c:dLbls>
          <c:dLblPos val="outEnd"/>
          <c:showLegendKey val="0"/>
          <c:showVal val="1"/>
          <c:showCatName val="0"/>
          <c:showSerName val="0"/>
          <c:showPercent val="0"/>
          <c:showBubbleSize val="0"/>
        </c:dLbls>
        <c:gapWidth val="182"/>
        <c:axId val="248822016"/>
        <c:axId val="248827904"/>
      </c:barChart>
      <c:catAx>
        <c:axId val="248822016"/>
        <c:scaling>
          <c:orientation val="maxMin"/>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48827904"/>
        <c:crosses val="autoZero"/>
        <c:auto val="1"/>
        <c:lblAlgn val="ctr"/>
        <c:lblOffset val="100"/>
        <c:noMultiLvlLbl val="0"/>
      </c:catAx>
      <c:valAx>
        <c:axId val="248827904"/>
        <c:scaling>
          <c:orientation val="minMax"/>
        </c:scaling>
        <c:delete val="0"/>
        <c:axPos val="t"/>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24882201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a:t>Czy LGD w wystarczającym stopniu informowała o możliwości pozyskania środków? N=25</a:t>
            </a:r>
          </a:p>
        </c:rich>
      </c:tx>
      <c:overlay val="0"/>
      <c:spPr>
        <a:noFill/>
        <a:ln>
          <a:noFill/>
        </a:ln>
        <a:effectLst/>
      </c:spPr>
    </c:title>
    <c:autoTitleDeleted val="0"/>
    <c:plotArea>
      <c:layout/>
      <c:pieChart>
        <c:varyColors val="1"/>
        <c:ser>
          <c:idx val="0"/>
          <c:order val="0"/>
          <c:dPt>
            <c:idx val="0"/>
            <c:bubble3D val="0"/>
            <c:spPr>
              <a:solidFill>
                <a:schemeClr val="accent1"/>
              </a:solidFill>
              <a:ln w="19050">
                <a:solidFill>
                  <a:schemeClr val="lt1"/>
                </a:solidFill>
              </a:ln>
              <a:effectLst/>
            </c:spPr>
            <c:extLst xmlns:c16r2="http://schemas.microsoft.com/office/drawing/2015/06/chart">
              <c:ext xmlns:c16="http://schemas.microsoft.com/office/drawing/2014/chart" uri="{C3380CC4-5D6E-409C-BE32-E72D297353CC}">
                <c16:uniqueId val="{00000001-36B4-436C-86A2-2E0AC25BDFCB}"/>
              </c:ext>
            </c:extLst>
          </c:dPt>
          <c:dPt>
            <c:idx val="1"/>
            <c:bubble3D val="0"/>
            <c:spPr>
              <a:solidFill>
                <a:schemeClr val="accent2"/>
              </a:solidFill>
              <a:ln w="19050">
                <a:solidFill>
                  <a:schemeClr val="lt1"/>
                </a:solidFill>
              </a:ln>
              <a:effectLst/>
            </c:spPr>
            <c:extLst xmlns:c16r2="http://schemas.microsoft.com/office/drawing/2015/06/chart">
              <c:ext xmlns:c16="http://schemas.microsoft.com/office/drawing/2014/chart" uri="{C3380CC4-5D6E-409C-BE32-E72D297353CC}">
                <c16:uniqueId val="{00000003-36B4-436C-86A2-2E0AC25BDFCB}"/>
              </c:ext>
            </c:extLst>
          </c:dPt>
          <c:dPt>
            <c:idx val="2"/>
            <c:bubble3D val="0"/>
            <c:spPr>
              <a:solidFill>
                <a:schemeClr val="accent3"/>
              </a:solidFill>
              <a:ln w="19050">
                <a:solidFill>
                  <a:schemeClr val="lt1"/>
                </a:solidFill>
              </a:ln>
              <a:effectLst/>
            </c:spPr>
            <c:extLst xmlns:c16r2="http://schemas.microsoft.com/office/drawing/2015/06/chart">
              <c:ext xmlns:c16="http://schemas.microsoft.com/office/drawing/2014/chart" uri="{C3380CC4-5D6E-409C-BE32-E72D297353CC}">
                <c16:uniqueId val="{00000005-36B4-436C-86A2-2E0AC25BDFCB}"/>
              </c:ext>
            </c:extLst>
          </c:dPt>
          <c:dPt>
            <c:idx val="3"/>
            <c:bubble3D val="0"/>
            <c:spPr>
              <a:solidFill>
                <a:schemeClr val="accent4"/>
              </a:solidFill>
              <a:ln w="19050">
                <a:solidFill>
                  <a:schemeClr val="lt1"/>
                </a:solidFill>
              </a:ln>
              <a:effectLst/>
            </c:spPr>
            <c:extLst xmlns:c16r2="http://schemas.microsoft.com/office/drawing/2015/06/chart">
              <c:ext xmlns:c16="http://schemas.microsoft.com/office/drawing/2014/chart" uri="{C3380CC4-5D6E-409C-BE32-E72D297353CC}">
                <c16:uniqueId val="{00000007-36B4-436C-86A2-2E0AC25BDFCB}"/>
              </c:ext>
            </c:extLst>
          </c:dPt>
          <c:dPt>
            <c:idx val="4"/>
            <c:bubble3D val="0"/>
            <c:spPr>
              <a:solidFill>
                <a:schemeClr val="accent5"/>
              </a:solidFill>
              <a:ln w="19050">
                <a:solidFill>
                  <a:schemeClr val="lt1"/>
                </a:solidFill>
              </a:ln>
              <a:effectLst/>
            </c:spPr>
            <c:extLst xmlns:c16r2="http://schemas.microsoft.com/office/drawing/2015/06/chart">
              <c:ext xmlns:c16="http://schemas.microsoft.com/office/drawing/2014/chart" uri="{C3380CC4-5D6E-409C-BE32-E72D297353CC}">
                <c16:uniqueId val="{00000009-36B4-436C-86A2-2E0AC25BDFCB}"/>
              </c:ext>
            </c:extLst>
          </c:dPt>
          <c:dLbls>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chemeClr val="tx1">
                        <a:lumMod val="75000"/>
                        <a:lumOff val="25000"/>
                      </a:schemeClr>
                    </a:solidFill>
                    <a:latin typeface="+mn-lt"/>
                    <a:ea typeface="+mn-ea"/>
                    <a:cs typeface="+mn-cs"/>
                  </a:defRPr>
                </a:pPr>
                <a:endParaRPr lang="pl-PL"/>
              </a:p>
            </c:txPr>
            <c:dLblPos val="bestFit"/>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'info wystarczające'!$A$2:$A$6</c:f>
              <c:strCache>
                <c:ptCount val="5"/>
                <c:pt idx="0">
                  <c:v>Zdecydowanie tak</c:v>
                </c:pt>
                <c:pt idx="1">
                  <c:v>Raczej tak</c:v>
                </c:pt>
                <c:pt idx="2">
                  <c:v>Trudno powiedzieć</c:v>
                </c:pt>
                <c:pt idx="3">
                  <c:v>Raczej nie</c:v>
                </c:pt>
                <c:pt idx="4">
                  <c:v>Zdecydowanie nie</c:v>
                </c:pt>
              </c:strCache>
            </c:strRef>
          </c:cat>
          <c:val>
            <c:numRef>
              <c:f>'info wystarczające'!$B$2:$B$6</c:f>
              <c:numCache>
                <c:formatCode>General</c:formatCode>
                <c:ptCount val="5"/>
                <c:pt idx="0">
                  <c:v>11</c:v>
                </c:pt>
                <c:pt idx="1">
                  <c:v>7</c:v>
                </c:pt>
                <c:pt idx="2">
                  <c:v>5</c:v>
                </c:pt>
                <c:pt idx="3">
                  <c:v>0</c:v>
                </c:pt>
                <c:pt idx="4">
                  <c:v>2</c:v>
                </c:pt>
              </c:numCache>
            </c:numRef>
          </c:val>
          <c:extLst xmlns:c16r2="http://schemas.microsoft.com/office/drawing/2015/06/chart">
            <c:ext xmlns:c16="http://schemas.microsoft.com/office/drawing/2014/chart" uri="{C3380CC4-5D6E-409C-BE32-E72D297353CC}">
              <c16:uniqueId val="{00000000-4BE7-41E7-B1E4-BFC8576F28B4}"/>
            </c:ext>
          </c:extLst>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a:pPr>
            <a:r>
              <a:rPr lang="pl-PL" sz="1200" b="0"/>
              <a:t>Dlaczego</a:t>
            </a:r>
            <a:r>
              <a:rPr lang="pl-PL" sz="1200" b="0" baseline="0"/>
              <a:t> zdecydował/a się Pan/i (lub podmiot reprezentowany przez Pana/ią) na złożenie wniosku o przyznanie pomocy finansowej do LGD? (N=25) </a:t>
            </a:r>
            <a:endParaRPr lang="pl-PL" sz="1200" b="0"/>
          </a:p>
        </c:rich>
      </c:tx>
      <c:overlay val="0"/>
    </c:title>
    <c:autoTitleDeleted val="0"/>
    <c:plotArea>
      <c:layout/>
      <c:barChart>
        <c:barDir val="bar"/>
        <c:grouping val="clustered"/>
        <c:varyColors val="0"/>
        <c:ser>
          <c:idx val="0"/>
          <c:order val="0"/>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Arkusz1!$C$14:$C$18</c:f>
              <c:strCache>
                <c:ptCount val="5"/>
                <c:pt idx="0">
                  <c:v>Było to jedyne dostępne źródło finansowania mojego projektu</c:v>
                </c:pt>
                <c:pt idx="1">
                  <c:v>Nie otrzymałem/am dofinansowania z innych środków/innego program</c:v>
                </c:pt>
                <c:pt idx="2">
                  <c:v>Chciałem skorzystać z nadarzającej się okazji otrzymania środków</c:v>
                </c:pt>
                <c:pt idx="3">
                  <c:v>Zostałem zachęcony/a do złożenia wniosku przez LGD</c:v>
                </c:pt>
                <c:pt idx="4">
                  <c:v>Na moją decyzję wpłynęła możliwosć skorzystania z doradztwa w biurze LGD</c:v>
                </c:pt>
              </c:strCache>
            </c:strRef>
          </c:cat>
          <c:val>
            <c:numRef>
              <c:f>Arkusz1!$D$14:$D$18</c:f>
              <c:numCache>
                <c:formatCode>General</c:formatCode>
                <c:ptCount val="5"/>
                <c:pt idx="0">
                  <c:v>7</c:v>
                </c:pt>
                <c:pt idx="1">
                  <c:v>1</c:v>
                </c:pt>
                <c:pt idx="2">
                  <c:v>10</c:v>
                </c:pt>
                <c:pt idx="3">
                  <c:v>4</c:v>
                </c:pt>
                <c:pt idx="4">
                  <c:v>3</c:v>
                </c:pt>
              </c:numCache>
            </c:numRef>
          </c:val>
          <c:extLst xmlns:c16r2="http://schemas.microsoft.com/office/drawing/2015/06/chart">
            <c:ext xmlns:c16="http://schemas.microsoft.com/office/drawing/2014/chart" uri="{C3380CC4-5D6E-409C-BE32-E72D297353CC}">
              <c16:uniqueId val="{00000000-DDD0-4CBE-ADF8-5D99250F4A61}"/>
            </c:ext>
          </c:extLst>
        </c:ser>
        <c:dLbls>
          <c:showLegendKey val="0"/>
          <c:showVal val="0"/>
          <c:showCatName val="0"/>
          <c:showSerName val="0"/>
          <c:showPercent val="0"/>
          <c:showBubbleSize val="0"/>
        </c:dLbls>
        <c:gapWidth val="150"/>
        <c:axId val="249455744"/>
        <c:axId val="249457280"/>
      </c:barChart>
      <c:catAx>
        <c:axId val="249455744"/>
        <c:scaling>
          <c:orientation val="minMax"/>
        </c:scaling>
        <c:delete val="0"/>
        <c:axPos val="l"/>
        <c:numFmt formatCode="General" sourceLinked="0"/>
        <c:majorTickMark val="out"/>
        <c:minorTickMark val="none"/>
        <c:tickLblPos val="nextTo"/>
        <c:crossAx val="249457280"/>
        <c:crosses val="autoZero"/>
        <c:auto val="1"/>
        <c:lblAlgn val="ctr"/>
        <c:lblOffset val="100"/>
        <c:noMultiLvlLbl val="0"/>
      </c:catAx>
      <c:valAx>
        <c:axId val="249457280"/>
        <c:scaling>
          <c:orientation val="minMax"/>
        </c:scaling>
        <c:delete val="0"/>
        <c:axPos val="b"/>
        <c:majorGridlines/>
        <c:numFmt formatCode="General" sourceLinked="1"/>
        <c:majorTickMark val="out"/>
        <c:minorTickMark val="none"/>
        <c:tickLblPos val="nextTo"/>
        <c:crossAx val="249455744"/>
        <c:crosses val="autoZero"/>
        <c:crossBetween val="between"/>
      </c:valAx>
    </c:plotArea>
    <c:plotVisOnly val="1"/>
    <c:dispBlanksAs val="gap"/>
    <c:showDLblsOverMax val="0"/>
  </c:chart>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sz="1200" b="0"/>
            </a:pPr>
            <a:r>
              <a:rPr lang="pl-PL" sz="1200" b="0"/>
              <a:t>Kto był głównym odbiorcą efektów Pani/a projektu/projektów? (N=25)</a:t>
            </a:r>
          </a:p>
        </c:rich>
      </c:tx>
      <c:overlay val="0"/>
    </c:title>
    <c:autoTitleDeleted val="0"/>
    <c:plotArea>
      <c:layout/>
      <c:barChart>
        <c:barDir val="bar"/>
        <c:grouping val="clustered"/>
        <c:varyColors val="0"/>
        <c:ser>
          <c:idx val="0"/>
          <c:order val="0"/>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Arkusz1!$C$37:$C$42</c:f>
              <c:strCache>
                <c:ptCount val="6"/>
                <c:pt idx="0">
                  <c:v>Inne</c:v>
                </c:pt>
                <c:pt idx="1">
                  <c:v>Ja i moja rodzina</c:v>
                </c:pt>
                <c:pt idx="2">
                  <c:v>Moja organizacja</c:v>
                </c:pt>
                <c:pt idx="3">
                  <c:v>Ogół mieszkańcow gminy/obszaru LGD</c:v>
                </c:pt>
                <c:pt idx="4">
                  <c:v>Tyryści</c:v>
                </c:pt>
                <c:pt idx="5">
                  <c:v>Przedsiębiorstwa</c:v>
                </c:pt>
              </c:strCache>
            </c:strRef>
          </c:cat>
          <c:val>
            <c:numRef>
              <c:f>Arkusz1!$D$37:$D$42</c:f>
              <c:numCache>
                <c:formatCode>General</c:formatCode>
                <c:ptCount val="6"/>
                <c:pt idx="0">
                  <c:v>1</c:v>
                </c:pt>
                <c:pt idx="1">
                  <c:v>4</c:v>
                </c:pt>
                <c:pt idx="2">
                  <c:v>1</c:v>
                </c:pt>
                <c:pt idx="3">
                  <c:v>16</c:v>
                </c:pt>
                <c:pt idx="4">
                  <c:v>0</c:v>
                </c:pt>
                <c:pt idx="5">
                  <c:v>3</c:v>
                </c:pt>
              </c:numCache>
            </c:numRef>
          </c:val>
          <c:extLst xmlns:c16r2="http://schemas.microsoft.com/office/drawing/2015/06/chart">
            <c:ext xmlns:c16="http://schemas.microsoft.com/office/drawing/2014/chart" uri="{C3380CC4-5D6E-409C-BE32-E72D297353CC}">
              <c16:uniqueId val="{00000000-C39B-4587-83C7-A4AB1DE7A007}"/>
            </c:ext>
          </c:extLst>
        </c:ser>
        <c:dLbls>
          <c:showLegendKey val="0"/>
          <c:showVal val="0"/>
          <c:showCatName val="0"/>
          <c:showSerName val="0"/>
          <c:showPercent val="0"/>
          <c:showBubbleSize val="0"/>
        </c:dLbls>
        <c:gapWidth val="150"/>
        <c:axId val="249490432"/>
        <c:axId val="249963264"/>
      </c:barChart>
      <c:catAx>
        <c:axId val="249490432"/>
        <c:scaling>
          <c:orientation val="minMax"/>
        </c:scaling>
        <c:delete val="0"/>
        <c:axPos val="l"/>
        <c:numFmt formatCode="General" sourceLinked="0"/>
        <c:majorTickMark val="out"/>
        <c:minorTickMark val="none"/>
        <c:tickLblPos val="nextTo"/>
        <c:crossAx val="249963264"/>
        <c:crosses val="autoZero"/>
        <c:auto val="1"/>
        <c:lblAlgn val="ctr"/>
        <c:lblOffset val="100"/>
        <c:noMultiLvlLbl val="0"/>
      </c:catAx>
      <c:valAx>
        <c:axId val="249963264"/>
        <c:scaling>
          <c:orientation val="minMax"/>
        </c:scaling>
        <c:delete val="0"/>
        <c:axPos val="b"/>
        <c:majorGridlines/>
        <c:numFmt formatCode="General" sourceLinked="1"/>
        <c:majorTickMark val="out"/>
        <c:minorTickMark val="none"/>
        <c:tickLblPos val="nextTo"/>
        <c:crossAx val="249490432"/>
        <c:crosses val="autoZero"/>
        <c:crossBetween val="between"/>
      </c:valAx>
    </c:plotArea>
    <c:plotVisOnly val="1"/>
    <c:dispBlanksAs val="gap"/>
    <c:showDLblsOverMax val="0"/>
  </c:chart>
  <c:externalData r:id="rId1">
    <c:autoUpdate val="0"/>
  </c:externalData>
</c:chartSpace>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qgtyeFlXRBN4hAERgMVpRzFn1TQ==">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</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E131BF0B-C458-4245-9342-F87590CF0F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2860</TotalTime>
  <Pages>1</Pages>
  <Words>24721</Words>
  <Characters>148327</Characters>
  <Application>Microsoft Office Word</Application>
  <DocSecurity>0</DocSecurity>
  <Lines>1236</Lines>
  <Paragraphs>345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172703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Konrad Stępnik</dc:creator>
  <cp:lastModifiedBy>user</cp:lastModifiedBy>
  <cp:revision>145</cp:revision>
  <cp:lastPrinted>2021-11-15T08:22:00Z</cp:lastPrinted>
  <dcterms:created xsi:type="dcterms:W3CDTF">2021-10-17T08:55:00Z</dcterms:created>
  <dcterms:modified xsi:type="dcterms:W3CDTF">2021-11-15T08:23:00Z</dcterms:modified>
</cp:coreProperties>
</file>